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E83C" w14:textId="2F14FCF0" w:rsidR="00033B2E" w:rsidRDefault="00147770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 xml:space="preserve">Новые гетероциклические производные управляемого светом местного анестетика </w:t>
      </w:r>
      <w:r w:rsidR="00033B2E" w:rsidRPr="00033B2E">
        <w:rPr>
          <w:b/>
          <w:color w:val="000000"/>
        </w:rPr>
        <w:t>этеркаина</w:t>
      </w:r>
      <w:r w:rsidR="00033B2E" w:rsidRPr="00147770">
        <w:rPr>
          <w:b/>
          <w:iCs/>
          <w:color w:val="000000"/>
        </w:rPr>
        <w:t xml:space="preserve"> </w:t>
      </w:r>
      <w:r w:rsidRPr="00147770">
        <w:rPr>
          <w:b/>
          <w:iCs/>
          <w:color w:val="000000"/>
        </w:rPr>
        <w:t>с улучшенной водорастворимость</w:t>
      </w:r>
      <w:r>
        <w:rPr>
          <w:b/>
          <w:iCs/>
          <w:color w:val="000000"/>
        </w:rPr>
        <w:t>ю</w:t>
      </w:r>
    </w:p>
    <w:p w14:paraId="00000002" w14:textId="0FB5337F" w:rsidR="00130241" w:rsidRDefault="00651303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Лихобабина Д.А.</w:t>
      </w:r>
      <w:r w:rsidR="00961B49" w:rsidRPr="00961B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Ноев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1,2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Суворов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</w:t>
      </w:r>
      <w:r w:rsidR="0060768C">
        <w:rPr>
          <w:b/>
          <w:i/>
          <w:color w:val="000000"/>
        </w:rPr>
        <w:t>, Грин М</w:t>
      </w:r>
      <w:r w:rsidR="00961B49" w:rsidRPr="00961B49">
        <w:rPr>
          <w:b/>
          <w:i/>
          <w:color w:val="000000"/>
        </w:rPr>
        <w:t>.</w:t>
      </w:r>
      <w:r w:rsidR="0060768C">
        <w:rPr>
          <w:b/>
          <w:i/>
          <w:color w:val="000000"/>
        </w:rPr>
        <w:t>А</w:t>
      </w:r>
      <w:r w:rsidR="00961B49" w:rsidRPr="00961B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</w:t>
      </w:r>
    </w:p>
    <w:p w14:paraId="00000003" w14:textId="5B3C7636" w:rsidR="00130241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33B2E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033B2E">
        <w:rPr>
          <w:i/>
          <w:iCs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6207D80A" w:rsidR="00130241" w:rsidRDefault="00961B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B365B">
        <w:rPr>
          <w:i/>
          <w:color w:val="000000"/>
          <w:vertAlign w:val="superscript"/>
        </w:rPr>
        <w:t>1</w:t>
      </w:r>
      <w:r w:rsidR="00651303">
        <w:rPr>
          <w:i/>
          <w:color w:val="000000"/>
        </w:rPr>
        <w:t>РТУ МИРЭА</w:t>
      </w:r>
      <w:r w:rsidR="00EB1F49">
        <w:rPr>
          <w:i/>
          <w:color w:val="000000"/>
        </w:rPr>
        <w:t>, </w:t>
      </w:r>
      <w:r w:rsidR="0023636B">
        <w:rPr>
          <w:i/>
          <w:color w:val="000000"/>
        </w:rPr>
        <w:t xml:space="preserve">ИТХТ им. М.В.Ломоносова, </w:t>
      </w:r>
      <w:r w:rsidR="00EB1F49">
        <w:rPr>
          <w:i/>
          <w:color w:val="000000"/>
        </w:rPr>
        <w:t>Москва, Россия</w:t>
      </w:r>
    </w:p>
    <w:p w14:paraId="127D2FB2" w14:textId="3ADBF9B8" w:rsidR="00961B49" w:rsidRPr="00961B49" w:rsidRDefault="00961B49" w:rsidP="00961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52F5">
        <w:rPr>
          <w:i/>
          <w:color w:val="000000"/>
          <w:vertAlign w:val="superscript"/>
        </w:rPr>
        <w:t>2</w:t>
      </w:r>
      <w:r w:rsidRPr="00F152F5">
        <w:rPr>
          <w:i/>
          <w:color w:val="000000"/>
        </w:rPr>
        <w:t>МНИОИ им. П.А. Герцена - филиал ФГБУ «НМИЦ радиологии» Минздрава России</w:t>
      </w:r>
      <w:r>
        <w:rPr>
          <w:i/>
          <w:color w:val="000000"/>
        </w:rPr>
        <w:t>, Москва, Россия</w:t>
      </w:r>
    </w:p>
    <w:p w14:paraId="1ADA4293" w14:textId="7D46D648" w:rsidR="00CD00B1" w:rsidRPr="00033B2E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3B2E">
        <w:rPr>
          <w:i/>
          <w:color w:val="000000"/>
        </w:rPr>
        <w:t>E</w:t>
      </w:r>
      <w:r w:rsidR="003B76D6" w:rsidRPr="00033B2E">
        <w:rPr>
          <w:i/>
          <w:color w:val="000000"/>
        </w:rPr>
        <w:t>-</w:t>
      </w:r>
      <w:r w:rsidRPr="00033B2E">
        <w:rPr>
          <w:i/>
          <w:color w:val="000000"/>
        </w:rPr>
        <w:t xml:space="preserve">mail: </w:t>
      </w:r>
      <w:hyperlink r:id="rId6" w:history="1">
        <w:r w:rsidR="00651303" w:rsidRPr="00033B2E">
          <w:rPr>
            <w:rStyle w:val="Hyperlink"/>
            <w:i/>
            <w:lang w:val="en-US"/>
          </w:rPr>
          <w:t>syrinda</w:t>
        </w:r>
        <w:r w:rsidR="00651303" w:rsidRPr="00033B2E">
          <w:rPr>
            <w:rStyle w:val="Hyperlink"/>
            <w:i/>
          </w:rPr>
          <w:t>@</w:t>
        </w:r>
        <w:r w:rsidR="00651303" w:rsidRPr="00033B2E">
          <w:rPr>
            <w:rStyle w:val="Hyperlink"/>
            <w:i/>
            <w:lang w:val="en-US"/>
          </w:rPr>
          <w:t>mail</w:t>
        </w:r>
        <w:r w:rsidR="00651303" w:rsidRPr="00033B2E">
          <w:rPr>
            <w:rStyle w:val="Hyperlink"/>
            <w:i/>
          </w:rPr>
          <w:t>.</w:t>
        </w:r>
        <w:r w:rsidR="00651303" w:rsidRPr="00033B2E">
          <w:rPr>
            <w:rStyle w:val="Hyperlink"/>
            <w:i/>
            <w:lang w:val="en-US"/>
          </w:rPr>
          <w:t>ru</w:t>
        </w:r>
      </w:hyperlink>
      <w:r w:rsidR="00651303" w:rsidRPr="00033B2E">
        <w:rPr>
          <w:i/>
          <w:color w:val="000000"/>
          <w:u w:val="single"/>
        </w:rPr>
        <w:t xml:space="preserve"> </w:t>
      </w:r>
    </w:p>
    <w:p w14:paraId="6DF97D3F" w14:textId="51A2D184" w:rsidR="009B2F80" w:rsidRPr="003B053D" w:rsidRDefault="00247CF7" w:rsidP="00216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53D">
        <w:rPr>
          <w:color w:val="000000"/>
        </w:rPr>
        <w:t>Местные анестетики</w:t>
      </w:r>
      <w:r w:rsidR="009F798A">
        <w:rPr>
          <w:color w:val="000000"/>
        </w:rPr>
        <w:t xml:space="preserve"> </w:t>
      </w:r>
      <w:r w:rsidR="00B85D56" w:rsidRPr="003B053D">
        <w:rPr>
          <w:color w:val="000000"/>
        </w:rPr>
        <w:t>имеют широкое</w:t>
      </w:r>
      <w:r w:rsidR="007F7DBB" w:rsidRPr="003B053D">
        <w:rPr>
          <w:color w:val="000000"/>
        </w:rPr>
        <w:t xml:space="preserve"> применение </w:t>
      </w:r>
      <w:r w:rsidR="00B85D56" w:rsidRPr="003B053D">
        <w:rPr>
          <w:color w:val="000000"/>
        </w:rPr>
        <w:t>в различных областях медицины</w:t>
      </w:r>
      <w:r w:rsidR="0060768C" w:rsidRPr="003B053D">
        <w:rPr>
          <w:color w:val="000000"/>
        </w:rPr>
        <w:t xml:space="preserve">, </w:t>
      </w:r>
      <w:r w:rsidR="0023636B" w:rsidRPr="003B053D">
        <w:rPr>
          <w:color w:val="000000"/>
        </w:rPr>
        <w:t xml:space="preserve">однако </w:t>
      </w:r>
      <w:r w:rsidR="007F7DBB" w:rsidRPr="003B053D">
        <w:rPr>
          <w:color w:val="000000"/>
        </w:rPr>
        <w:t xml:space="preserve">при этом </w:t>
      </w:r>
      <w:r w:rsidR="0023636B" w:rsidRPr="003B053D">
        <w:rPr>
          <w:color w:val="000000"/>
        </w:rPr>
        <w:t>они</w:t>
      </w:r>
      <w:r w:rsidR="0060768C" w:rsidRPr="003B053D">
        <w:rPr>
          <w:color w:val="000000"/>
        </w:rPr>
        <w:t xml:space="preserve"> обладают рядом побочных эффектов</w:t>
      </w:r>
      <w:r w:rsidR="007F7DBB" w:rsidRPr="003B053D">
        <w:rPr>
          <w:color w:val="000000"/>
        </w:rPr>
        <w:t xml:space="preserve"> различной тяжести</w:t>
      </w:r>
      <w:r w:rsidR="0060768C" w:rsidRPr="003B053D">
        <w:rPr>
          <w:color w:val="000000"/>
        </w:rPr>
        <w:t xml:space="preserve">, </w:t>
      </w:r>
      <w:r w:rsidR="009F798A">
        <w:rPr>
          <w:color w:val="000000"/>
        </w:rPr>
        <w:t xml:space="preserve">для уменьшения которых </w:t>
      </w:r>
      <w:r w:rsidR="00033B2E" w:rsidRPr="003B053D">
        <w:rPr>
          <w:color w:val="000000"/>
        </w:rPr>
        <w:t>применяют различные подходы, одним из которых является фотофармакология. Терапевтический эффект препаратов</w:t>
      </w:r>
      <w:r w:rsidR="007F7DBB" w:rsidRPr="003B053D">
        <w:rPr>
          <w:color w:val="000000"/>
        </w:rPr>
        <w:t>,</w:t>
      </w:r>
      <w:r w:rsidR="00033B2E" w:rsidRPr="003B053D">
        <w:rPr>
          <w:color w:val="000000"/>
        </w:rPr>
        <w:t xml:space="preserve"> созданных на основе данного подхода</w:t>
      </w:r>
      <w:r w:rsidR="007F7DBB" w:rsidRPr="003B053D">
        <w:rPr>
          <w:color w:val="000000"/>
        </w:rPr>
        <w:t>,</w:t>
      </w:r>
      <w:r w:rsidR="00033B2E" w:rsidRPr="003B053D">
        <w:rPr>
          <w:color w:val="000000"/>
        </w:rPr>
        <w:t xml:space="preserve"> можно регулировать </w:t>
      </w:r>
      <w:r w:rsidR="007F7DBB" w:rsidRPr="003B053D">
        <w:rPr>
          <w:color w:val="000000"/>
        </w:rPr>
        <w:t xml:space="preserve">при помощи </w:t>
      </w:r>
      <w:r w:rsidR="00033B2E" w:rsidRPr="003B053D">
        <w:rPr>
          <w:color w:val="000000"/>
        </w:rPr>
        <w:t>света</w:t>
      </w:r>
      <w:r w:rsidR="007F7DBB" w:rsidRPr="003B053D">
        <w:rPr>
          <w:color w:val="000000"/>
        </w:rPr>
        <w:t xml:space="preserve"> с</w:t>
      </w:r>
      <w:r w:rsidR="00033B2E" w:rsidRPr="003B053D">
        <w:rPr>
          <w:color w:val="000000"/>
        </w:rPr>
        <w:t xml:space="preserve"> раз</w:t>
      </w:r>
      <w:r w:rsidR="007F7DBB" w:rsidRPr="003B053D">
        <w:rPr>
          <w:color w:val="000000"/>
        </w:rPr>
        <w:t>личной</w:t>
      </w:r>
      <w:r w:rsidR="00033B2E" w:rsidRPr="003B053D">
        <w:rPr>
          <w:color w:val="000000"/>
        </w:rPr>
        <w:t xml:space="preserve"> длин</w:t>
      </w:r>
      <w:r w:rsidR="007F7DBB" w:rsidRPr="003B053D">
        <w:rPr>
          <w:color w:val="000000"/>
        </w:rPr>
        <w:t xml:space="preserve">ой </w:t>
      </w:r>
      <w:r w:rsidR="00033B2E" w:rsidRPr="003B053D">
        <w:rPr>
          <w:color w:val="000000"/>
        </w:rPr>
        <w:t>волны</w:t>
      </w:r>
      <w:r w:rsidR="0060768C" w:rsidRPr="003B053D">
        <w:rPr>
          <w:color w:val="000000"/>
        </w:rPr>
        <w:t xml:space="preserve">. </w:t>
      </w:r>
      <w:r w:rsidR="002168F3" w:rsidRPr="003B053D">
        <w:rPr>
          <w:color w:val="000000"/>
        </w:rPr>
        <w:t xml:space="preserve">Одним из перспективных </w:t>
      </w:r>
      <w:r w:rsidR="007F7DBB" w:rsidRPr="003B053D">
        <w:rPr>
          <w:color w:val="000000"/>
        </w:rPr>
        <w:t xml:space="preserve">управляемых светом </w:t>
      </w:r>
      <w:r w:rsidR="002168F3" w:rsidRPr="003B053D">
        <w:rPr>
          <w:color w:val="000000"/>
        </w:rPr>
        <w:t>местных анестетиков является этеркаин,</w:t>
      </w:r>
      <w:r w:rsidR="0060768C" w:rsidRPr="003B053D">
        <w:rPr>
          <w:color w:val="000000"/>
        </w:rPr>
        <w:t xml:space="preserve"> показавшим свою эффективность в ходе исследований </w:t>
      </w:r>
      <w:r w:rsidR="0060768C" w:rsidRPr="003B053D">
        <w:rPr>
          <w:i/>
          <w:iCs/>
          <w:color w:val="000000"/>
          <w:lang w:val="en-US"/>
        </w:rPr>
        <w:t>in</w:t>
      </w:r>
      <w:r w:rsidR="0060768C" w:rsidRPr="003B053D">
        <w:rPr>
          <w:i/>
          <w:iCs/>
          <w:color w:val="000000"/>
        </w:rPr>
        <w:t xml:space="preserve"> </w:t>
      </w:r>
      <w:r w:rsidR="0060768C" w:rsidRPr="003B053D">
        <w:rPr>
          <w:i/>
          <w:iCs/>
          <w:color w:val="000000"/>
          <w:lang w:val="en-US"/>
        </w:rPr>
        <w:t>vivo</w:t>
      </w:r>
      <w:r w:rsidR="0060768C" w:rsidRPr="003B053D">
        <w:rPr>
          <w:i/>
          <w:iCs/>
          <w:color w:val="000000"/>
        </w:rPr>
        <w:t xml:space="preserve"> </w:t>
      </w:r>
      <w:r w:rsidR="002168F3" w:rsidRPr="003B053D">
        <w:rPr>
          <w:iCs/>
          <w:color w:val="000000"/>
        </w:rPr>
        <w:t xml:space="preserve">на модели </w:t>
      </w:r>
      <w:r w:rsidR="009F798A">
        <w:rPr>
          <w:iCs/>
          <w:color w:val="000000"/>
        </w:rPr>
        <w:t>поверхностной анестезии</w:t>
      </w:r>
      <w:r w:rsidR="007F7DBB" w:rsidRPr="003B053D">
        <w:rPr>
          <w:iCs/>
          <w:color w:val="000000"/>
        </w:rPr>
        <w:t xml:space="preserve"> </w:t>
      </w:r>
      <w:r w:rsidR="0060768C" w:rsidRPr="003B053D">
        <w:rPr>
          <w:color w:val="000000"/>
        </w:rPr>
        <w:t>[</w:t>
      </w:r>
      <w:r w:rsidR="00996803" w:rsidRPr="003B053D">
        <w:rPr>
          <w:color w:val="000000"/>
        </w:rPr>
        <w:t>1</w:t>
      </w:r>
      <w:r w:rsidR="0060768C" w:rsidRPr="003B053D">
        <w:rPr>
          <w:color w:val="000000"/>
        </w:rPr>
        <w:t>]</w:t>
      </w:r>
      <w:r w:rsidR="008C585C" w:rsidRPr="003B053D">
        <w:rPr>
          <w:color w:val="000000"/>
        </w:rPr>
        <w:t xml:space="preserve">. </w:t>
      </w:r>
      <w:r w:rsidR="007F7DBB" w:rsidRPr="003B053D">
        <w:rPr>
          <w:color w:val="000000"/>
        </w:rPr>
        <w:t xml:space="preserve">Одним из недостатков этеркаина </w:t>
      </w:r>
      <w:r w:rsidR="008C585C" w:rsidRPr="003B053D">
        <w:rPr>
          <w:color w:val="000000"/>
        </w:rPr>
        <w:t xml:space="preserve">является </w:t>
      </w:r>
      <w:r w:rsidR="00522011" w:rsidRPr="003B053D">
        <w:rPr>
          <w:color w:val="000000"/>
        </w:rPr>
        <w:t xml:space="preserve">его </w:t>
      </w:r>
      <w:r w:rsidR="007F7DBB" w:rsidRPr="003B053D">
        <w:rPr>
          <w:color w:val="000000"/>
        </w:rPr>
        <w:t xml:space="preserve">ограниченная </w:t>
      </w:r>
      <w:r w:rsidR="008C585C" w:rsidRPr="003B053D">
        <w:rPr>
          <w:color w:val="000000"/>
        </w:rPr>
        <w:t xml:space="preserve">растворимость </w:t>
      </w:r>
      <w:r w:rsidR="00522011" w:rsidRPr="003B053D">
        <w:rPr>
          <w:color w:val="000000"/>
        </w:rPr>
        <w:t>в воде</w:t>
      </w:r>
      <w:r w:rsidR="009F798A">
        <w:rPr>
          <w:color w:val="000000"/>
        </w:rPr>
        <w:t xml:space="preserve">, что приводит к необходимости использования мицеллярных форм доставки </w:t>
      </w:r>
      <w:r w:rsidR="007F7DBB" w:rsidRPr="003B053D">
        <w:rPr>
          <w:color w:val="000000"/>
        </w:rPr>
        <w:t>[</w:t>
      </w:r>
      <w:r w:rsidR="003B053D">
        <w:rPr>
          <w:color w:val="000000"/>
        </w:rPr>
        <w:t>2</w:t>
      </w:r>
      <w:r w:rsidR="007F7DBB" w:rsidRPr="003B053D">
        <w:rPr>
          <w:color w:val="000000"/>
        </w:rPr>
        <w:t>]</w:t>
      </w:r>
      <w:r w:rsidR="008C585C" w:rsidRPr="003B053D">
        <w:rPr>
          <w:color w:val="000000"/>
        </w:rPr>
        <w:t>.</w:t>
      </w:r>
      <w:r w:rsidR="003B053D">
        <w:rPr>
          <w:color w:val="000000"/>
        </w:rPr>
        <w:t xml:space="preserve"> </w:t>
      </w:r>
      <w:r w:rsidR="009F798A">
        <w:rPr>
          <w:color w:val="000000"/>
        </w:rPr>
        <w:t>Возможным путём</w:t>
      </w:r>
      <w:r w:rsidR="00B7555F" w:rsidRPr="003B053D">
        <w:rPr>
          <w:color w:val="000000"/>
        </w:rPr>
        <w:t xml:space="preserve"> </w:t>
      </w:r>
      <w:r w:rsidR="008C585C" w:rsidRPr="003B053D">
        <w:rPr>
          <w:color w:val="000000"/>
        </w:rPr>
        <w:t>улучшения водорастворимости</w:t>
      </w:r>
      <w:r w:rsidR="00B7555F" w:rsidRPr="003B053D">
        <w:rPr>
          <w:color w:val="000000"/>
        </w:rPr>
        <w:t xml:space="preserve"> этеркаина</w:t>
      </w:r>
      <w:r w:rsidR="008C585C" w:rsidRPr="003B053D">
        <w:rPr>
          <w:color w:val="000000"/>
        </w:rPr>
        <w:t xml:space="preserve"> </w:t>
      </w:r>
      <w:r w:rsidR="00B7555F" w:rsidRPr="003B053D">
        <w:rPr>
          <w:color w:val="000000"/>
        </w:rPr>
        <w:t xml:space="preserve">является биоизостерная </w:t>
      </w:r>
      <w:r w:rsidR="00033B2E" w:rsidRPr="003B053D">
        <w:rPr>
          <w:color w:val="000000"/>
        </w:rPr>
        <w:t>замен</w:t>
      </w:r>
      <w:r w:rsidR="00B7555F" w:rsidRPr="003B053D">
        <w:rPr>
          <w:color w:val="000000"/>
        </w:rPr>
        <w:t>а</w:t>
      </w:r>
      <w:r w:rsidR="00033B2E" w:rsidRPr="003B053D">
        <w:rPr>
          <w:color w:val="000000"/>
        </w:rPr>
        <w:t xml:space="preserve"> </w:t>
      </w:r>
      <w:r w:rsidR="00B7555F" w:rsidRPr="003B053D">
        <w:rPr>
          <w:color w:val="000000"/>
        </w:rPr>
        <w:t xml:space="preserve">одного из фенильных колец азобензола </w:t>
      </w:r>
      <w:r w:rsidR="00033B2E" w:rsidRPr="003B053D">
        <w:rPr>
          <w:color w:val="000000"/>
        </w:rPr>
        <w:t>на гетероцикл</w:t>
      </w:r>
      <w:r w:rsidR="008C585C" w:rsidRPr="003B053D">
        <w:rPr>
          <w:color w:val="000000"/>
        </w:rPr>
        <w:t>.</w:t>
      </w:r>
    </w:p>
    <w:p w14:paraId="2E2587B6" w14:textId="2F7B8262" w:rsidR="008C585C" w:rsidRPr="003B053D" w:rsidRDefault="008C585C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053D">
        <w:rPr>
          <w:color w:val="000000"/>
        </w:rPr>
        <w:t xml:space="preserve">Целью данной работы было </w:t>
      </w:r>
      <w:r w:rsidR="00996803" w:rsidRPr="003B053D">
        <w:rPr>
          <w:color w:val="000000"/>
        </w:rPr>
        <w:t>получение</w:t>
      </w:r>
      <w:r w:rsidRPr="003B053D">
        <w:rPr>
          <w:color w:val="000000"/>
        </w:rPr>
        <w:t xml:space="preserve"> производн</w:t>
      </w:r>
      <w:r w:rsidR="00B91D38" w:rsidRPr="003B053D">
        <w:rPr>
          <w:color w:val="000000"/>
        </w:rPr>
        <w:t>ых</w:t>
      </w:r>
      <w:r w:rsidRPr="003B053D">
        <w:rPr>
          <w:color w:val="000000"/>
        </w:rPr>
        <w:t xml:space="preserve"> этеркаина с</w:t>
      </w:r>
      <w:r w:rsidR="00033B2E" w:rsidRPr="003B053D">
        <w:rPr>
          <w:color w:val="000000"/>
        </w:rPr>
        <w:t xml:space="preserve"> </w:t>
      </w:r>
      <w:r w:rsidR="00B91D38" w:rsidRPr="003B053D">
        <w:rPr>
          <w:color w:val="000000"/>
        </w:rPr>
        <w:t xml:space="preserve">улучшенной водорастворимостью, содержащих фрагменты </w:t>
      </w:r>
      <w:r w:rsidR="00033B2E" w:rsidRPr="003B053D">
        <w:rPr>
          <w:color w:val="000000"/>
        </w:rPr>
        <w:t>тиазол</w:t>
      </w:r>
      <w:r w:rsidR="00B91D38" w:rsidRPr="003B053D">
        <w:rPr>
          <w:color w:val="000000"/>
        </w:rPr>
        <w:t>а</w:t>
      </w:r>
      <w:r w:rsidR="00033B2E" w:rsidRPr="003B053D">
        <w:rPr>
          <w:color w:val="000000"/>
        </w:rPr>
        <w:t xml:space="preserve"> и 5-метилтиаз</w:t>
      </w:r>
      <w:r w:rsidR="00B91D38" w:rsidRPr="003B053D">
        <w:rPr>
          <w:color w:val="000000"/>
        </w:rPr>
        <w:t>ола.</w:t>
      </w:r>
      <w:r w:rsidR="009F798A">
        <w:rPr>
          <w:color w:val="000000"/>
        </w:rPr>
        <w:t xml:space="preserve"> </w:t>
      </w:r>
      <w:r w:rsidR="00522011" w:rsidRPr="003B053D">
        <w:rPr>
          <w:color w:val="000000"/>
        </w:rPr>
        <w:t xml:space="preserve">Синтез проводился путём диазотирования </w:t>
      </w:r>
      <w:r w:rsidR="00B91D38" w:rsidRPr="003B053D">
        <w:rPr>
          <w:color w:val="000000"/>
        </w:rPr>
        <w:t xml:space="preserve">соответствующих </w:t>
      </w:r>
      <w:r w:rsidR="00033B2E" w:rsidRPr="003B053D">
        <w:rPr>
          <w:color w:val="000000"/>
        </w:rPr>
        <w:t>аминотиазол</w:t>
      </w:r>
      <w:r w:rsidR="00B91D38" w:rsidRPr="003B053D">
        <w:rPr>
          <w:color w:val="000000"/>
        </w:rPr>
        <w:t xml:space="preserve">ов </w:t>
      </w:r>
      <w:r w:rsidR="00522011" w:rsidRPr="003B053D">
        <w:rPr>
          <w:color w:val="000000"/>
        </w:rPr>
        <w:t>и азосочетания с фенолом с последующ</w:t>
      </w:r>
      <w:r w:rsidR="00B91D38" w:rsidRPr="003B053D">
        <w:rPr>
          <w:color w:val="000000"/>
        </w:rPr>
        <w:t>им</w:t>
      </w:r>
      <w:r w:rsidR="002168F3" w:rsidRPr="003B053D">
        <w:rPr>
          <w:color w:val="000000"/>
        </w:rPr>
        <w:t xml:space="preserve"> </w:t>
      </w:r>
      <w:r w:rsidR="00522011" w:rsidRPr="003B053D">
        <w:rPr>
          <w:color w:val="000000"/>
        </w:rPr>
        <w:t>алкилировани</w:t>
      </w:r>
      <w:r w:rsidR="00B91D38" w:rsidRPr="003B053D">
        <w:rPr>
          <w:color w:val="000000"/>
        </w:rPr>
        <w:t xml:space="preserve">ем </w:t>
      </w:r>
      <w:r w:rsidR="00522011" w:rsidRPr="003B053D">
        <w:rPr>
          <w:color w:val="000000"/>
        </w:rPr>
        <w:t xml:space="preserve">гидрохлоридом </w:t>
      </w:r>
      <w:r w:rsidR="00522011" w:rsidRPr="003B053D">
        <w:rPr>
          <w:i/>
          <w:iCs/>
          <w:color w:val="000000"/>
          <w:lang w:val="en-US"/>
        </w:rPr>
        <w:t>N</w:t>
      </w:r>
      <w:r w:rsidR="00522011" w:rsidRPr="003B053D">
        <w:rPr>
          <w:color w:val="000000"/>
        </w:rPr>
        <w:t xml:space="preserve">-(2-хлорэтил)-морфолина. </w:t>
      </w:r>
      <w:r w:rsidR="009F798A">
        <w:rPr>
          <w:color w:val="000000"/>
        </w:rPr>
        <w:t>На конечном этапе</w:t>
      </w:r>
      <w:r w:rsidR="00247CF7" w:rsidRPr="003B053D">
        <w:rPr>
          <w:color w:val="000000"/>
        </w:rPr>
        <w:t xml:space="preserve"> получали </w:t>
      </w:r>
      <w:r w:rsidR="009F798A" w:rsidRPr="003B053D">
        <w:rPr>
          <w:color w:val="000000"/>
        </w:rPr>
        <w:t>гидрохлорид</w:t>
      </w:r>
      <w:r w:rsidR="009F798A">
        <w:rPr>
          <w:color w:val="000000"/>
        </w:rPr>
        <w:t xml:space="preserve">ы </w:t>
      </w:r>
      <w:r w:rsidR="00247CF7" w:rsidRPr="003B053D">
        <w:rPr>
          <w:color w:val="000000"/>
        </w:rPr>
        <w:t>соответствующи</w:t>
      </w:r>
      <w:r w:rsidR="009F798A">
        <w:rPr>
          <w:color w:val="000000"/>
        </w:rPr>
        <w:t>х</w:t>
      </w:r>
      <w:r w:rsidR="00247CF7" w:rsidRPr="003B053D">
        <w:rPr>
          <w:color w:val="000000"/>
        </w:rPr>
        <w:t xml:space="preserve"> </w:t>
      </w:r>
      <w:r w:rsidR="009F798A">
        <w:rPr>
          <w:color w:val="000000"/>
        </w:rPr>
        <w:t>соединений</w:t>
      </w:r>
      <w:r w:rsidR="00247CF7" w:rsidRPr="003B053D">
        <w:rPr>
          <w:color w:val="000000"/>
        </w:rPr>
        <w:t xml:space="preserve">. </w:t>
      </w:r>
      <w:r w:rsidR="00522011" w:rsidRPr="003B053D">
        <w:rPr>
          <w:color w:val="000000"/>
        </w:rPr>
        <w:t>Конечн</w:t>
      </w:r>
      <w:r w:rsidR="00033B2E" w:rsidRPr="003B053D">
        <w:rPr>
          <w:color w:val="000000"/>
        </w:rPr>
        <w:t>ые</w:t>
      </w:r>
      <w:r w:rsidR="002168F3" w:rsidRPr="003B053D">
        <w:rPr>
          <w:color w:val="000000"/>
        </w:rPr>
        <w:t xml:space="preserve"> и</w:t>
      </w:r>
      <w:r w:rsidR="00522011" w:rsidRPr="003B053D">
        <w:rPr>
          <w:color w:val="000000"/>
        </w:rPr>
        <w:t xml:space="preserve"> промежуточные соединения были охарактеризованы методами </w:t>
      </w:r>
      <w:r w:rsidR="00522011" w:rsidRPr="003B053D">
        <w:rPr>
          <w:color w:val="000000"/>
          <w:vertAlign w:val="superscript"/>
        </w:rPr>
        <w:t>1</w:t>
      </w:r>
      <w:r w:rsidR="00522011" w:rsidRPr="003B053D">
        <w:rPr>
          <w:color w:val="000000"/>
        </w:rPr>
        <w:t xml:space="preserve">Н и </w:t>
      </w:r>
      <w:r w:rsidR="00522011" w:rsidRPr="003B053D">
        <w:rPr>
          <w:color w:val="000000"/>
          <w:vertAlign w:val="superscript"/>
        </w:rPr>
        <w:t>13</w:t>
      </w:r>
      <w:r w:rsidR="002168F3" w:rsidRPr="003B053D">
        <w:rPr>
          <w:color w:val="000000"/>
        </w:rPr>
        <w:t xml:space="preserve">С спектроскопии ЯМР и </w:t>
      </w:r>
      <w:r w:rsidR="00522011" w:rsidRPr="003B053D">
        <w:rPr>
          <w:color w:val="000000"/>
        </w:rPr>
        <w:t>масс-спектрометрии.</w:t>
      </w:r>
      <w:r w:rsidR="0023636B" w:rsidRPr="003B053D">
        <w:rPr>
          <w:color w:val="000000"/>
        </w:rPr>
        <w:t xml:space="preserve"> </w:t>
      </w:r>
    </w:p>
    <w:p w14:paraId="4E4A1CA1" w14:textId="1426815D" w:rsidR="00E22189" w:rsidRDefault="009F798A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соединения обладают выраженной биологической активностью</w:t>
      </w:r>
      <w:r w:rsidR="0023636B" w:rsidRPr="003B053D">
        <w:rPr>
          <w:color w:val="000000"/>
        </w:rPr>
        <w:t xml:space="preserve"> на модели поверхностной анестезии </w:t>
      </w:r>
      <w:r w:rsidR="0023636B" w:rsidRPr="003B053D">
        <w:rPr>
          <w:i/>
          <w:iCs/>
          <w:color w:val="000000"/>
          <w:lang w:val="en-US"/>
        </w:rPr>
        <w:t>in</w:t>
      </w:r>
      <w:r w:rsidR="0023636B" w:rsidRPr="003B053D">
        <w:rPr>
          <w:i/>
          <w:iCs/>
          <w:color w:val="000000"/>
        </w:rPr>
        <w:t xml:space="preserve"> </w:t>
      </w:r>
      <w:r w:rsidR="0023636B" w:rsidRPr="003B053D">
        <w:rPr>
          <w:i/>
          <w:iCs/>
          <w:color w:val="000000"/>
          <w:lang w:val="en-US"/>
        </w:rPr>
        <w:t>vivo</w:t>
      </w:r>
      <w:r>
        <w:rPr>
          <w:i/>
          <w:iCs/>
          <w:color w:val="000000"/>
        </w:rPr>
        <w:t>.</w:t>
      </w:r>
      <w:r w:rsidR="0023636B" w:rsidRPr="003B053D">
        <w:rPr>
          <w:color w:val="000000"/>
        </w:rPr>
        <w:t xml:space="preserve"> </w:t>
      </w:r>
      <w:r w:rsidR="006164BF">
        <w:t xml:space="preserve">Местноанестетический эффект производного с метилтиазолом сопоставим с эффектом от исходного гидрохлорида этеркаина и в 1.5 раза превышает эффект от производного с незамещенным гетероциклом </w:t>
      </w:r>
      <w:r w:rsidR="00033B2E" w:rsidRPr="003B053D">
        <w:t>(Табл. 1).</w:t>
      </w:r>
    </w:p>
    <w:p w14:paraId="044BBAED" w14:textId="51F857A6" w:rsidR="00E22189" w:rsidRPr="005749B6" w:rsidRDefault="00E22189" w:rsidP="00996803">
      <w:pPr>
        <w:shd w:val="clear" w:color="auto" w:fill="FFFFFF"/>
      </w:pPr>
      <w:r w:rsidRPr="00B85D56">
        <w:t xml:space="preserve">Таблица 1. </w:t>
      </w:r>
      <w:r w:rsidR="000B003F" w:rsidRPr="00B85D56">
        <w:t xml:space="preserve">Результаты исследования местноанестетической активности </w:t>
      </w:r>
      <w:r w:rsidR="003B10DD">
        <w:t>гетероциклических</w:t>
      </w:r>
      <w:r w:rsidR="00033B2E" w:rsidRPr="00B85D56">
        <w:t xml:space="preserve"> производных </w:t>
      </w:r>
      <w:r w:rsidR="000B003F" w:rsidRPr="00B85D56">
        <w:t xml:space="preserve">этеркаина </w:t>
      </w:r>
      <w:r w:rsidR="000B003F" w:rsidRPr="00B85D56">
        <w:rPr>
          <w:i/>
          <w:iCs/>
          <w:lang w:val="en-US"/>
        </w:rPr>
        <w:t>in</w:t>
      </w:r>
      <w:r w:rsidR="000B003F" w:rsidRPr="00B85D56">
        <w:rPr>
          <w:i/>
          <w:iCs/>
        </w:rPr>
        <w:t xml:space="preserve"> </w:t>
      </w:r>
      <w:r w:rsidR="000B003F" w:rsidRPr="00B85D56">
        <w:rPr>
          <w:i/>
          <w:iCs/>
          <w:lang w:val="en-US"/>
        </w:rPr>
        <w:t>vivo</w:t>
      </w: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4787"/>
        <w:gridCol w:w="2463"/>
        <w:gridCol w:w="1780"/>
      </w:tblGrid>
      <w:tr w:rsidR="000B003F" w:rsidRPr="000B003F" w14:paraId="74B44B7D" w14:textId="77777777" w:rsidTr="00D964E5">
        <w:trPr>
          <w:trHeight w:val="13"/>
        </w:trPr>
        <w:tc>
          <w:tcPr>
            <w:tcW w:w="4787" w:type="dxa"/>
            <w:vMerge w:val="restart"/>
            <w:vAlign w:val="center"/>
            <w:hideMark/>
          </w:tcPr>
          <w:p w14:paraId="5DCE4240" w14:textId="77777777" w:rsidR="000B003F" w:rsidRPr="000B003F" w:rsidRDefault="000B003F" w:rsidP="003B053D">
            <w:pPr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>Исследуемое вещество</w:t>
            </w:r>
          </w:p>
        </w:tc>
        <w:tc>
          <w:tcPr>
            <w:tcW w:w="4243" w:type="dxa"/>
            <w:gridSpan w:val="2"/>
            <w:vAlign w:val="center"/>
            <w:hideMark/>
          </w:tcPr>
          <w:p w14:paraId="4CD078BA" w14:textId="77777777" w:rsidR="000B003F" w:rsidRPr="000B003F" w:rsidRDefault="000B003F" w:rsidP="003B053D">
            <w:pPr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 xml:space="preserve">Индекс Ренье </w:t>
            </w:r>
            <w:r w:rsidRPr="000B003F">
              <w:rPr>
                <w:bCs/>
                <w:sz w:val="22"/>
                <w:szCs w:val="22"/>
                <w:lang w:val="en-US"/>
              </w:rPr>
              <w:t>(min – 13, max – 1300)</w:t>
            </w:r>
          </w:p>
        </w:tc>
      </w:tr>
      <w:tr w:rsidR="005B4670" w:rsidRPr="000B003F" w14:paraId="108FF82A" w14:textId="77777777" w:rsidTr="006865C0">
        <w:trPr>
          <w:trHeight w:val="308"/>
        </w:trPr>
        <w:tc>
          <w:tcPr>
            <w:tcW w:w="4787" w:type="dxa"/>
            <w:vMerge/>
            <w:vAlign w:val="center"/>
            <w:hideMark/>
          </w:tcPr>
          <w:p w14:paraId="43C0E509" w14:textId="77777777" w:rsidR="000B003F" w:rsidRPr="000B003F" w:rsidRDefault="000B003F" w:rsidP="003B0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Align w:val="center"/>
            <w:hideMark/>
          </w:tcPr>
          <w:p w14:paraId="5A1F5007" w14:textId="5E0188AE" w:rsidR="000B003F" w:rsidRPr="000B003F" w:rsidRDefault="00522011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УФ</w:t>
            </w:r>
          </w:p>
        </w:tc>
        <w:tc>
          <w:tcPr>
            <w:tcW w:w="1780" w:type="dxa"/>
            <w:vAlign w:val="center"/>
            <w:hideMark/>
          </w:tcPr>
          <w:p w14:paraId="7E4DFA80" w14:textId="42C2742A" w:rsidR="000B003F" w:rsidRPr="000B003F" w:rsidRDefault="000B003F" w:rsidP="003B053D">
            <w:pPr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</w:rPr>
              <w:t xml:space="preserve">УФ </w:t>
            </w:r>
            <w:r w:rsidRPr="000B003F">
              <w:rPr>
                <w:sz w:val="22"/>
                <w:szCs w:val="22"/>
                <w:lang w:val="en-US"/>
              </w:rPr>
              <w:t xml:space="preserve">(λ = </w:t>
            </w:r>
            <w:r w:rsidRPr="00313F4B">
              <w:rPr>
                <w:sz w:val="22"/>
                <w:szCs w:val="22"/>
                <w:lang w:val="en-US"/>
              </w:rPr>
              <w:t>3</w:t>
            </w:r>
            <w:r w:rsidR="006865C0" w:rsidRPr="00313F4B">
              <w:rPr>
                <w:sz w:val="22"/>
                <w:szCs w:val="22"/>
              </w:rPr>
              <w:t>6</w:t>
            </w:r>
            <w:r w:rsidRPr="00313F4B">
              <w:rPr>
                <w:sz w:val="22"/>
                <w:szCs w:val="22"/>
                <w:lang w:val="en-US"/>
              </w:rPr>
              <w:t xml:space="preserve">5 </w:t>
            </w:r>
            <w:r w:rsidR="006865C0" w:rsidRPr="00313F4B">
              <w:rPr>
                <w:sz w:val="22"/>
                <w:szCs w:val="22"/>
              </w:rPr>
              <w:t>нм</w:t>
            </w:r>
            <w:r w:rsidRPr="00313F4B">
              <w:rPr>
                <w:sz w:val="22"/>
                <w:szCs w:val="22"/>
                <w:lang w:val="en-US"/>
              </w:rPr>
              <w:t>)</w:t>
            </w:r>
          </w:p>
        </w:tc>
      </w:tr>
      <w:tr w:rsidR="005B4670" w:rsidRPr="000B003F" w14:paraId="3261896D" w14:textId="77777777" w:rsidTr="006865C0">
        <w:trPr>
          <w:trHeight w:val="13"/>
        </w:trPr>
        <w:tc>
          <w:tcPr>
            <w:tcW w:w="4787" w:type="dxa"/>
            <w:vAlign w:val="center"/>
            <w:hideMark/>
          </w:tcPr>
          <w:p w14:paraId="2E49383E" w14:textId="143C5D1B" w:rsidR="000B003F" w:rsidRPr="00B91D38" w:rsidRDefault="003B053D" w:rsidP="003B053D">
            <w:pPr>
              <w:jc w:val="center"/>
              <w:rPr>
                <w:sz w:val="22"/>
                <w:szCs w:val="22"/>
                <w:highlight w:val="yellow"/>
              </w:rPr>
            </w:pPr>
            <w:r w:rsidRPr="00313F4B">
              <w:rPr>
                <w:bCs/>
                <w:sz w:val="22"/>
                <w:szCs w:val="22"/>
              </w:rPr>
              <w:t xml:space="preserve">Гидрохлорид </w:t>
            </w:r>
            <w:r w:rsidR="009F798A">
              <w:rPr>
                <w:bCs/>
                <w:sz w:val="22"/>
                <w:szCs w:val="22"/>
              </w:rPr>
              <w:t>э</w:t>
            </w:r>
            <w:r w:rsidR="000B003F" w:rsidRPr="00313F4B">
              <w:rPr>
                <w:bCs/>
                <w:sz w:val="22"/>
                <w:szCs w:val="22"/>
              </w:rPr>
              <w:t>теркаин</w:t>
            </w:r>
            <w:r w:rsidRPr="00313F4B">
              <w:rPr>
                <w:bCs/>
                <w:sz w:val="22"/>
                <w:szCs w:val="22"/>
              </w:rPr>
              <w:t xml:space="preserve">а </w:t>
            </w:r>
            <w:r w:rsidR="000B003F" w:rsidRPr="00313F4B">
              <w:rPr>
                <w:bCs/>
                <w:sz w:val="22"/>
                <w:szCs w:val="22"/>
              </w:rPr>
              <w:t>(</w:t>
            </w:r>
            <w:r w:rsidRPr="00313F4B">
              <w:rPr>
                <w:bCs/>
                <w:sz w:val="22"/>
                <w:szCs w:val="22"/>
              </w:rPr>
              <w:t>1</w:t>
            </w:r>
            <w:r w:rsidR="000B003F" w:rsidRPr="00313F4B">
              <w:rPr>
                <w:bCs/>
                <w:sz w:val="22"/>
                <w:szCs w:val="22"/>
              </w:rPr>
              <w:t xml:space="preserve">% раствор </w:t>
            </w:r>
            <w:r w:rsidR="00D964E5" w:rsidRPr="00313F4B">
              <w:rPr>
                <w:bCs/>
                <w:sz w:val="22"/>
                <w:szCs w:val="22"/>
              </w:rPr>
              <w:t>в</w:t>
            </w:r>
            <w:r w:rsidR="000B003F" w:rsidRPr="00313F4B">
              <w:rPr>
                <w:bCs/>
                <w:sz w:val="22"/>
                <w:szCs w:val="22"/>
              </w:rPr>
              <w:t xml:space="preserve"> 4% </w:t>
            </w:r>
            <w:r w:rsidR="000B003F" w:rsidRPr="00313F4B">
              <w:rPr>
                <w:bCs/>
                <w:sz w:val="22"/>
                <w:szCs w:val="22"/>
                <w:lang w:val="en-US"/>
              </w:rPr>
              <w:t>Kolliphor</w:t>
            </w:r>
            <w:r w:rsidR="000B003F" w:rsidRPr="00313F4B">
              <w:rPr>
                <w:bCs/>
                <w:sz w:val="22"/>
                <w:szCs w:val="22"/>
              </w:rPr>
              <w:t xml:space="preserve"> ® </w:t>
            </w:r>
            <w:r w:rsidR="000B003F" w:rsidRPr="00313F4B">
              <w:rPr>
                <w:bCs/>
                <w:sz w:val="22"/>
                <w:szCs w:val="22"/>
                <w:lang w:val="en-US"/>
              </w:rPr>
              <w:t>ELP</w:t>
            </w:r>
            <w:r w:rsidR="000B003F" w:rsidRPr="00313F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63" w:type="dxa"/>
            <w:vAlign w:val="center"/>
            <w:hideMark/>
          </w:tcPr>
          <w:p w14:paraId="49FF801C" w14:textId="5AA3645E" w:rsidR="000B003F" w:rsidRPr="003B053D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644±30 </w:t>
            </w:r>
            <w:r w:rsidR="000B003F" w:rsidRPr="003B053D">
              <w:rPr>
                <w:sz w:val="22"/>
                <w:szCs w:val="22"/>
                <w:lang w:val="en-US"/>
              </w:rPr>
              <w:t>(n=8)</w:t>
            </w:r>
          </w:p>
        </w:tc>
        <w:tc>
          <w:tcPr>
            <w:tcW w:w="1780" w:type="dxa"/>
            <w:vAlign w:val="center"/>
            <w:hideMark/>
          </w:tcPr>
          <w:p w14:paraId="69E286FD" w14:textId="5ED8AE6B" w:rsidR="000B003F" w:rsidRPr="003B053D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  <w:r w:rsidR="000B003F" w:rsidRPr="003B053D">
              <w:rPr>
                <w:sz w:val="22"/>
                <w:szCs w:val="22"/>
                <w:lang w:val="en-US"/>
              </w:rPr>
              <w:t>±</w:t>
            </w:r>
            <w:r>
              <w:rPr>
                <w:sz w:val="22"/>
                <w:szCs w:val="22"/>
                <w:lang w:val="en-US"/>
              </w:rPr>
              <w:t>16</w:t>
            </w:r>
            <w:r w:rsidR="000B003F" w:rsidRPr="003B053D">
              <w:rPr>
                <w:sz w:val="22"/>
                <w:szCs w:val="22"/>
                <w:lang w:val="en-US"/>
              </w:rPr>
              <w:t xml:space="preserve"> (n=8)</w:t>
            </w:r>
          </w:p>
        </w:tc>
      </w:tr>
      <w:tr w:rsidR="005B4670" w:rsidRPr="000B003F" w14:paraId="3D30450D" w14:textId="77777777" w:rsidTr="006865C0">
        <w:trPr>
          <w:trHeight w:val="13"/>
        </w:trPr>
        <w:tc>
          <w:tcPr>
            <w:tcW w:w="4787" w:type="dxa"/>
            <w:vAlign w:val="center"/>
            <w:hideMark/>
          </w:tcPr>
          <w:p w14:paraId="62E1FB8E" w14:textId="603ECD71" w:rsidR="000B003F" w:rsidRPr="00313F4B" w:rsidRDefault="00313F4B" w:rsidP="003B053D">
            <w:pPr>
              <w:jc w:val="center"/>
              <w:rPr>
                <w:sz w:val="22"/>
                <w:szCs w:val="22"/>
              </w:rPr>
            </w:pPr>
            <w:r w:rsidRPr="00313F4B">
              <w:rPr>
                <w:bCs/>
                <w:sz w:val="22"/>
                <w:szCs w:val="22"/>
              </w:rPr>
              <w:t xml:space="preserve">Гидрохлорид </w:t>
            </w:r>
            <w:r w:rsidR="006164BF" w:rsidRPr="006164BF">
              <w:rPr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313F4B">
              <w:rPr>
                <w:bCs/>
                <w:sz w:val="22"/>
                <w:szCs w:val="22"/>
              </w:rPr>
              <w:t>-(2-(4-(тиазол-2-илдиазенил)фенокси)этил)морфолин</w:t>
            </w:r>
            <w:r w:rsidR="009F798A">
              <w:rPr>
                <w:bCs/>
                <w:sz w:val="22"/>
                <w:szCs w:val="22"/>
              </w:rPr>
              <w:t>а</w:t>
            </w:r>
            <w:r w:rsidRPr="00313F4B">
              <w:rPr>
                <w:bCs/>
                <w:sz w:val="22"/>
                <w:szCs w:val="22"/>
              </w:rPr>
              <w:t xml:space="preserve"> (1% раствор в 4% </w:t>
            </w:r>
            <w:r w:rsidRPr="00313F4B">
              <w:rPr>
                <w:bCs/>
                <w:sz w:val="22"/>
                <w:szCs w:val="22"/>
                <w:lang w:val="en-US"/>
              </w:rPr>
              <w:t>Kolliphor</w:t>
            </w:r>
            <w:r w:rsidRPr="00313F4B">
              <w:rPr>
                <w:bCs/>
                <w:sz w:val="22"/>
                <w:szCs w:val="22"/>
              </w:rPr>
              <w:t xml:space="preserve"> ® </w:t>
            </w:r>
            <w:r w:rsidRPr="00313F4B">
              <w:rPr>
                <w:bCs/>
                <w:sz w:val="22"/>
                <w:szCs w:val="22"/>
                <w:lang w:val="en-US"/>
              </w:rPr>
              <w:t>ELP</w:t>
            </w:r>
            <w:r w:rsidRPr="00313F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63" w:type="dxa"/>
            <w:vAlign w:val="center"/>
            <w:hideMark/>
          </w:tcPr>
          <w:p w14:paraId="127C5214" w14:textId="207E3BF8" w:rsidR="000B003F" w:rsidRPr="000B003F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342±21 (</w:t>
            </w:r>
            <w:r>
              <w:rPr>
                <w:sz w:val="22"/>
                <w:szCs w:val="22"/>
                <w:lang w:val="en-US"/>
              </w:rPr>
              <w:t>n=4)</w:t>
            </w:r>
          </w:p>
        </w:tc>
        <w:tc>
          <w:tcPr>
            <w:tcW w:w="1780" w:type="dxa"/>
            <w:vAlign w:val="center"/>
            <w:hideMark/>
          </w:tcPr>
          <w:p w14:paraId="4665746D" w14:textId="0BB422CE" w:rsidR="000B003F" w:rsidRPr="00BF5AD2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25±2 (</w:t>
            </w:r>
            <w:r>
              <w:rPr>
                <w:sz w:val="22"/>
                <w:szCs w:val="22"/>
                <w:lang w:val="en-US"/>
              </w:rPr>
              <w:t>n=4)</w:t>
            </w:r>
          </w:p>
        </w:tc>
      </w:tr>
      <w:tr w:rsidR="00033B2E" w:rsidRPr="000B003F" w14:paraId="47C2C8E1" w14:textId="77777777" w:rsidTr="006865C0">
        <w:trPr>
          <w:trHeight w:val="13"/>
        </w:trPr>
        <w:tc>
          <w:tcPr>
            <w:tcW w:w="4787" w:type="dxa"/>
            <w:vAlign w:val="center"/>
          </w:tcPr>
          <w:p w14:paraId="325DC49B" w14:textId="4834721F" w:rsidR="00033B2E" w:rsidRPr="00313F4B" w:rsidRDefault="00313F4B" w:rsidP="003B053D">
            <w:pPr>
              <w:jc w:val="center"/>
              <w:rPr>
                <w:bCs/>
                <w:sz w:val="22"/>
                <w:szCs w:val="22"/>
              </w:rPr>
            </w:pPr>
            <w:r w:rsidRPr="00313F4B">
              <w:rPr>
                <w:bCs/>
                <w:sz w:val="22"/>
                <w:szCs w:val="22"/>
              </w:rPr>
              <w:t xml:space="preserve">Гидрохлорид </w:t>
            </w:r>
            <w:r w:rsidR="006164BF" w:rsidRPr="006164BF">
              <w:rPr>
                <w:bCs/>
                <w:i/>
                <w:iCs/>
                <w:sz w:val="22"/>
                <w:szCs w:val="22"/>
                <w:lang w:val="en-US"/>
              </w:rPr>
              <w:t>N</w:t>
            </w:r>
            <w:r w:rsidRPr="00313F4B">
              <w:rPr>
                <w:bCs/>
                <w:sz w:val="22"/>
                <w:szCs w:val="22"/>
              </w:rPr>
              <w:t>-(2-(4-(5-метилтиазол-2-илдиазенил)фенокси)этил)морфолин</w:t>
            </w:r>
            <w:r w:rsidR="009F798A">
              <w:rPr>
                <w:bCs/>
                <w:sz w:val="22"/>
                <w:szCs w:val="22"/>
              </w:rPr>
              <w:t>а</w:t>
            </w:r>
            <w:r w:rsidRPr="00313F4B">
              <w:rPr>
                <w:bCs/>
                <w:sz w:val="22"/>
                <w:szCs w:val="22"/>
              </w:rPr>
              <w:t xml:space="preserve"> (1% раствор в 4% </w:t>
            </w:r>
            <w:r w:rsidRPr="00313F4B">
              <w:rPr>
                <w:bCs/>
                <w:sz w:val="22"/>
                <w:szCs w:val="22"/>
                <w:lang w:val="en-US"/>
              </w:rPr>
              <w:t>Kolliphor</w:t>
            </w:r>
            <w:r w:rsidRPr="00313F4B">
              <w:rPr>
                <w:bCs/>
                <w:sz w:val="22"/>
                <w:szCs w:val="22"/>
              </w:rPr>
              <w:t xml:space="preserve"> ® </w:t>
            </w:r>
            <w:r w:rsidRPr="00313F4B">
              <w:rPr>
                <w:bCs/>
                <w:sz w:val="22"/>
                <w:szCs w:val="22"/>
                <w:lang w:val="en-US"/>
              </w:rPr>
              <w:t>ELP</w:t>
            </w:r>
            <w:r w:rsidRPr="00313F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63" w:type="dxa"/>
            <w:vAlign w:val="center"/>
          </w:tcPr>
          <w:p w14:paraId="524C412E" w14:textId="2AB04060" w:rsidR="00033B2E" w:rsidRPr="003B053D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528±22 (</w:t>
            </w:r>
            <w:r>
              <w:rPr>
                <w:sz w:val="22"/>
                <w:szCs w:val="22"/>
                <w:lang w:val="en-US"/>
              </w:rPr>
              <w:t>n=4)</w:t>
            </w:r>
          </w:p>
        </w:tc>
        <w:tc>
          <w:tcPr>
            <w:tcW w:w="1780" w:type="dxa"/>
            <w:vAlign w:val="center"/>
          </w:tcPr>
          <w:p w14:paraId="526D5781" w14:textId="5FE929A1" w:rsidR="00033B2E" w:rsidRPr="00BF5AD2" w:rsidRDefault="003B053D" w:rsidP="003B0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42±4 (</w:t>
            </w:r>
            <w:r>
              <w:rPr>
                <w:sz w:val="22"/>
                <w:szCs w:val="22"/>
                <w:lang w:val="en-US"/>
              </w:rPr>
              <w:t>n=4)</w:t>
            </w:r>
          </w:p>
        </w:tc>
      </w:tr>
    </w:tbl>
    <w:p w14:paraId="022FC08C" w14:textId="243D7A1E" w:rsidR="00A02163" w:rsidRPr="00B85D56" w:rsidRDefault="00B85D56" w:rsidP="00B85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3B053D">
        <w:rPr>
          <w:color w:val="000000"/>
        </w:rPr>
        <w:t>В</w:t>
      </w:r>
      <w:r w:rsidR="00522011" w:rsidRPr="003B053D">
        <w:rPr>
          <w:color w:val="000000"/>
        </w:rPr>
        <w:t xml:space="preserve"> ходе работы был</w:t>
      </w:r>
      <w:r w:rsidRPr="003B053D">
        <w:rPr>
          <w:color w:val="000000"/>
        </w:rPr>
        <w:t>и</w:t>
      </w:r>
      <w:r w:rsidR="00522011" w:rsidRPr="003B053D">
        <w:rPr>
          <w:color w:val="000000"/>
        </w:rPr>
        <w:t xml:space="preserve"> </w:t>
      </w:r>
      <w:r w:rsidR="006865C0" w:rsidRPr="003B053D">
        <w:rPr>
          <w:color w:val="000000"/>
        </w:rPr>
        <w:t xml:space="preserve">впервые получены </w:t>
      </w:r>
      <w:r w:rsidR="00033B2E" w:rsidRPr="003B053D">
        <w:t>тиазольное и 5-метилтиазольное</w:t>
      </w:r>
      <w:r w:rsidR="00522011" w:rsidRPr="003B053D">
        <w:t xml:space="preserve"> производн</w:t>
      </w:r>
      <w:r w:rsidRPr="003B053D">
        <w:t>ые</w:t>
      </w:r>
      <w:r w:rsidR="00522011" w:rsidRPr="003B053D">
        <w:t xml:space="preserve"> этеркаина,</w:t>
      </w:r>
      <w:r w:rsidRPr="003B053D">
        <w:t xml:space="preserve"> а также </w:t>
      </w:r>
      <w:r w:rsidR="00522011" w:rsidRPr="003B053D">
        <w:t xml:space="preserve">проведены исследования </w:t>
      </w:r>
      <w:r w:rsidRPr="003B053D">
        <w:t>их</w:t>
      </w:r>
      <w:r w:rsidR="00522011" w:rsidRPr="003B053D">
        <w:t xml:space="preserve"> биологической активности </w:t>
      </w:r>
      <w:r w:rsidR="00522011" w:rsidRPr="003B053D">
        <w:rPr>
          <w:i/>
          <w:iCs/>
          <w:lang w:val="en-US"/>
        </w:rPr>
        <w:t>in</w:t>
      </w:r>
      <w:r w:rsidR="00522011" w:rsidRPr="003B053D">
        <w:rPr>
          <w:i/>
          <w:iCs/>
        </w:rPr>
        <w:t xml:space="preserve"> </w:t>
      </w:r>
      <w:r w:rsidR="00522011" w:rsidRPr="003B053D">
        <w:rPr>
          <w:i/>
          <w:iCs/>
          <w:lang w:val="en-US"/>
        </w:rPr>
        <w:t>vivo</w:t>
      </w:r>
      <w:r w:rsidR="00522011" w:rsidRPr="003B053D">
        <w:t>.</w:t>
      </w:r>
      <w:r w:rsidR="0023636B" w:rsidRPr="003B053D">
        <w:t xml:space="preserve"> </w:t>
      </w:r>
      <w:r w:rsidRPr="003B053D">
        <w:t xml:space="preserve">На основе полученных результатов можно судить об актуальности получения новых </w:t>
      </w:r>
      <w:r w:rsidR="006865C0" w:rsidRPr="003B053D">
        <w:t xml:space="preserve">гетероциклических </w:t>
      </w:r>
      <w:r w:rsidRPr="003B053D">
        <w:t>производных этеркаина.</w:t>
      </w:r>
    </w:p>
    <w:p w14:paraId="0000000E" w14:textId="77777777" w:rsidR="00130241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2E68E2" w14:textId="6954B297" w:rsidR="00651303" w:rsidRPr="003B053D" w:rsidRDefault="00451B32" w:rsidP="005837C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color w:val="000000"/>
          <w:lang w:val="en-US"/>
        </w:rPr>
      </w:pPr>
      <w:r w:rsidRPr="00961B49">
        <w:rPr>
          <w:bCs/>
          <w:color w:val="000000"/>
          <w:lang w:val="en-US"/>
        </w:rPr>
        <w:t xml:space="preserve">Noev, A. </w:t>
      </w:r>
      <w:r w:rsidRPr="00961B49">
        <w:rPr>
          <w:bCs/>
          <w:i/>
          <w:iCs/>
          <w:color w:val="000000"/>
          <w:lang w:val="en-US"/>
        </w:rPr>
        <w:t>et al.</w:t>
      </w:r>
      <w:r w:rsidRPr="00961B49">
        <w:rPr>
          <w:bCs/>
          <w:color w:val="000000"/>
          <w:lang w:val="en-US"/>
        </w:rPr>
        <w:t xml:space="preserve"> A Novel Photoswitchable Azobenzene-Containing Local Anesthetic Ethercaine with Light-Controlled Biological Activity In Vivo</w:t>
      </w:r>
      <w:r w:rsidRPr="00961B49">
        <w:rPr>
          <w:color w:val="000000"/>
          <w:lang w:val="en-US"/>
        </w:rPr>
        <w:t xml:space="preserve"> //International Journal of Molecular Sciences. – 2022. – </w:t>
      </w:r>
      <w:r w:rsidRPr="00961B49">
        <w:rPr>
          <w:color w:val="000000"/>
        </w:rPr>
        <w:t>Т</w:t>
      </w:r>
      <w:r w:rsidRPr="00961B49">
        <w:rPr>
          <w:color w:val="000000"/>
          <w:lang w:val="en-US"/>
        </w:rPr>
        <w:t xml:space="preserve">. 23. – №. </w:t>
      </w:r>
      <w:r w:rsidRPr="00961B49">
        <w:rPr>
          <w:color w:val="000000"/>
        </w:rPr>
        <w:t>10. – С. 5352</w:t>
      </w:r>
    </w:p>
    <w:p w14:paraId="69B504A2" w14:textId="392B9D12" w:rsidR="003B053D" w:rsidRPr="00313F4B" w:rsidRDefault="003B053D" w:rsidP="005837C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color w:val="000000"/>
          <w:lang w:val="en-US"/>
        </w:rPr>
      </w:pPr>
      <w:r w:rsidRPr="00313F4B">
        <w:rPr>
          <w:color w:val="000000"/>
          <w:lang w:val="en-US"/>
        </w:rPr>
        <w:t>Noev, A.</w:t>
      </w:r>
      <w:r w:rsidR="00313F4B" w:rsidRPr="00313F4B">
        <w:rPr>
          <w:color w:val="000000"/>
          <w:lang w:val="en-US"/>
        </w:rPr>
        <w:t xml:space="preserve"> </w:t>
      </w:r>
      <w:r w:rsidR="00313F4B" w:rsidRPr="00313F4B">
        <w:rPr>
          <w:bCs/>
          <w:iCs/>
          <w:color w:val="000000"/>
          <w:lang w:val="en-US"/>
        </w:rPr>
        <w:t>et al.</w:t>
      </w:r>
      <w:r w:rsidRPr="00313F4B">
        <w:rPr>
          <w:color w:val="000000"/>
          <w:lang w:val="en-US"/>
        </w:rPr>
        <w:t xml:space="preserve"> Development of a Dosage form for a Photoswitchable Local Anesthetic Ethercaine</w:t>
      </w:r>
      <w:r w:rsidR="00313F4B" w:rsidRPr="00313F4B">
        <w:rPr>
          <w:color w:val="000000"/>
          <w:lang w:val="en-US"/>
        </w:rPr>
        <w:t xml:space="preserve"> //</w:t>
      </w:r>
      <w:r w:rsidRPr="00313F4B">
        <w:rPr>
          <w:color w:val="000000"/>
          <w:lang w:val="en-US"/>
        </w:rPr>
        <w:t xml:space="preserve"> </w:t>
      </w:r>
      <w:r w:rsidRPr="00313F4B">
        <w:rPr>
          <w:iCs/>
          <w:color w:val="000000"/>
          <w:lang w:val="en-US"/>
        </w:rPr>
        <w:t>Pharmaceuticals</w:t>
      </w:r>
      <w:r w:rsidR="00313F4B" w:rsidRPr="00313F4B">
        <w:rPr>
          <w:color w:val="000000"/>
          <w:lang w:val="en-US"/>
        </w:rPr>
        <w:t xml:space="preserve">. – </w:t>
      </w:r>
      <w:r w:rsidRPr="00313F4B">
        <w:rPr>
          <w:bCs/>
          <w:color w:val="000000"/>
          <w:lang w:val="en-US"/>
        </w:rPr>
        <w:t>2023</w:t>
      </w:r>
      <w:r w:rsidR="00313F4B" w:rsidRPr="00313F4B">
        <w:rPr>
          <w:color w:val="000000"/>
          <w:lang w:val="en-US"/>
        </w:rPr>
        <w:t xml:space="preserve">. – </w:t>
      </w:r>
      <w:r w:rsidR="00313F4B" w:rsidRPr="00313F4B">
        <w:rPr>
          <w:color w:val="000000"/>
        </w:rPr>
        <w:t>Т</w:t>
      </w:r>
      <w:r w:rsidR="00313F4B" w:rsidRPr="00313F4B">
        <w:rPr>
          <w:color w:val="000000"/>
          <w:lang w:val="en-US"/>
        </w:rPr>
        <w:t xml:space="preserve">. </w:t>
      </w:r>
      <w:r w:rsidRPr="00313F4B">
        <w:rPr>
          <w:iCs/>
          <w:color w:val="000000"/>
          <w:lang w:val="en-US"/>
        </w:rPr>
        <w:t>16</w:t>
      </w:r>
      <w:r w:rsidR="00313F4B" w:rsidRPr="00313F4B">
        <w:rPr>
          <w:color w:val="000000"/>
          <w:lang w:val="en-US"/>
        </w:rPr>
        <w:t xml:space="preserve">. – №. </w:t>
      </w:r>
      <w:r w:rsidR="00313F4B" w:rsidRPr="00313F4B">
        <w:rPr>
          <w:color w:val="000000"/>
        </w:rPr>
        <w:t>10.</w:t>
      </w:r>
      <w:r w:rsidR="00313F4B" w:rsidRPr="00313F4B">
        <w:rPr>
          <w:color w:val="000000"/>
          <w:lang w:val="en-US"/>
        </w:rPr>
        <w:t xml:space="preserve"> – </w:t>
      </w:r>
      <w:r w:rsidR="00313F4B" w:rsidRPr="00313F4B">
        <w:rPr>
          <w:color w:val="000000"/>
        </w:rPr>
        <w:t>С</w:t>
      </w:r>
      <w:r w:rsidR="00313F4B" w:rsidRPr="00313F4B">
        <w:rPr>
          <w:color w:val="000000"/>
          <w:lang w:val="en-US"/>
        </w:rPr>
        <w:t>. 1398</w:t>
      </w:r>
    </w:p>
    <w:sectPr w:rsidR="003B053D" w:rsidRPr="00313F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3ED"/>
    <w:multiLevelType w:val="hybridMultilevel"/>
    <w:tmpl w:val="6494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5A66"/>
    <w:multiLevelType w:val="hybridMultilevel"/>
    <w:tmpl w:val="A2C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84073">
    <w:abstractNumId w:val="2"/>
  </w:num>
  <w:num w:numId="2" w16cid:durableId="1120874973">
    <w:abstractNumId w:val="3"/>
  </w:num>
  <w:num w:numId="3" w16cid:durableId="1722436761">
    <w:abstractNumId w:val="0"/>
  </w:num>
  <w:num w:numId="4" w16cid:durableId="45575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B2E"/>
    <w:rsid w:val="00063966"/>
    <w:rsid w:val="00086081"/>
    <w:rsid w:val="000B003F"/>
    <w:rsid w:val="00101A1C"/>
    <w:rsid w:val="00106375"/>
    <w:rsid w:val="00116478"/>
    <w:rsid w:val="00130241"/>
    <w:rsid w:val="00147770"/>
    <w:rsid w:val="001A763D"/>
    <w:rsid w:val="001B365B"/>
    <w:rsid w:val="001E61C2"/>
    <w:rsid w:val="001F0493"/>
    <w:rsid w:val="002168F3"/>
    <w:rsid w:val="002264EE"/>
    <w:rsid w:val="0023307C"/>
    <w:rsid w:val="0023636B"/>
    <w:rsid w:val="00247CF7"/>
    <w:rsid w:val="0031361E"/>
    <w:rsid w:val="00313F4B"/>
    <w:rsid w:val="00391C38"/>
    <w:rsid w:val="003B053D"/>
    <w:rsid w:val="003B10DD"/>
    <w:rsid w:val="003B76D6"/>
    <w:rsid w:val="00451B32"/>
    <w:rsid w:val="004A26A3"/>
    <w:rsid w:val="004F0EDF"/>
    <w:rsid w:val="00522011"/>
    <w:rsid w:val="00522BF1"/>
    <w:rsid w:val="00590166"/>
    <w:rsid w:val="005B4670"/>
    <w:rsid w:val="0060768C"/>
    <w:rsid w:val="006164BF"/>
    <w:rsid w:val="00651303"/>
    <w:rsid w:val="006865C0"/>
    <w:rsid w:val="006F7A19"/>
    <w:rsid w:val="00704F19"/>
    <w:rsid w:val="00741413"/>
    <w:rsid w:val="00775389"/>
    <w:rsid w:val="00797838"/>
    <w:rsid w:val="007C36D8"/>
    <w:rsid w:val="007F2744"/>
    <w:rsid w:val="007F7DBB"/>
    <w:rsid w:val="00891E47"/>
    <w:rsid w:val="008931BE"/>
    <w:rsid w:val="008C585C"/>
    <w:rsid w:val="008E3FFC"/>
    <w:rsid w:val="00921D45"/>
    <w:rsid w:val="00961B49"/>
    <w:rsid w:val="00996803"/>
    <w:rsid w:val="009A66DB"/>
    <w:rsid w:val="009B2F80"/>
    <w:rsid w:val="009B3300"/>
    <w:rsid w:val="009F3380"/>
    <w:rsid w:val="009F798A"/>
    <w:rsid w:val="00A02163"/>
    <w:rsid w:val="00A314FE"/>
    <w:rsid w:val="00B7555F"/>
    <w:rsid w:val="00B85D56"/>
    <w:rsid w:val="00B91D38"/>
    <w:rsid w:val="00B96ED3"/>
    <w:rsid w:val="00BF36F8"/>
    <w:rsid w:val="00BF4622"/>
    <w:rsid w:val="00BF5AD2"/>
    <w:rsid w:val="00C176A9"/>
    <w:rsid w:val="00C55E31"/>
    <w:rsid w:val="00CD00B1"/>
    <w:rsid w:val="00CE4509"/>
    <w:rsid w:val="00D22306"/>
    <w:rsid w:val="00D4091D"/>
    <w:rsid w:val="00D42542"/>
    <w:rsid w:val="00D8121C"/>
    <w:rsid w:val="00D964E5"/>
    <w:rsid w:val="00E22189"/>
    <w:rsid w:val="00E74069"/>
    <w:rsid w:val="00EB1F49"/>
    <w:rsid w:val="00F865B3"/>
    <w:rsid w:val="00FA2CE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00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30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55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E3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E31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rin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E2DABE-5B5D-41EC-A7BE-374451D1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illusive dragon</dc:creator>
  <cp:lastModifiedBy>Noev Alexey</cp:lastModifiedBy>
  <cp:revision>3</cp:revision>
  <dcterms:created xsi:type="dcterms:W3CDTF">2024-02-16T19:39:00Z</dcterms:created>
  <dcterms:modified xsi:type="dcterms:W3CDTF">2024-02-16T19:40:00Z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