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B1" w:rsidRDefault="00F95F7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lang w:val="ru-RU"/>
        </w:rPr>
      </w:pPr>
      <w:bookmarkStart w:id="0" w:name="_Toc29609"/>
      <w:proofErr w:type="spellStart"/>
      <w:r>
        <w:rPr>
          <w:rFonts w:ascii="Times New Roman" w:eastAsia="AdvOT863180fb" w:hAnsi="Times New Roman" w:cs="Times New Roman"/>
          <w:b/>
          <w:i/>
          <w:sz w:val="24"/>
          <w:lang w:val="ru-RU"/>
        </w:rPr>
        <w:t>Трет</w:t>
      </w:r>
      <w:r>
        <w:rPr>
          <w:rFonts w:ascii="Times New Roman" w:eastAsia="AdvOT863180fb" w:hAnsi="Times New Roman" w:cs="Times New Roman"/>
          <w:b/>
          <w:sz w:val="24"/>
          <w:lang w:val="ru-RU"/>
        </w:rPr>
        <w:t>-бутил-иод-замещенный</w:t>
      </w:r>
      <w:proofErr w:type="spellEnd"/>
      <w:r>
        <w:rPr>
          <w:rFonts w:ascii="Times New Roman" w:eastAsia="AdvOT863180fb" w:hAnsi="Times New Roman" w:cs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eastAsia="AdvOT863180fb" w:hAnsi="Times New Roman" w:cs="Times New Roman"/>
          <w:b/>
          <w:sz w:val="24"/>
          <w:lang w:val="ru-RU"/>
        </w:rPr>
        <w:t>фталоцианин</w:t>
      </w:r>
      <w:proofErr w:type="spellEnd"/>
      <w:r>
        <w:rPr>
          <w:rFonts w:ascii="Times New Roman" w:eastAsia="AdvOT863180fb" w:hAnsi="Times New Roman" w:cs="Times New Roman"/>
          <w:b/>
          <w:sz w:val="24"/>
          <w:lang w:val="ru-RU"/>
        </w:rPr>
        <w:t xml:space="preserve"> цинка: синтез и оптические свойства</w:t>
      </w:r>
    </w:p>
    <w:p w:rsidR="008320B1" w:rsidRDefault="00F95F7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lang w:val="ru-RU"/>
        </w:rPr>
        <w:t>Чжао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lang w:val="ru-RU"/>
        </w:rPr>
        <w:t xml:space="preserve"> Ш</w:t>
      </w:r>
      <w:r>
        <w:rPr>
          <w:rFonts w:ascii="Times New Roman" w:hAnsi="Times New Roman" w:cs="Times New Roman" w:hint="eastAsia"/>
          <w:b/>
          <w:i/>
          <w:color w:val="000000"/>
          <w:sz w:val="24"/>
          <w:lang w:val="ru-RU"/>
        </w:rPr>
        <w:t>.</w:t>
      </w:r>
      <w:r>
        <w:rPr>
          <w:rFonts w:ascii="Times New Roman" w:hAnsi="Times New Roman" w:cs="Times New Roman"/>
          <w:b/>
          <w:i/>
          <w:color w:val="000000"/>
          <w:sz w:val="24"/>
          <w:lang w:val="ru-RU"/>
        </w:rPr>
        <w:t>, Петухова А. А., Косов А. Д.</w:t>
      </w:r>
    </w:p>
    <w:p w:rsidR="008320B1" w:rsidRDefault="00F95F7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Студент, </w:t>
      </w:r>
      <w:r>
        <w:rPr>
          <w:rFonts w:ascii="Times New Roman" w:hAnsi="Times New Roman" w:cs="Times New Roman" w:hint="eastAsia"/>
          <w:i/>
          <w:color w:val="000000"/>
          <w:sz w:val="24"/>
          <w:lang w:val="ru-RU"/>
        </w:rPr>
        <w:t>2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курс магистратуры</w:t>
      </w:r>
    </w:p>
    <w:p w:rsidR="008320B1" w:rsidRDefault="00F95F7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 Ломоносова,</w:t>
      </w:r>
      <w:r>
        <w:rPr>
          <w:rFonts w:ascii="Times New Roman" w:hAnsi="Times New Roman" w:cs="Times New Roman"/>
          <w:i/>
          <w:color w:val="000000"/>
          <w:sz w:val="24"/>
        </w:rPr>
        <w:t> </w:t>
      </w:r>
    </w:p>
    <w:p w:rsidR="008320B1" w:rsidRDefault="00F95F7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lang w:val="ru-RU"/>
        </w:rPr>
        <w:t>химический факультет, Москва, Россия</w:t>
      </w:r>
    </w:p>
    <w:p w:rsidR="008320B1" w:rsidRDefault="00F95F71">
      <w:pPr>
        <w:shd w:val="clear" w:color="auto" w:fill="FFFFFF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</w:rPr>
        <w:t>E</w:t>
      </w:r>
      <w:r>
        <w:rPr>
          <w:rFonts w:ascii="Times New Roman" w:hAnsi="Times New Roman" w:cs="Times New Roman"/>
          <w:i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i/>
          <w:color w:val="000000"/>
          <w:sz w:val="24"/>
        </w:rPr>
        <w:t>mail</w:t>
      </w:r>
      <w:r>
        <w:rPr>
          <w:rFonts w:ascii="Times New Roman" w:hAnsi="Times New Roman" w:cs="Times New Roman"/>
          <w:b/>
          <w:bCs/>
          <w:i/>
          <w:color w:val="000000"/>
          <w:sz w:val="24"/>
          <w:lang w:val="ru-RU"/>
        </w:rPr>
        <w:t xml:space="preserve">: </w:t>
      </w:r>
      <w:hyperlink r:id="rId6">
        <w:r>
          <w:rPr>
            <w:rFonts w:ascii="Times New Roman" w:hAnsi="Times New Roman" w:cs="Times New Roman" w:hint="eastAsia"/>
            <w:bCs/>
            <w:i/>
            <w:color w:val="000000"/>
            <w:sz w:val="24"/>
            <w:u w:val="single"/>
          </w:rPr>
          <w:t>phkhariton</w:t>
        </w:r>
        <w:r>
          <w:rPr>
            <w:rFonts w:ascii="Times New Roman" w:hAnsi="Times New Roman" w:cs="Times New Roman"/>
            <w:bCs/>
            <w:i/>
            <w:color w:val="000000"/>
            <w:sz w:val="24"/>
            <w:u w:val="single"/>
            <w:lang w:val="ru-RU"/>
          </w:rPr>
          <w:t>@</w:t>
        </w:r>
        <w:r>
          <w:rPr>
            <w:rFonts w:ascii="Times New Roman" w:hAnsi="Times New Roman" w:cs="Times New Roman" w:hint="eastAsia"/>
            <w:bCs/>
            <w:i/>
            <w:color w:val="000000"/>
            <w:sz w:val="24"/>
            <w:u w:val="single"/>
            <w:lang w:val="ru-RU"/>
          </w:rPr>
          <w:t>163</w:t>
        </w:r>
        <w:r>
          <w:rPr>
            <w:rFonts w:ascii="Times New Roman" w:hAnsi="Times New Roman" w:cs="Times New Roman"/>
            <w:bCs/>
            <w:i/>
            <w:color w:val="000000"/>
            <w:sz w:val="24"/>
            <w:u w:val="single"/>
            <w:lang w:val="ru-RU"/>
          </w:rPr>
          <w:t>.</w:t>
        </w:r>
        <w:r>
          <w:rPr>
            <w:rFonts w:ascii="Times New Roman" w:hAnsi="Times New Roman" w:cs="Times New Roman" w:hint="eastAsia"/>
            <w:bCs/>
            <w:i/>
            <w:color w:val="000000"/>
            <w:sz w:val="24"/>
            <w:u w:val="single"/>
          </w:rPr>
          <w:t>c</w:t>
        </w:r>
      </w:hyperlink>
      <w:proofErr w:type="gramStart"/>
      <w:r>
        <w:rPr>
          <w:rFonts w:ascii="Times New Roman" w:hAnsi="Times New Roman" w:cs="Times New Roman" w:hint="eastAsia"/>
          <w:bCs/>
          <w:i/>
          <w:color w:val="000000"/>
          <w:sz w:val="24"/>
          <w:u w:val="single"/>
        </w:rPr>
        <w:t>om</w:t>
      </w:r>
      <w:bookmarkEnd w:id="0"/>
      <w:proofErr w:type="gramEnd"/>
    </w:p>
    <w:p w:rsidR="008320B1" w:rsidRDefault="00F95F71">
      <w:pPr>
        <w:ind w:firstLine="397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Фталоцианины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— макроциклические соединения, обладающие высокой химической и термической стабильностью.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Фталоцианины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рассматриваются в качестве перспективных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фотосенсибилизаторов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фотокатализе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фотодинамической терапии (ФДТ) онкологических заболеваний. Одним из способов увеличения выхода генерации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фотосенсибилизатором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активных форм кислорода является введение в молекулу «тяжёлого» атома. В рамках работы исследовалась возможность получения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иодированного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фталоцианина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цинка и изучение его оптических свойств. Для улучшения растворимости в молекулу вводились объемные </w:t>
      </w:r>
      <w:proofErr w:type="spellStart"/>
      <w:r>
        <w:rPr>
          <w:rFonts w:ascii="Times New Roman" w:hAnsi="Times New Roman" w:cs="Times New Roman"/>
          <w:i/>
          <w:sz w:val="24"/>
          <w:lang w:val="ru-RU"/>
        </w:rPr>
        <w:t>трет</w:t>
      </w:r>
      <w:r>
        <w:rPr>
          <w:rFonts w:ascii="Times New Roman" w:hAnsi="Times New Roman" w:cs="Times New Roman"/>
          <w:sz w:val="24"/>
          <w:lang w:val="ru-RU"/>
        </w:rPr>
        <w:t>-бутильные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группы.</w:t>
      </w:r>
    </w:p>
    <w:p w:rsidR="008320B1" w:rsidRDefault="00F95F71">
      <w:pPr>
        <w:ind w:firstLine="397"/>
        <w:rPr>
          <w:rFonts w:ascii="Times New Roman" w:eastAsia="SimSu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фталогена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был выбран 5-(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lang w:val="ru-RU"/>
        </w:rPr>
        <w:t>трет</w:t>
      </w:r>
      <w:r>
        <w:rPr>
          <w:rFonts w:ascii="Times New Roman" w:hAnsi="Times New Roman" w:cs="Times New Roman"/>
          <w:sz w:val="24"/>
          <w:lang w:val="ru-RU"/>
        </w:rPr>
        <w:t>-бутил</w:t>
      </w:r>
      <w:proofErr w:type="spellEnd"/>
      <w:proofErr w:type="gramEnd"/>
      <w:r>
        <w:rPr>
          <w:rFonts w:ascii="Times New Roman" w:hAnsi="Times New Roman" w:cs="Times New Roman"/>
          <w:sz w:val="24"/>
          <w:lang w:val="ru-RU"/>
        </w:rPr>
        <w:t xml:space="preserve">)-3-иодфталимид, для уменьшения количества стадий синтеза целевого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фталоцианина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Синтез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фталимида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осуществляли в 4 стадии, исходя из коммерчески </w:t>
      </w:r>
      <w:proofErr w:type="gramStart"/>
      <w:r>
        <w:rPr>
          <w:rFonts w:ascii="Times New Roman" w:hAnsi="Times New Roman" w:cs="Times New Roman"/>
          <w:sz w:val="24"/>
          <w:lang w:val="ru-RU"/>
        </w:rPr>
        <w:t>доступного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lang w:val="ru-RU"/>
        </w:rPr>
        <w:t>о</w:t>
      </w:r>
      <w:r>
        <w:rPr>
          <w:rFonts w:ascii="Times New Roman" w:hAnsi="Times New Roman" w:cs="Times New Roman"/>
          <w:sz w:val="24"/>
          <w:lang w:val="ru-RU"/>
        </w:rPr>
        <w:t>-ксилола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Синтез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фталоцианина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проводили методом сплавления. Источником центрального иона цинка служил безводный</w:t>
      </w:r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bCs/>
          <w:sz w:val="24"/>
        </w:rPr>
        <w:t>Zn</w:t>
      </w:r>
      <w:r>
        <w:rPr>
          <w:rFonts w:ascii="Times New Roman" w:eastAsia="SimSun" w:hAnsi="Times New Roman" w:cs="Times New Roman"/>
          <w:bCs/>
          <w:sz w:val="24"/>
          <w:lang w:val="ru-RU"/>
        </w:rPr>
        <w:t>(хинолин)</w:t>
      </w:r>
      <w:r>
        <w:rPr>
          <w:rFonts w:ascii="Times New Roman" w:eastAsia="SimSun" w:hAnsi="Times New Roman" w:cs="Times New Roman"/>
          <w:bCs/>
          <w:sz w:val="24"/>
          <w:vertAlign w:val="subscript"/>
          <w:lang w:val="ru-RU"/>
        </w:rPr>
        <w:t>2</w:t>
      </w:r>
      <w:proofErr w:type="spellStart"/>
      <w:r>
        <w:rPr>
          <w:rFonts w:ascii="Times New Roman" w:eastAsia="SimSun" w:hAnsi="Times New Roman" w:cs="Times New Roman"/>
          <w:bCs/>
          <w:sz w:val="24"/>
        </w:rPr>
        <w:t>Cl</w:t>
      </w:r>
      <w:proofErr w:type="spellEnd"/>
      <w:r>
        <w:rPr>
          <w:rFonts w:ascii="Times New Roman" w:eastAsia="SimSun" w:hAnsi="Times New Roman" w:cs="Times New Roman"/>
          <w:bCs/>
          <w:sz w:val="24"/>
          <w:vertAlign w:val="subscript"/>
          <w:lang w:val="ru-RU"/>
        </w:rPr>
        <w:t>2</w:t>
      </w:r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, так как известно, что присутствие воды снижает выход реакции. Реакцию проводили в избытке мочевины с добавлением каталитического количества </w:t>
      </w:r>
      <w:r>
        <w:rPr>
          <w:rFonts w:ascii="Times New Roman" w:eastAsia="AdvOT18499c10 . B" w:hAnsi="Times New Roman" w:cs="Times New Roman"/>
          <w:color w:val="000000"/>
          <w:sz w:val="24"/>
          <w:lang w:val="ru-RU"/>
        </w:rPr>
        <w:t xml:space="preserve">хлорида </w:t>
      </w:r>
      <w:r>
        <w:rPr>
          <w:rFonts w:ascii="Times New Roman" w:eastAsia="SimSun" w:hAnsi="Times New Roman" w:cs="Times New Roman"/>
          <w:bCs/>
          <w:sz w:val="24"/>
          <w:lang w:val="ru-RU"/>
        </w:rPr>
        <w:t>аммония и</w:t>
      </w:r>
      <w:r>
        <w:rPr>
          <w:rFonts w:ascii="Times New Roman" w:eastAsia="AdvOT18499c10 . B" w:hAnsi="Times New Roman" w:cs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lang w:val="ru-RU"/>
        </w:rPr>
        <w:t>молибдата</w:t>
      </w:r>
      <w:proofErr w:type="spellEnd"/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аммония. Полученный комплекс цинка охарактеризован методами масс-спектрометрии </w:t>
      </w:r>
      <w:r>
        <w:rPr>
          <w:rFonts w:ascii="Times New Roman" w:eastAsia="SimSun" w:hAnsi="Times New Roman" w:cs="Times New Roman"/>
          <w:bCs/>
          <w:sz w:val="24"/>
        </w:rPr>
        <w:t>MALDI</w:t>
      </w:r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bCs/>
          <w:sz w:val="24"/>
        </w:rPr>
        <w:t>TOF</w:t>
      </w:r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, ИК и ЯМР спектроскопии. По данным спектроскопии поглощения данный комплекс обладает максимумом поглощения, на границе видимой и ближней ИК области (693 нм в бензоле). Данный максимум поглощения </w:t>
      </w:r>
      <w:proofErr w:type="spellStart"/>
      <w:r>
        <w:rPr>
          <w:rFonts w:ascii="Times New Roman" w:eastAsia="SimSun" w:hAnsi="Times New Roman" w:cs="Times New Roman"/>
          <w:bCs/>
          <w:sz w:val="24"/>
          <w:lang w:val="ru-RU"/>
        </w:rPr>
        <w:t>батохромно</w:t>
      </w:r>
      <w:proofErr w:type="spellEnd"/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смещен относительно описанного ранее </w:t>
      </w:r>
      <w:proofErr w:type="spellStart"/>
      <w:r>
        <w:rPr>
          <w:rFonts w:ascii="Times New Roman" w:eastAsia="SimSun" w:hAnsi="Times New Roman" w:cs="Times New Roman"/>
          <w:bCs/>
          <w:i/>
          <w:sz w:val="24"/>
          <w:lang w:val="ru-RU"/>
        </w:rPr>
        <w:t>трет</w:t>
      </w:r>
      <w:r>
        <w:rPr>
          <w:rFonts w:ascii="Times New Roman" w:eastAsia="SimSun" w:hAnsi="Times New Roman" w:cs="Times New Roman"/>
          <w:bCs/>
          <w:sz w:val="24"/>
          <w:lang w:val="ru-RU"/>
        </w:rPr>
        <w:t>-бутил-замещенного</w:t>
      </w:r>
      <w:proofErr w:type="spellEnd"/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lang w:val="ru-RU"/>
        </w:rPr>
        <w:t>фталоцианина</w:t>
      </w:r>
      <w:proofErr w:type="spellEnd"/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цинка. Это особенно важно в случае применения данного соединения в качестве </w:t>
      </w:r>
      <w:proofErr w:type="spellStart"/>
      <w:r>
        <w:rPr>
          <w:rFonts w:ascii="Times New Roman" w:eastAsia="SimSun" w:hAnsi="Times New Roman" w:cs="Times New Roman"/>
          <w:bCs/>
          <w:sz w:val="24"/>
          <w:lang w:val="ru-RU"/>
        </w:rPr>
        <w:t>фотосенсибилизатора</w:t>
      </w:r>
      <w:proofErr w:type="spellEnd"/>
      <w:r>
        <w:rPr>
          <w:rFonts w:ascii="Times New Roman" w:eastAsia="SimSun" w:hAnsi="Times New Roman" w:cs="Times New Roman"/>
          <w:bCs/>
          <w:sz w:val="24"/>
          <w:lang w:val="ru-RU"/>
        </w:rPr>
        <w:t xml:space="preserve"> в ФДТ, так как в диапазоне 600-900 нм находится «окно» прозрачности биологических тканей.</w:t>
      </w:r>
    </w:p>
    <w:p w:rsidR="008320B1" w:rsidRDefault="00A60095" w:rsidP="00A60095">
      <w:pPr>
        <w:rPr>
          <w:rFonts w:ascii="Times New Roman" w:hAnsi="Times New Roman" w:cs="Times New Roman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5827395" cy="217170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B1" w:rsidRPr="009139CE" w:rsidRDefault="00F95F71" w:rsidP="00A60095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A60095">
        <w:rPr>
          <w:rFonts w:ascii="Times New Roman" w:hAnsi="Times New Roman" w:cs="Times New Roman"/>
          <w:iCs/>
          <w:sz w:val="24"/>
          <w:lang w:val="ru-RU"/>
        </w:rPr>
        <w:t>Схема 1.</w:t>
      </w:r>
      <w:r w:rsidRPr="009139CE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9139CE">
        <w:rPr>
          <w:rFonts w:ascii="Times New Roman" w:hAnsi="Times New Roman" w:cs="Times New Roman" w:hint="eastAsia"/>
          <w:sz w:val="24"/>
        </w:rPr>
        <w:t>C</w:t>
      </w:r>
      <w:proofErr w:type="spellStart"/>
      <w:r w:rsidRPr="009139CE">
        <w:rPr>
          <w:rFonts w:ascii="Times New Roman" w:hAnsi="Times New Roman" w:cs="Times New Roman"/>
          <w:sz w:val="24"/>
          <w:lang w:val="ru-RU"/>
        </w:rPr>
        <w:t>интез</w:t>
      </w:r>
      <w:proofErr w:type="spellEnd"/>
      <w:r w:rsidRPr="009139CE">
        <w:rPr>
          <w:rFonts w:ascii="Times New Roman" w:hAnsi="Times New Roman" w:cs="Times New Roman"/>
          <w:sz w:val="24"/>
          <w:lang w:val="ru-RU"/>
        </w:rPr>
        <w:t xml:space="preserve"> </w:t>
      </w:r>
      <w:r w:rsidR="009139CE" w:rsidRPr="009139CE">
        <w:rPr>
          <w:rFonts w:ascii="Times New Roman" w:hAnsi="Times New Roman" w:cs="Times New Roman"/>
          <w:sz w:val="24"/>
          <w:lang w:val="ru-RU"/>
        </w:rPr>
        <w:t xml:space="preserve">целевого </w:t>
      </w:r>
      <w:proofErr w:type="spellStart"/>
      <w:r w:rsidRPr="009139CE">
        <w:rPr>
          <w:rFonts w:ascii="Times New Roman" w:hAnsi="Times New Roman" w:cs="Times New Roman"/>
          <w:sz w:val="24"/>
          <w:lang w:val="ru-RU"/>
        </w:rPr>
        <w:t>фталоцианина</w:t>
      </w:r>
      <w:proofErr w:type="spellEnd"/>
      <w:r w:rsidR="009139CE" w:rsidRPr="009139CE">
        <w:rPr>
          <w:rFonts w:ascii="Times New Roman" w:hAnsi="Times New Roman" w:cs="Times New Roman"/>
          <w:sz w:val="24"/>
          <w:lang w:val="ru-RU"/>
        </w:rPr>
        <w:t xml:space="preserve"> цинка.</w:t>
      </w:r>
      <w:proofErr w:type="gramEnd"/>
    </w:p>
    <w:p w:rsidR="008320B1" w:rsidRDefault="008320B1"/>
    <w:p w:rsidR="008320B1" w:rsidRDefault="008320B1">
      <w:pPr>
        <w:rPr>
          <w:lang w:val="ru-RU"/>
        </w:rPr>
      </w:pPr>
      <w:bookmarkStart w:id="1" w:name="_GoBack"/>
      <w:bookmarkEnd w:id="1"/>
    </w:p>
    <w:sectPr w:rsidR="008320B1" w:rsidSect="008320B1">
      <w:footerReference w:type="default" r:id="rId8"/>
      <w:pgSz w:w="11906" w:h="16838"/>
      <w:pgMar w:top="1134" w:right="1361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F" w:rsidRDefault="004D10EF" w:rsidP="008320B1">
      <w:r>
        <w:separator/>
      </w:r>
    </w:p>
  </w:endnote>
  <w:endnote w:type="continuationSeparator" w:id="0">
    <w:p w:rsidR="004D10EF" w:rsidRDefault="004D10EF" w:rsidP="0083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OT863180fb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dvOT18499c10 . 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B1" w:rsidRDefault="008320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F" w:rsidRDefault="004D10EF" w:rsidP="008320B1">
      <w:r>
        <w:separator/>
      </w:r>
    </w:p>
  </w:footnote>
  <w:footnote w:type="continuationSeparator" w:id="0">
    <w:p w:rsidR="004D10EF" w:rsidRDefault="004D10EF" w:rsidP="00832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Y3MjczYWY2MjhjYWI1NzQ3Nzg5OTA5OTNjZGUyZjEifQ=="/>
  </w:docVars>
  <w:rsids>
    <w:rsidRoot w:val="00AF5016"/>
    <w:rsid w:val="000332D4"/>
    <w:rsid w:val="00060EC0"/>
    <w:rsid w:val="00071585"/>
    <w:rsid w:val="0009558A"/>
    <w:rsid w:val="000A42BD"/>
    <w:rsid w:val="000C5961"/>
    <w:rsid w:val="0011173D"/>
    <w:rsid w:val="001135F5"/>
    <w:rsid w:val="0011421D"/>
    <w:rsid w:val="00123CC1"/>
    <w:rsid w:val="00167049"/>
    <w:rsid w:val="001C262A"/>
    <w:rsid w:val="001F496C"/>
    <w:rsid w:val="00201947"/>
    <w:rsid w:val="00244624"/>
    <w:rsid w:val="00260959"/>
    <w:rsid w:val="002E536E"/>
    <w:rsid w:val="00322AD9"/>
    <w:rsid w:val="003352BA"/>
    <w:rsid w:val="003776D5"/>
    <w:rsid w:val="0039216F"/>
    <w:rsid w:val="003A68E3"/>
    <w:rsid w:val="003D430D"/>
    <w:rsid w:val="003E05E5"/>
    <w:rsid w:val="004167AD"/>
    <w:rsid w:val="004328B7"/>
    <w:rsid w:val="004A4595"/>
    <w:rsid w:val="004A77CA"/>
    <w:rsid w:val="004D10EF"/>
    <w:rsid w:val="004E400D"/>
    <w:rsid w:val="004F4084"/>
    <w:rsid w:val="004F4755"/>
    <w:rsid w:val="00557493"/>
    <w:rsid w:val="00557BF8"/>
    <w:rsid w:val="00577019"/>
    <w:rsid w:val="00581210"/>
    <w:rsid w:val="00650FF1"/>
    <w:rsid w:val="006674A5"/>
    <w:rsid w:val="00697F3F"/>
    <w:rsid w:val="006A3231"/>
    <w:rsid w:val="00734C84"/>
    <w:rsid w:val="00744207"/>
    <w:rsid w:val="00754BDC"/>
    <w:rsid w:val="007658A6"/>
    <w:rsid w:val="007F6C6F"/>
    <w:rsid w:val="008051FC"/>
    <w:rsid w:val="008320B1"/>
    <w:rsid w:val="00846C9E"/>
    <w:rsid w:val="00847A6E"/>
    <w:rsid w:val="00870C12"/>
    <w:rsid w:val="0089159A"/>
    <w:rsid w:val="008F28E0"/>
    <w:rsid w:val="009011F8"/>
    <w:rsid w:val="00901F84"/>
    <w:rsid w:val="009139CE"/>
    <w:rsid w:val="0092196A"/>
    <w:rsid w:val="00942028"/>
    <w:rsid w:val="009715B1"/>
    <w:rsid w:val="00990927"/>
    <w:rsid w:val="009A6AC2"/>
    <w:rsid w:val="009B6746"/>
    <w:rsid w:val="009F63DD"/>
    <w:rsid w:val="00A247A2"/>
    <w:rsid w:val="00A52FFA"/>
    <w:rsid w:val="00A60095"/>
    <w:rsid w:val="00AA1544"/>
    <w:rsid w:val="00AF5016"/>
    <w:rsid w:val="00B14568"/>
    <w:rsid w:val="00B2332D"/>
    <w:rsid w:val="00B7066F"/>
    <w:rsid w:val="00B83B06"/>
    <w:rsid w:val="00B953AE"/>
    <w:rsid w:val="00BD5B53"/>
    <w:rsid w:val="00BF4743"/>
    <w:rsid w:val="00C165A9"/>
    <w:rsid w:val="00C5026E"/>
    <w:rsid w:val="00C54828"/>
    <w:rsid w:val="00CB0029"/>
    <w:rsid w:val="00CC1485"/>
    <w:rsid w:val="00CE570F"/>
    <w:rsid w:val="00D81A16"/>
    <w:rsid w:val="00D8726F"/>
    <w:rsid w:val="00D962A1"/>
    <w:rsid w:val="00DA1D73"/>
    <w:rsid w:val="00DB3687"/>
    <w:rsid w:val="00DE42F3"/>
    <w:rsid w:val="00E21F84"/>
    <w:rsid w:val="00ED719C"/>
    <w:rsid w:val="00F808EA"/>
    <w:rsid w:val="00F95F71"/>
    <w:rsid w:val="00FB1BE5"/>
    <w:rsid w:val="00FD2E1C"/>
    <w:rsid w:val="00FD46EC"/>
    <w:rsid w:val="0103164E"/>
    <w:rsid w:val="012A4EF1"/>
    <w:rsid w:val="0130472B"/>
    <w:rsid w:val="03217B69"/>
    <w:rsid w:val="07124399"/>
    <w:rsid w:val="07D17DB0"/>
    <w:rsid w:val="0A252635"/>
    <w:rsid w:val="0BBA0B5B"/>
    <w:rsid w:val="0DFF0AF1"/>
    <w:rsid w:val="0E415563"/>
    <w:rsid w:val="0F977B31"/>
    <w:rsid w:val="0FD04DF1"/>
    <w:rsid w:val="16695657"/>
    <w:rsid w:val="16B360E0"/>
    <w:rsid w:val="17A83603"/>
    <w:rsid w:val="1B8C2514"/>
    <w:rsid w:val="1C8925AF"/>
    <w:rsid w:val="1C901B90"/>
    <w:rsid w:val="1D7411C3"/>
    <w:rsid w:val="1DBC0763"/>
    <w:rsid w:val="1DCF0496"/>
    <w:rsid w:val="2031368A"/>
    <w:rsid w:val="20765541"/>
    <w:rsid w:val="24F1163A"/>
    <w:rsid w:val="259F74E7"/>
    <w:rsid w:val="29E26905"/>
    <w:rsid w:val="29E6163C"/>
    <w:rsid w:val="2BE72BAF"/>
    <w:rsid w:val="2BF57C61"/>
    <w:rsid w:val="2EAE2349"/>
    <w:rsid w:val="2ECA6F5A"/>
    <w:rsid w:val="2ECD00BA"/>
    <w:rsid w:val="2EDA313F"/>
    <w:rsid w:val="2F0A3A24"/>
    <w:rsid w:val="2FEC137B"/>
    <w:rsid w:val="30035A46"/>
    <w:rsid w:val="322C1F03"/>
    <w:rsid w:val="32C4038E"/>
    <w:rsid w:val="34346E4D"/>
    <w:rsid w:val="35411821"/>
    <w:rsid w:val="372F60FF"/>
    <w:rsid w:val="3ACA6A46"/>
    <w:rsid w:val="3F2D1069"/>
    <w:rsid w:val="3FAA1843"/>
    <w:rsid w:val="40FB7670"/>
    <w:rsid w:val="41D57EC1"/>
    <w:rsid w:val="425828A0"/>
    <w:rsid w:val="431E31A2"/>
    <w:rsid w:val="44AB4F09"/>
    <w:rsid w:val="455B692F"/>
    <w:rsid w:val="46C84B52"/>
    <w:rsid w:val="48684EBF"/>
    <w:rsid w:val="49047CD5"/>
    <w:rsid w:val="54091C4C"/>
    <w:rsid w:val="544113E6"/>
    <w:rsid w:val="54CC5154"/>
    <w:rsid w:val="54D6691B"/>
    <w:rsid w:val="551F5D1E"/>
    <w:rsid w:val="55E464CD"/>
    <w:rsid w:val="576A0C54"/>
    <w:rsid w:val="598841A4"/>
    <w:rsid w:val="5A9C5DC1"/>
    <w:rsid w:val="5C4952DC"/>
    <w:rsid w:val="5C4A22FD"/>
    <w:rsid w:val="5C9040E9"/>
    <w:rsid w:val="5F64242D"/>
    <w:rsid w:val="5F7408C2"/>
    <w:rsid w:val="61137116"/>
    <w:rsid w:val="61946FF9"/>
    <w:rsid w:val="61F878C1"/>
    <w:rsid w:val="62A72D5C"/>
    <w:rsid w:val="63640C4D"/>
    <w:rsid w:val="6461518D"/>
    <w:rsid w:val="670818F0"/>
    <w:rsid w:val="67AE457A"/>
    <w:rsid w:val="68437083"/>
    <w:rsid w:val="6A955527"/>
    <w:rsid w:val="6AE248C6"/>
    <w:rsid w:val="6B1747F7"/>
    <w:rsid w:val="6B655563"/>
    <w:rsid w:val="6ED75F06"/>
    <w:rsid w:val="70F73101"/>
    <w:rsid w:val="731108D6"/>
    <w:rsid w:val="783E7867"/>
    <w:rsid w:val="7E6A3164"/>
    <w:rsid w:val="7E992EBD"/>
    <w:rsid w:val="7F4A6AF1"/>
    <w:rsid w:val="7FEC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320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sid w:val="008320B1"/>
    <w:rPr>
      <w:rFonts w:ascii="Tahoma" w:hAnsi="Tahoma" w:cs="Tahoma"/>
      <w:sz w:val="16"/>
      <w:szCs w:val="16"/>
    </w:rPr>
  </w:style>
  <w:style w:type="paragraph" w:styleId="a5">
    <w:name w:val="footer"/>
    <w:basedOn w:val="a"/>
    <w:autoRedefine/>
    <w:qFormat/>
    <w:rsid w:val="008320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autoRedefine/>
    <w:qFormat/>
    <w:rsid w:val="008320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autoRedefine/>
    <w:qFormat/>
    <w:rsid w:val="008320B1"/>
    <w:rPr>
      <w:color w:val="0000FF"/>
      <w:u w:val="single"/>
    </w:rPr>
  </w:style>
  <w:style w:type="paragraph" w:customStyle="1" w:styleId="WPSOffice1">
    <w:name w:val="WPSOffice手动目录 1"/>
    <w:autoRedefine/>
    <w:qFormat/>
    <w:rsid w:val="008320B1"/>
  </w:style>
  <w:style w:type="paragraph" w:styleId="a8">
    <w:name w:val="List Paragraph"/>
    <w:basedOn w:val="a"/>
    <w:autoRedefine/>
    <w:uiPriority w:val="34"/>
    <w:qFormat/>
    <w:rsid w:val="008320B1"/>
    <w:pPr>
      <w:ind w:left="720"/>
      <w:contextualSpacing/>
    </w:pPr>
  </w:style>
  <w:style w:type="character" w:styleId="a9">
    <w:name w:val="Placeholder Text"/>
    <w:basedOn w:val="a0"/>
    <w:autoRedefine/>
    <w:uiPriority w:val="99"/>
    <w:semiHidden/>
    <w:qFormat/>
    <w:rsid w:val="008320B1"/>
    <w:rPr>
      <w:color w:val="808080"/>
    </w:rPr>
  </w:style>
  <w:style w:type="character" w:customStyle="1" w:styleId="a4">
    <w:name w:val="Текст выноски Знак"/>
    <w:basedOn w:val="a0"/>
    <w:link w:val="a3"/>
    <w:autoRedefine/>
    <w:qFormat/>
    <w:rsid w:val="008320B1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Administrator.USER-20180705QQ</dc:creator>
  <cp:lastModifiedBy>Tatiana Dubinina</cp:lastModifiedBy>
  <cp:revision>2</cp:revision>
  <dcterms:created xsi:type="dcterms:W3CDTF">2024-03-11T00:16:00Z</dcterms:created>
  <dcterms:modified xsi:type="dcterms:W3CDTF">2024-03-11T00:16:00Z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30F74594E9C242C2A4A87B456E5F7C66_12</vt:lpwstr>
  </property>
</Properties>
</file>