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838" w:rsidRDefault="00D66E8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  <w:highlight w:val="yellow"/>
        </w:rPr>
      </w:pPr>
      <w:bookmarkStart w:id="0" w:name="_Hlk127351500"/>
      <w:proofErr w:type="spellStart"/>
      <w:r w:rsidRPr="00D66E87">
        <w:rPr>
          <w:b/>
          <w:color w:val="000000"/>
        </w:rPr>
        <w:t>Изотиоцианат</w:t>
      </w:r>
      <w:r w:rsidR="00EA1BBA">
        <w:rPr>
          <w:b/>
          <w:color w:val="000000"/>
        </w:rPr>
        <w:t>ный</w:t>
      </w:r>
      <w:proofErr w:type="spellEnd"/>
      <w:r w:rsidR="00EA1BBA">
        <w:rPr>
          <w:b/>
          <w:color w:val="000000"/>
        </w:rPr>
        <w:t xml:space="preserve"> подход к </w:t>
      </w:r>
      <w:bookmarkEnd w:id="0"/>
      <w:r w:rsidRPr="00D66E87">
        <w:rPr>
          <w:b/>
          <w:color w:val="000000"/>
        </w:rPr>
        <w:t>синтез</w:t>
      </w:r>
      <w:r w:rsidR="00EA1BBA">
        <w:rPr>
          <w:b/>
          <w:color w:val="000000"/>
        </w:rPr>
        <w:t>у</w:t>
      </w:r>
      <w:r w:rsidR="00D442BA">
        <w:rPr>
          <w:b/>
          <w:color w:val="000000"/>
        </w:rPr>
        <w:t xml:space="preserve"> </w:t>
      </w:r>
      <w:proofErr w:type="gramStart"/>
      <w:r w:rsidR="008E4F05">
        <w:rPr>
          <w:b/>
          <w:color w:val="000000"/>
        </w:rPr>
        <w:t>циклических</w:t>
      </w:r>
      <w:proofErr w:type="gramEnd"/>
      <w:r w:rsidR="008E4F05">
        <w:rPr>
          <w:b/>
          <w:color w:val="000000"/>
        </w:rPr>
        <w:t xml:space="preserve"> </w:t>
      </w:r>
      <w:proofErr w:type="spellStart"/>
      <w:r w:rsidR="008E4F05">
        <w:rPr>
          <w:b/>
          <w:color w:val="000000"/>
        </w:rPr>
        <w:t>тиосемикарбазонов</w:t>
      </w:r>
      <w:proofErr w:type="spellEnd"/>
      <w:r w:rsidR="008E4F05">
        <w:rPr>
          <w:b/>
          <w:color w:val="000000"/>
        </w:rPr>
        <w:t xml:space="preserve"> с различным размером цикла</w:t>
      </w:r>
    </w:p>
    <w:p w:rsidR="00130241" w:rsidRPr="00E95979" w:rsidRDefault="000A4A7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Кувакин</w:t>
      </w:r>
      <w:proofErr w:type="spellEnd"/>
      <w:r w:rsidR="00EB1F49">
        <w:rPr>
          <w:b/>
          <w:i/>
          <w:color w:val="000000"/>
        </w:rPr>
        <w:t xml:space="preserve"> А.</w:t>
      </w:r>
      <w:r>
        <w:rPr>
          <w:b/>
          <w:i/>
          <w:color w:val="000000"/>
        </w:rPr>
        <w:t>С</w:t>
      </w:r>
      <w:r w:rsidR="00E95979">
        <w:rPr>
          <w:b/>
          <w:i/>
          <w:color w:val="000000"/>
        </w:rPr>
        <w:t>.</w:t>
      </w:r>
      <w:r w:rsidR="00E95979">
        <w:rPr>
          <w:b/>
          <w:i/>
          <w:color w:val="000000"/>
          <w:vertAlign w:val="superscript"/>
        </w:rPr>
        <w:t>1</w:t>
      </w:r>
      <w:r w:rsidR="00EB1F49">
        <w:rPr>
          <w:b/>
          <w:i/>
          <w:color w:val="000000"/>
        </w:rPr>
        <w:t xml:space="preserve">, </w:t>
      </w:r>
      <w:r w:rsidR="00E95979">
        <w:rPr>
          <w:b/>
          <w:i/>
          <w:color w:val="000000"/>
        </w:rPr>
        <w:t>Фесенко А.А.</w:t>
      </w:r>
      <w:r w:rsidR="00E95979" w:rsidRPr="00E95979">
        <w:rPr>
          <w:b/>
          <w:i/>
          <w:color w:val="000000"/>
          <w:vertAlign w:val="superscript"/>
        </w:rPr>
        <w:t>1,2</w:t>
      </w:r>
      <w:r w:rsidR="00E95979">
        <w:rPr>
          <w:b/>
          <w:i/>
          <w:color w:val="000000"/>
        </w:rPr>
        <w:t xml:space="preserve">, </w:t>
      </w:r>
      <w:proofErr w:type="spellStart"/>
      <w:r>
        <w:rPr>
          <w:b/>
          <w:i/>
          <w:color w:val="000000"/>
        </w:rPr>
        <w:t>Шуталев</w:t>
      </w:r>
      <w:proofErr w:type="spellEnd"/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А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Д</w:t>
      </w:r>
      <w:r w:rsidR="00EB1F49">
        <w:rPr>
          <w:b/>
          <w:i/>
          <w:color w:val="000000"/>
        </w:rPr>
        <w:t>.</w:t>
      </w:r>
      <w:r w:rsidR="00E95979">
        <w:rPr>
          <w:b/>
          <w:i/>
          <w:color w:val="000000"/>
          <w:vertAlign w:val="superscript"/>
        </w:rPr>
        <w:t>1</w:t>
      </w:r>
    </w:p>
    <w:p w:rsidR="00130241" w:rsidRDefault="00E959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Инженер-исследователь</w:t>
      </w:r>
    </w:p>
    <w:p w:rsidR="000A4A70" w:rsidRDefault="00E95979" w:rsidP="000A4A7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iCs/>
          <w:vertAlign w:val="superscript"/>
        </w:rPr>
        <w:t>1</w:t>
      </w:r>
      <w:r w:rsidR="000A4A70" w:rsidRPr="004D142A">
        <w:rPr>
          <w:i/>
          <w:iCs/>
        </w:rPr>
        <w:t>Институт органической химии им. Н. Д. Зелинского РАН</w:t>
      </w:r>
      <w:r w:rsidR="000A4A70">
        <w:rPr>
          <w:i/>
          <w:iCs/>
        </w:rPr>
        <w:t xml:space="preserve">, </w:t>
      </w:r>
      <w:r w:rsidR="000A4A70">
        <w:rPr>
          <w:i/>
          <w:color w:val="000000"/>
        </w:rPr>
        <w:t>Москва, Россия</w:t>
      </w:r>
    </w:p>
    <w:p w:rsidR="00E95979" w:rsidRPr="00921D45" w:rsidRDefault="00E95979" w:rsidP="000A4A7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E95979">
        <w:rPr>
          <w:i/>
          <w:color w:val="000000"/>
          <w:vertAlign w:val="superscript"/>
        </w:rPr>
        <w:t>2</w:t>
      </w:r>
      <w:r>
        <w:rPr>
          <w:i/>
          <w:color w:val="000000"/>
        </w:rPr>
        <w:t xml:space="preserve">Институт физической химии и электрохимии </w:t>
      </w:r>
      <w:r w:rsidR="00734764" w:rsidRPr="004D142A">
        <w:rPr>
          <w:i/>
          <w:iCs/>
        </w:rPr>
        <w:t xml:space="preserve">им. </w:t>
      </w:r>
      <w:r w:rsidRPr="00E95979">
        <w:rPr>
          <w:i/>
          <w:color w:val="000000"/>
        </w:rPr>
        <w:t>А. Н. Фрумкин</w:t>
      </w:r>
      <w:r>
        <w:rPr>
          <w:i/>
          <w:color w:val="000000"/>
        </w:rPr>
        <w:t>а</w:t>
      </w:r>
      <w:r w:rsidR="00734764" w:rsidRPr="00734764">
        <w:rPr>
          <w:i/>
          <w:iCs/>
        </w:rPr>
        <w:t xml:space="preserve"> </w:t>
      </w:r>
      <w:r w:rsidR="00734764" w:rsidRPr="004D142A">
        <w:rPr>
          <w:i/>
          <w:iCs/>
        </w:rPr>
        <w:t>РАН</w:t>
      </w:r>
      <w:r w:rsidR="00734764">
        <w:rPr>
          <w:i/>
          <w:iCs/>
        </w:rPr>
        <w:t xml:space="preserve">, </w:t>
      </w:r>
      <w:r w:rsidR="00734764">
        <w:rPr>
          <w:i/>
          <w:color w:val="000000"/>
        </w:rPr>
        <w:t>Москва, Россия</w:t>
      </w:r>
    </w:p>
    <w:p w:rsidR="000A4A70" w:rsidRDefault="000A4A70" w:rsidP="000A4A7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iCs/>
          <w:u w:val="single"/>
          <w:lang w:val="en-US"/>
        </w:rPr>
      </w:pPr>
      <w:r w:rsidRPr="0092384B">
        <w:rPr>
          <w:i/>
          <w:color w:val="000000"/>
          <w:lang w:val="en-US"/>
        </w:rPr>
        <w:t>E</w:t>
      </w:r>
      <w:r w:rsidRPr="00D442BA">
        <w:rPr>
          <w:i/>
          <w:color w:val="000000"/>
          <w:lang w:val="en-US"/>
        </w:rPr>
        <w:t>-</w:t>
      </w:r>
      <w:r w:rsidRPr="0092384B">
        <w:rPr>
          <w:i/>
          <w:color w:val="000000"/>
          <w:lang w:val="en-US"/>
        </w:rPr>
        <w:t>mail</w:t>
      </w:r>
      <w:r w:rsidRPr="00D442BA">
        <w:rPr>
          <w:i/>
          <w:color w:val="000000"/>
          <w:lang w:val="en-US"/>
        </w:rPr>
        <w:t xml:space="preserve">: </w:t>
      </w:r>
      <w:r w:rsidR="00360471" w:rsidRPr="001F428F">
        <w:rPr>
          <w:i/>
          <w:iCs/>
          <w:u w:val="single"/>
          <w:lang w:val="en-US"/>
        </w:rPr>
        <w:t>a.s.kuvakin@ioc.ac.ru</w:t>
      </w:r>
    </w:p>
    <w:p w:rsidR="007610F4" w:rsidRDefault="00605442" w:rsidP="00972646">
      <w:pPr>
        <w:ind w:firstLine="397"/>
        <w:jc w:val="both"/>
        <w:rPr>
          <w:color w:val="000000"/>
        </w:rPr>
      </w:pPr>
      <w:r w:rsidRPr="00605442">
        <w:rPr>
          <w:color w:val="000000"/>
        </w:rPr>
        <w:t xml:space="preserve">Создание новых общих подходов к редким классам </w:t>
      </w:r>
      <w:proofErr w:type="spellStart"/>
      <w:r w:rsidRPr="00373D4D">
        <w:t>гетероциклов</w:t>
      </w:r>
      <w:proofErr w:type="spellEnd"/>
      <w:r w:rsidRPr="00373D4D">
        <w:t xml:space="preserve"> является одним из важнейших направлений развития химии гетероциклических соединений</w:t>
      </w:r>
      <w:r w:rsidRPr="00605442">
        <w:rPr>
          <w:color w:val="000000"/>
        </w:rPr>
        <w:t xml:space="preserve">. К таким классам принадлежат, в частности, </w:t>
      </w:r>
      <w:proofErr w:type="spellStart"/>
      <w:r w:rsidR="00E0369F" w:rsidRPr="00605442">
        <w:rPr>
          <w:color w:val="000000"/>
        </w:rPr>
        <w:t>гетероцикл</w:t>
      </w:r>
      <w:r w:rsidR="00E0369F">
        <w:rPr>
          <w:color w:val="000000"/>
        </w:rPr>
        <w:t>ы</w:t>
      </w:r>
      <w:proofErr w:type="spellEnd"/>
      <w:r w:rsidR="00E0369F">
        <w:rPr>
          <w:color w:val="000000"/>
        </w:rPr>
        <w:t xml:space="preserve">, содержащие один или более </w:t>
      </w:r>
      <w:proofErr w:type="spellStart"/>
      <w:r w:rsidR="00E0369F">
        <w:rPr>
          <w:color w:val="000000"/>
        </w:rPr>
        <w:t>тиосемикарбазоновы</w:t>
      </w:r>
      <w:r w:rsidR="007610F4">
        <w:rPr>
          <w:color w:val="000000"/>
        </w:rPr>
        <w:t>х</w:t>
      </w:r>
      <w:proofErr w:type="spellEnd"/>
      <w:r w:rsidR="00E0369F">
        <w:rPr>
          <w:color w:val="000000"/>
        </w:rPr>
        <w:t xml:space="preserve"> фрагмент</w:t>
      </w:r>
      <w:r w:rsidR="007610F4">
        <w:rPr>
          <w:color w:val="000000"/>
        </w:rPr>
        <w:t xml:space="preserve">ов. </w:t>
      </w:r>
      <w:r w:rsidRPr="00605442">
        <w:rPr>
          <w:color w:val="000000"/>
        </w:rPr>
        <w:t>В настоящей работе мы описываем</w:t>
      </w:r>
      <w:r w:rsidR="007610F4">
        <w:rPr>
          <w:color w:val="000000"/>
        </w:rPr>
        <w:t xml:space="preserve"> разработанный нами </w:t>
      </w:r>
      <w:r w:rsidRPr="00605442">
        <w:rPr>
          <w:color w:val="000000"/>
        </w:rPr>
        <w:t>универсальны</w:t>
      </w:r>
      <w:r w:rsidR="007610F4">
        <w:rPr>
          <w:color w:val="000000"/>
        </w:rPr>
        <w:t xml:space="preserve">й подход к </w:t>
      </w:r>
      <w:r w:rsidRPr="00605442">
        <w:rPr>
          <w:color w:val="000000"/>
        </w:rPr>
        <w:t>синтез</w:t>
      </w:r>
      <w:r w:rsidR="007610F4">
        <w:rPr>
          <w:color w:val="000000"/>
        </w:rPr>
        <w:t>у</w:t>
      </w:r>
      <w:r w:rsidRPr="00605442">
        <w:rPr>
          <w:color w:val="000000"/>
        </w:rPr>
        <w:t xml:space="preserve"> широкого набора таких соединений</w:t>
      </w:r>
      <w:r w:rsidR="007610F4">
        <w:rPr>
          <w:color w:val="000000"/>
        </w:rPr>
        <w:t xml:space="preserve"> с различным размером цикла на основе </w:t>
      </w:r>
      <w:proofErr w:type="gramStart"/>
      <w:r w:rsidR="007610F4">
        <w:rPr>
          <w:bCs/>
          <w:color w:val="000000"/>
        </w:rPr>
        <w:t>β</w:t>
      </w:r>
      <w:r w:rsidR="007610F4" w:rsidRPr="00484546">
        <w:rPr>
          <w:bCs/>
          <w:color w:val="000000"/>
        </w:rPr>
        <w:t>-</w:t>
      </w:r>
      <w:proofErr w:type="gramEnd"/>
      <w:r w:rsidR="007610F4">
        <w:rPr>
          <w:bCs/>
          <w:color w:val="000000"/>
        </w:rPr>
        <w:t>изотиоцианатокетонов</w:t>
      </w:r>
      <w:r w:rsidR="007610F4">
        <w:rPr>
          <w:color w:val="000000"/>
        </w:rPr>
        <w:t>.</w:t>
      </w:r>
    </w:p>
    <w:p w:rsidR="007610F4" w:rsidRDefault="007610F4" w:rsidP="00972646">
      <w:pPr>
        <w:ind w:firstLine="397"/>
        <w:jc w:val="both"/>
        <w:rPr>
          <w:bCs/>
          <w:color w:val="000000"/>
        </w:rPr>
      </w:pPr>
      <w:r>
        <w:rPr>
          <w:color w:val="000000"/>
        </w:rPr>
        <w:t xml:space="preserve">Исходные </w:t>
      </w:r>
      <w:proofErr w:type="gramStart"/>
      <w:r w:rsidRPr="00EA1BBA">
        <w:t>β-</w:t>
      </w:r>
      <w:proofErr w:type="gramEnd"/>
      <w:r w:rsidRPr="00EA1BBA">
        <w:t>изотиоцианатокетон</w:t>
      </w:r>
      <w:r>
        <w:t xml:space="preserve">ы </w:t>
      </w:r>
      <w:r w:rsidRPr="007610F4">
        <w:rPr>
          <w:b/>
          <w:bCs/>
        </w:rPr>
        <w:t>1</w:t>
      </w:r>
      <w:r>
        <w:t xml:space="preserve"> были получены </w:t>
      </w:r>
      <w:r w:rsidRPr="00EA1BBA">
        <w:t>присоединение</w:t>
      </w:r>
      <w:r>
        <w:t>м</w:t>
      </w:r>
      <w:r w:rsidRPr="00EA1BBA">
        <w:t xml:space="preserve"> </w:t>
      </w:r>
      <w:r>
        <w:t xml:space="preserve">тиоциановой кислоты к разнообразным </w:t>
      </w:r>
      <w:r w:rsidR="00D66026">
        <w:t xml:space="preserve">ациклическим и циклическим </w:t>
      </w:r>
      <w:r>
        <w:rPr>
          <w:rFonts w:eastAsia="Calibri"/>
          <w:color w:val="000000"/>
        </w:rPr>
        <w:t>α,β-непредельным кетонам</w:t>
      </w:r>
      <w:r>
        <w:rPr>
          <w:bCs/>
          <w:color w:val="000000"/>
        </w:rPr>
        <w:t xml:space="preserve"> </w:t>
      </w:r>
      <w:r w:rsidRPr="007610F4">
        <w:rPr>
          <w:b/>
          <w:color w:val="000000"/>
        </w:rPr>
        <w:t>2</w:t>
      </w:r>
      <w:r>
        <w:rPr>
          <w:bCs/>
          <w:color w:val="000000"/>
        </w:rPr>
        <w:t xml:space="preserve"> (Схема 1).</w:t>
      </w:r>
    </w:p>
    <w:p w:rsidR="00830FD7" w:rsidRPr="00830FD7" w:rsidRDefault="00DB05C6" w:rsidP="006F5A49">
      <w:pPr>
        <w:tabs>
          <w:tab w:val="left" w:pos="7371"/>
        </w:tabs>
        <w:jc w:val="both"/>
        <w:rPr>
          <w:lang w:val="en-US"/>
        </w:rPr>
      </w:pPr>
      <w:r w:rsidRPr="00DB05C6">
        <w:rPr>
          <w:noProof/>
        </w:rPr>
        <w:drawing>
          <wp:inline distT="0" distB="0" distL="0" distR="0">
            <wp:extent cx="5831840" cy="255778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1840" cy="255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6026" w:rsidRPr="00D66026" w:rsidRDefault="00D66026" w:rsidP="00DC1F30">
      <w:pPr>
        <w:jc w:val="center"/>
      </w:pPr>
      <w:r w:rsidRPr="002E4336">
        <w:rPr>
          <w:iCs/>
          <w:color w:val="000000"/>
        </w:rPr>
        <w:t xml:space="preserve">Схема 1. Синтез </w:t>
      </w:r>
      <w:r>
        <w:rPr>
          <w:iCs/>
          <w:color w:val="000000"/>
        </w:rPr>
        <w:t xml:space="preserve">циклических </w:t>
      </w:r>
      <w:proofErr w:type="spellStart"/>
      <w:r w:rsidRPr="002E4336">
        <w:rPr>
          <w:iCs/>
          <w:color w:val="000000"/>
        </w:rPr>
        <w:t>тиосемикарбаз</w:t>
      </w:r>
      <w:r>
        <w:rPr>
          <w:iCs/>
          <w:color w:val="000000"/>
        </w:rPr>
        <w:t>онов</w:t>
      </w:r>
      <w:proofErr w:type="spellEnd"/>
      <w:r>
        <w:rPr>
          <w:iCs/>
          <w:color w:val="000000"/>
        </w:rPr>
        <w:t xml:space="preserve"> </w:t>
      </w:r>
      <w:r w:rsidRPr="00D66026">
        <w:rPr>
          <w:b/>
          <w:bCs/>
          <w:iCs/>
          <w:color w:val="000000"/>
        </w:rPr>
        <w:t>6-9</w:t>
      </w:r>
      <w:r>
        <w:rPr>
          <w:iCs/>
          <w:color w:val="000000"/>
        </w:rPr>
        <w:t xml:space="preserve"> из</w:t>
      </w:r>
      <w:r w:rsidRPr="002E4336">
        <w:rPr>
          <w:iCs/>
          <w:color w:val="000000"/>
        </w:rPr>
        <w:t xml:space="preserve"> </w:t>
      </w:r>
      <w:proofErr w:type="gramStart"/>
      <w:r w:rsidRPr="002E4336">
        <w:rPr>
          <w:rFonts w:eastAsia="Calibri"/>
          <w:iCs/>
          <w:color w:val="000000"/>
        </w:rPr>
        <w:t>β-</w:t>
      </w:r>
      <w:proofErr w:type="gramEnd"/>
      <w:r w:rsidRPr="002E4336">
        <w:rPr>
          <w:rFonts w:eastAsia="Calibri"/>
          <w:iCs/>
          <w:color w:val="000000"/>
        </w:rPr>
        <w:t xml:space="preserve">изотиоцианатокетонов </w:t>
      </w:r>
      <w:r w:rsidRPr="002E4336">
        <w:rPr>
          <w:rFonts w:eastAsia="Calibri"/>
          <w:b/>
          <w:iCs/>
          <w:color w:val="000000"/>
        </w:rPr>
        <w:t>1</w:t>
      </w:r>
      <w:r>
        <w:rPr>
          <w:rFonts w:eastAsia="Calibri"/>
          <w:iCs/>
          <w:color w:val="000000"/>
        </w:rPr>
        <w:t>.</w:t>
      </w:r>
    </w:p>
    <w:p w:rsidR="00D66026" w:rsidRPr="00D66026" w:rsidRDefault="00D66026" w:rsidP="00972646">
      <w:pPr>
        <w:ind w:firstLine="397"/>
        <w:jc w:val="both"/>
      </w:pPr>
      <w:r w:rsidRPr="00EA1BBA">
        <w:t xml:space="preserve">При реакции </w:t>
      </w:r>
      <w:proofErr w:type="spellStart"/>
      <w:r w:rsidRPr="00EA1BBA">
        <w:t>изотиоцианатов</w:t>
      </w:r>
      <w:proofErr w:type="spellEnd"/>
      <w:r w:rsidRPr="00EA1BBA">
        <w:t xml:space="preserve"> </w:t>
      </w:r>
      <w:r>
        <w:rPr>
          <w:b/>
        </w:rPr>
        <w:t>1</w:t>
      </w:r>
      <w:r w:rsidRPr="00EA1BBA">
        <w:t xml:space="preserve"> с 1 эквивалентом </w:t>
      </w:r>
      <w:proofErr w:type="spellStart"/>
      <w:proofErr w:type="gramStart"/>
      <w:r w:rsidRPr="00EA1BBA">
        <w:t>гидразин</w:t>
      </w:r>
      <w:r>
        <w:t>-гидрата</w:t>
      </w:r>
      <w:proofErr w:type="spellEnd"/>
      <w:proofErr w:type="gramEnd"/>
      <w:r w:rsidRPr="00EA1BBA">
        <w:t xml:space="preserve"> были </w:t>
      </w:r>
      <w:r w:rsidRPr="00373D4D">
        <w:t>получены</w:t>
      </w:r>
      <w:r w:rsidRPr="00EA1BBA">
        <w:t xml:space="preserve"> </w:t>
      </w:r>
      <w:r>
        <w:t>1-амино-6-</w:t>
      </w:r>
      <w:r w:rsidRPr="00EA1BBA">
        <w:t>гидроксипиримидин-2-тион</w:t>
      </w:r>
      <w:r w:rsidR="00D70D75">
        <w:t>ы</w:t>
      </w:r>
      <w:r w:rsidRPr="00EA1BBA">
        <w:t xml:space="preserve"> </w:t>
      </w:r>
      <w:r w:rsidR="00A22638">
        <w:rPr>
          <w:b/>
        </w:rPr>
        <w:t>4</w:t>
      </w:r>
      <w:r w:rsidRPr="00EA1BBA">
        <w:t xml:space="preserve">. </w:t>
      </w:r>
      <w:r w:rsidR="00A22638">
        <w:t xml:space="preserve">Следует отметить, что в некоторых случаях </w:t>
      </w:r>
      <w:r w:rsidR="005D75E8" w:rsidRPr="00EA1BBA">
        <w:t>синтезирован</w:t>
      </w:r>
      <w:r w:rsidR="008E3DAF">
        <w:t>ные</w:t>
      </w:r>
      <w:r w:rsidR="00A22638">
        <w:t xml:space="preserve"> продукты представляли собой смеси пиримидинов </w:t>
      </w:r>
      <w:r w:rsidR="00A22638">
        <w:rPr>
          <w:b/>
          <w:bCs/>
        </w:rPr>
        <w:t>4</w:t>
      </w:r>
      <w:r w:rsidR="00A22638">
        <w:t xml:space="preserve"> и их ациклических изомерных форм </w:t>
      </w:r>
      <w:r w:rsidR="00A22638" w:rsidRPr="00A22638">
        <w:rPr>
          <w:b/>
          <w:bCs/>
        </w:rPr>
        <w:t>3</w:t>
      </w:r>
      <w:r w:rsidR="00A22638">
        <w:t xml:space="preserve"> с преобладанием первых. </w:t>
      </w:r>
      <w:r w:rsidRPr="00EA1BBA">
        <w:t>Действием избытк</w:t>
      </w:r>
      <w:r>
        <w:t>а</w:t>
      </w:r>
      <w:r w:rsidRPr="00EA1BBA">
        <w:t xml:space="preserve"> </w:t>
      </w:r>
      <w:proofErr w:type="spellStart"/>
      <w:r w:rsidRPr="00EA1BBA">
        <w:t>гидразин</w:t>
      </w:r>
      <w:r>
        <w:t>-гидрата</w:t>
      </w:r>
      <w:proofErr w:type="spellEnd"/>
      <w:r w:rsidRPr="00EA1BBA">
        <w:t xml:space="preserve"> на </w:t>
      </w:r>
      <w:r w:rsidR="00D70D75">
        <w:t xml:space="preserve">пиримидины </w:t>
      </w:r>
      <w:r w:rsidR="00D70D75" w:rsidRPr="00D70D75">
        <w:rPr>
          <w:b/>
          <w:bCs/>
        </w:rPr>
        <w:t>4</w:t>
      </w:r>
      <w:r w:rsidR="00D70D75">
        <w:t xml:space="preserve"> </w:t>
      </w:r>
      <w:r w:rsidRPr="00EA1BBA">
        <w:t>или</w:t>
      </w:r>
      <w:r>
        <w:t xml:space="preserve"> на </w:t>
      </w:r>
      <w:r w:rsidR="00D70D75">
        <w:t xml:space="preserve">исходные </w:t>
      </w:r>
      <w:proofErr w:type="spellStart"/>
      <w:r w:rsidRPr="00EA1BBA">
        <w:t>изотиоцианат</w:t>
      </w:r>
      <w:r>
        <w:t>ы</w:t>
      </w:r>
      <w:proofErr w:type="spellEnd"/>
      <w:r w:rsidRPr="00EA1BBA">
        <w:t xml:space="preserve"> </w:t>
      </w:r>
      <w:r w:rsidRPr="00D66026">
        <w:rPr>
          <w:b/>
        </w:rPr>
        <w:t>1</w:t>
      </w:r>
      <w:r>
        <w:rPr>
          <w:bCs/>
        </w:rPr>
        <w:t xml:space="preserve"> </w:t>
      </w:r>
      <w:r w:rsidR="005D75E8">
        <w:rPr>
          <w:bCs/>
        </w:rPr>
        <w:t xml:space="preserve">получены </w:t>
      </w:r>
      <w:proofErr w:type="spellStart"/>
      <w:r w:rsidRPr="00EA1BBA">
        <w:t>гидразоны</w:t>
      </w:r>
      <w:proofErr w:type="spellEnd"/>
      <w:r w:rsidRPr="00EA1BBA">
        <w:t xml:space="preserve"> </w:t>
      </w:r>
      <w:r>
        <w:t>4-(γ-оксоалкил</w:t>
      </w:r>
      <w:proofErr w:type="gramStart"/>
      <w:r>
        <w:t>)</w:t>
      </w:r>
      <w:r w:rsidRPr="00EA1BBA">
        <w:t>т</w:t>
      </w:r>
      <w:proofErr w:type="gramEnd"/>
      <w:r w:rsidRPr="00EA1BBA">
        <w:t xml:space="preserve">иосемикарбазидов </w:t>
      </w:r>
      <w:r>
        <w:rPr>
          <w:b/>
        </w:rPr>
        <w:t>5</w:t>
      </w:r>
      <w:r w:rsidRPr="00EA1BBA">
        <w:t>.</w:t>
      </w:r>
    </w:p>
    <w:p w:rsidR="00A9578F" w:rsidRPr="00B6781A" w:rsidRDefault="00D70D75" w:rsidP="00972646">
      <w:pPr>
        <w:ind w:firstLine="397"/>
        <w:jc w:val="both"/>
      </w:pPr>
      <w:r w:rsidRPr="00EA1BBA">
        <w:t xml:space="preserve">Нами показано, что </w:t>
      </w:r>
      <w:r>
        <w:t>с</w:t>
      </w:r>
      <w:r w:rsidR="00A22638">
        <w:t>оединения</w:t>
      </w:r>
      <w:r w:rsidR="00A22638" w:rsidRPr="00A22638">
        <w:t xml:space="preserve"> </w:t>
      </w:r>
      <w:r w:rsidR="00A22638" w:rsidRPr="00A22638">
        <w:rPr>
          <w:b/>
          <w:bCs/>
        </w:rPr>
        <w:t>4</w:t>
      </w:r>
      <w:r w:rsidR="00A22638" w:rsidRPr="00A22638">
        <w:t xml:space="preserve"> </w:t>
      </w:r>
      <w:r w:rsidR="00A22638">
        <w:t>и</w:t>
      </w:r>
      <w:r w:rsidR="00A22638" w:rsidRPr="00A22638">
        <w:t xml:space="preserve"> </w:t>
      </w:r>
      <w:r w:rsidR="00A22638" w:rsidRPr="00A22638">
        <w:rPr>
          <w:b/>
          <w:bCs/>
        </w:rPr>
        <w:t>5</w:t>
      </w:r>
      <w:r w:rsidR="00A22638" w:rsidRPr="00A22638">
        <w:t xml:space="preserve"> </w:t>
      </w:r>
      <w:r w:rsidR="00A22638">
        <w:t>являются</w:t>
      </w:r>
      <w:r w:rsidR="00A22638" w:rsidRPr="00A22638">
        <w:t xml:space="preserve"> </w:t>
      </w:r>
      <w:r w:rsidR="00A22638">
        <w:t>универсальными</w:t>
      </w:r>
      <w:r w:rsidR="00A22638" w:rsidRPr="00A22638">
        <w:t xml:space="preserve"> </w:t>
      </w:r>
      <w:r w:rsidR="00A22638">
        <w:t xml:space="preserve">предшественниками </w:t>
      </w:r>
      <w:proofErr w:type="gramStart"/>
      <w:r w:rsidR="00A22638">
        <w:t>различных</w:t>
      </w:r>
      <w:proofErr w:type="gramEnd"/>
      <w:r w:rsidR="00A22638">
        <w:t xml:space="preserve"> циклических </w:t>
      </w:r>
      <w:proofErr w:type="spellStart"/>
      <w:r w:rsidR="00A22638">
        <w:t>тиосемикарбазонов</w:t>
      </w:r>
      <w:proofErr w:type="spellEnd"/>
      <w:r w:rsidR="00A22638">
        <w:t>. Так</w:t>
      </w:r>
      <w:r w:rsidR="00A22638" w:rsidRPr="00A22638">
        <w:t xml:space="preserve">, </w:t>
      </w:r>
      <w:r w:rsidR="00A22638">
        <w:t>при</w:t>
      </w:r>
      <w:r w:rsidR="00A22638" w:rsidRPr="00A22638">
        <w:t xml:space="preserve"> </w:t>
      </w:r>
      <w:r w:rsidR="00A22638">
        <w:t>обработке</w:t>
      </w:r>
      <w:r w:rsidR="00A22638" w:rsidRPr="00A22638">
        <w:t xml:space="preserve"> </w:t>
      </w:r>
      <w:r w:rsidR="00A22638">
        <w:t>соединений</w:t>
      </w:r>
      <w:r w:rsidR="00A22638" w:rsidRPr="00A22638">
        <w:t xml:space="preserve"> </w:t>
      </w:r>
      <w:r w:rsidR="00A22638" w:rsidRPr="00A22638">
        <w:rPr>
          <w:b/>
          <w:bCs/>
        </w:rPr>
        <w:t>4</w:t>
      </w:r>
      <w:r w:rsidR="00A22638" w:rsidRPr="00A22638">
        <w:t xml:space="preserve"> </w:t>
      </w:r>
      <w:r w:rsidR="00A22638">
        <w:t>основаниями</w:t>
      </w:r>
      <w:r w:rsidR="00A22638" w:rsidRPr="00A22638">
        <w:t xml:space="preserve"> </w:t>
      </w:r>
      <w:r w:rsidR="00A22638">
        <w:t>образуются</w:t>
      </w:r>
      <w:r w:rsidR="00A22638" w:rsidRPr="00A22638">
        <w:t xml:space="preserve"> 7-</w:t>
      </w:r>
      <w:r w:rsidR="00A22638">
        <w:t xml:space="preserve">членные </w:t>
      </w:r>
      <w:proofErr w:type="gramStart"/>
      <w:r w:rsidR="00A22638">
        <w:t>циклические</w:t>
      </w:r>
      <w:proofErr w:type="gramEnd"/>
      <w:r w:rsidR="00A22638">
        <w:t xml:space="preserve"> </w:t>
      </w:r>
      <w:proofErr w:type="spellStart"/>
      <w:r w:rsidR="00A22638">
        <w:t>тиосемикарбазоны</w:t>
      </w:r>
      <w:proofErr w:type="spellEnd"/>
      <w:r w:rsidR="00A22638">
        <w:t xml:space="preserve">, </w:t>
      </w:r>
      <w:r w:rsidR="00A9578F" w:rsidRPr="002E4336">
        <w:t>тетрагидро-1,2,4-триазепин-3-тион</w:t>
      </w:r>
      <w:r w:rsidR="00A9578F">
        <w:t>ы</w:t>
      </w:r>
      <w:r w:rsidR="00A9578F" w:rsidRPr="002E4336">
        <w:t xml:space="preserve"> </w:t>
      </w:r>
      <w:r w:rsidR="00A9578F">
        <w:rPr>
          <w:b/>
        </w:rPr>
        <w:t>6</w:t>
      </w:r>
      <w:r w:rsidR="00A9578F">
        <w:t xml:space="preserve">. </w:t>
      </w:r>
      <w:proofErr w:type="gramStart"/>
      <w:r w:rsidR="00A9578F">
        <w:t>В</w:t>
      </w:r>
      <w:r w:rsidR="00A9578F" w:rsidRPr="00A9578F">
        <w:t xml:space="preserve"> </w:t>
      </w:r>
      <w:r w:rsidR="00A9578F">
        <w:t>присутствии</w:t>
      </w:r>
      <w:r w:rsidR="00A9578F" w:rsidRPr="00A9578F">
        <w:t xml:space="preserve"> </w:t>
      </w:r>
      <w:r w:rsidR="00A9578F">
        <w:t>кислотных</w:t>
      </w:r>
      <w:r w:rsidR="00A9578F" w:rsidRPr="00A9578F">
        <w:t xml:space="preserve"> </w:t>
      </w:r>
      <w:r w:rsidR="00A9578F">
        <w:t>промот</w:t>
      </w:r>
      <w:r w:rsidR="00C5767E">
        <w:t>о</w:t>
      </w:r>
      <w:r w:rsidR="00A9578F">
        <w:t>ров</w:t>
      </w:r>
      <w:r w:rsidR="00A9578F" w:rsidRPr="00A9578F">
        <w:t xml:space="preserve"> </w:t>
      </w:r>
      <w:r w:rsidR="00A9578F">
        <w:t>(</w:t>
      </w:r>
      <w:proofErr w:type="spellStart"/>
      <w:r w:rsidR="00A9578F">
        <w:rPr>
          <w:lang w:val="en-US"/>
        </w:rPr>
        <w:t>TsOH</w:t>
      </w:r>
      <w:proofErr w:type="spellEnd"/>
      <w:r w:rsidR="00A9578F" w:rsidRPr="00A9578F">
        <w:t xml:space="preserve">, </w:t>
      </w:r>
      <w:r w:rsidR="00A9578F" w:rsidRPr="00EA1BBA">
        <w:t>TFA, NH</w:t>
      </w:r>
      <w:r w:rsidR="00A9578F" w:rsidRPr="00EA1BBA">
        <w:rPr>
          <w:vertAlign w:val="subscript"/>
        </w:rPr>
        <w:t>2</w:t>
      </w:r>
      <w:r w:rsidR="00A9578F" w:rsidRPr="00EA1BBA">
        <w:rPr>
          <w:lang w:val="en-US"/>
        </w:rPr>
        <w:t>OH</w:t>
      </w:r>
      <w:r w:rsidR="00A9578F" w:rsidRPr="00EA1BBA">
        <w:t>·</w:t>
      </w:r>
      <w:proofErr w:type="spellStart"/>
      <w:r w:rsidR="00A9578F" w:rsidRPr="00EA1BBA">
        <w:rPr>
          <w:lang w:val="en-US"/>
        </w:rPr>
        <w:t>HCl</w:t>
      </w:r>
      <w:proofErr w:type="spellEnd"/>
      <w:r w:rsidR="00A9578F" w:rsidRPr="00EA1BBA">
        <w:t>, NH</w:t>
      </w:r>
      <w:r w:rsidR="00A9578F" w:rsidRPr="00EA1BBA">
        <w:rPr>
          <w:vertAlign w:val="subscript"/>
        </w:rPr>
        <w:t>2</w:t>
      </w:r>
      <w:r w:rsidR="00A9578F" w:rsidRPr="00EA1BBA">
        <w:t>SO</w:t>
      </w:r>
      <w:r w:rsidR="00A9578F" w:rsidRPr="00EA1BBA">
        <w:rPr>
          <w:vertAlign w:val="subscript"/>
        </w:rPr>
        <w:t>2</w:t>
      </w:r>
      <w:r w:rsidR="00A9578F" w:rsidRPr="00EA1BBA">
        <w:t>OH</w:t>
      </w:r>
      <w:r w:rsidR="00A9578F" w:rsidRPr="00A9578F">
        <w:t xml:space="preserve">, </w:t>
      </w:r>
      <w:r w:rsidR="00A9578F">
        <w:rPr>
          <w:lang w:val="en-US"/>
        </w:rPr>
        <w:t>N</w:t>
      </w:r>
      <w:r w:rsidR="00A9578F" w:rsidRPr="00A9578F">
        <w:rPr>
          <w:vertAlign w:val="subscript"/>
        </w:rPr>
        <w:t>2</w:t>
      </w:r>
      <w:r w:rsidR="00A9578F">
        <w:rPr>
          <w:lang w:val="en-US"/>
        </w:rPr>
        <w:t>H</w:t>
      </w:r>
      <w:r w:rsidR="00A9578F" w:rsidRPr="00A9578F">
        <w:rPr>
          <w:vertAlign w:val="subscript"/>
        </w:rPr>
        <w:t>4</w:t>
      </w:r>
      <w:r w:rsidR="00A9578F" w:rsidRPr="00EA1BBA">
        <w:t>·</w:t>
      </w:r>
      <w:proofErr w:type="spellStart"/>
      <w:r w:rsidR="00A9578F">
        <w:rPr>
          <w:lang w:val="en-US"/>
        </w:rPr>
        <w:t>TsOH</w:t>
      </w:r>
      <w:proofErr w:type="spellEnd"/>
      <w:r w:rsidR="00A9578F" w:rsidRPr="00A9578F">
        <w:t xml:space="preserve"> </w:t>
      </w:r>
      <w:r w:rsidR="00A9578F">
        <w:t>и т.д.) соединения</w:t>
      </w:r>
      <w:r w:rsidR="00A9578F" w:rsidRPr="00A22638">
        <w:t xml:space="preserve"> </w:t>
      </w:r>
      <w:r w:rsidR="00A9578F" w:rsidRPr="00A22638">
        <w:rPr>
          <w:b/>
          <w:bCs/>
        </w:rPr>
        <w:t>4</w:t>
      </w:r>
      <w:r w:rsidR="00A9578F" w:rsidRPr="00A22638">
        <w:t xml:space="preserve"> </w:t>
      </w:r>
      <w:r w:rsidR="00A9578F">
        <w:t>и</w:t>
      </w:r>
      <w:r w:rsidR="00A9578F" w:rsidRPr="00A22638">
        <w:t xml:space="preserve"> </w:t>
      </w:r>
      <w:r w:rsidR="00A9578F" w:rsidRPr="00A22638">
        <w:rPr>
          <w:b/>
          <w:bCs/>
        </w:rPr>
        <w:t>5</w:t>
      </w:r>
      <w:r w:rsidR="00A9578F" w:rsidRPr="00A22638">
        <w:t xml:space="preserve"> </w:t>
      </w:r>
      <w:r w:rsidR="00A9578F">
        <w:t xml:space="preserve">, в зависимости от их структуры и условий реакции, превращаются либо в 14-членные циклические </w:t>
      </w:r>
      <w:proofErr w:type="spellStart"/>
      <w:r w:rsidR="00A9578F" w:rsidRPr="00A9578F">
        <w:rPr>
          <w:i/>
          <w:iCs/>
        </w:rPr>
        <w:t>бис</w:t>
      </w:r>
      <w:r w:rsidR="00A9578F">
        <w:t>-тиосемикарбазоны</w:t>
      </w:r>
      <w:proofErr w:type="spellEnd"/>
      <w:r w:rsidR="00A9578F">
        <w:t xml:space="preserve"> </w:t>
      </w:r>
      <w:r w:rsidR="00A9578F" w:rsidRPr="00A9578F">
        <w:rPr>
          <w:b/>
          <w:bCs/>
        </w:rPr>
        <w:t>7</w:t>
      </w:r>
      <w:r w:rsidR="00A9578F">
        <w:t xml:space="preserve">, либо в 21-членные циклические </w:t>
      </w:r>
      <w:proofErr w:type="spellStart"/>
      <w:r w:rsidR="00A9578F" w:rsidRPr="00A9578F">
        <w:rPr>
          <w:i/>
          <w:iCs/>
        </w:rPr>
        <w:t>трис</w:t>
      </w:r>
      <w:r w:rsidR="00A9578F">
        <w:t>-тиосемикарбазоны</w:t>
      </w:r>
      <w:proofErr w:type="spellEnd"/>
      <w:r w:rsidR="00A9578F">
        <w:t xml:space="preserve"> </w:t>
      </w:r>
      <w:r w:rsidR="00A9578F" w:rsidRPr="00A9578F">
        <w:rPr>
          <w:b/>
          <w:bCs/>
        </w:rPr>
        <w:t>8</w:t>
      </w:r>
      <w:r w:rsidR="00A9578F">
        <w:t xml:space="preserve">, либо в 28-членные циклические </w:t>
      </w:r>
      <w:proofErr w:type="spellStart"/>
      <w:r w:rsidR="00A9578F" w:rsidRPr="00A9578F">
        <w:rPr>
          <w:i/>
          <w:iCs/>
        </w:rPr>
        <w:t>тетракис</w:t>
      </w:r>
      <w:r w:rsidR="00A9578F">
        <w:t>-тиосемикарбазоны</w:t>
      </w:r>
      <w:proofErr w:type="spellEnd"/>
      <w:r w:rsidR="00A9578F">
        <w:t xml:space="preserve"> </w:t>
      </w:r>
      <w:r w:rsidR="00A9578F">
        <w:rPr>
          <w:b/>
          <w:bCs/>
        </w:rPr>
        <w:t>9</w:t>
      </w:r>
      <w:r w:rsidR="00A9578F">
        <w:t xml:space="preserve">, либо в смеси </w:t>
      </w:r>
      <w:proofErr w:type="spellStart"/>
      <w:r w:rsidR="00A9578F">
        <w:t>макроциклов</w:t>
      </w:r>
      <w:proofErr w:type="spellEnd"/>
      <w:r w:rsidR="00A9578F">
        <w:t xml:space="preserve"> </w:t>
      </w:r>
      <w:r w:rsidR="00A9578F" w:rsidRPr="00A9578F">
        <w:rPr>
          <w:b/>
          <w:bCs/>
        </w:rPr>
        <w:t>7</w:t>
      </w:r>
      <w:r w:rsidR="00A9578F">
        <w:t>+</w:t>
      </w:r>
      <w:r w:rsidR="00A9578F" w:rsidRPr="00A9578F">
        <w:rPr>
          <w:b/>
          <w:bCs/>
        </w:rPr>
        <w:t>8</w:t>
      </w:r>
      <w:r w:rsidR="00A9578F">
        <w:t xml:space="preserve"> или </w:t>
      </w:r>
      <w:r w:rsidR="00A9578F" w:rsidRPr="00A9578F">
        <w:rPr>
          <w:b/>
          <w:bCs/>
        </w:rPr>
        <w:t>7</w:t>
      </w:r>
      <w:r w:rsidR="00A9578F">
        <w:t>+</w:t>
      </w:r>
      <w:r w:rsidR="00A9578F" w:rsidRPr="00A9578F">
        <w:rPr>
          <w:b/>
          <w:bCs/>
        </w:rPr>
        <w:t>9</w:t>
      </w:r>
      <w:r w:rsidR="00A9578F">
        <w:t>.</w:t>
      </w:r>
      <w:proofErr w:type="gramEnd"/>
      <w:r w:rsidR="00A9578F">
        <w:t xml:space="preserve"> Найдены оптимальные условия направленного и </w:t>
      </w:r>
      <w:proofErr w:type="spellStart"/>
      <w:r w:rsidR="00A9578F">
        <w:t>стереоселективного</w:t>
      </w:r>
      <w:proofErr w:type="spellEnd"/>
      <w:r w:rsidR="00A9578F">
        <w:t xml:space="preserve"> получения </w:t>
      </w:r>
      <w:proofErr w:type="gramStart"/>
      <w:r w:rsidR="00B6781A">
        <w:t>индивидуальных</w:t>
      </w:r>
      <w:proofErr w:type="gramEnd"/>
      <w:r w:rsidR="00B6781A">
        <w:t xml:space="preserve"> </w:t>
      </w:r>
      <w:proofErr w:type="spellStart"/>
      <w:r w:rsidR="00B6781A">
        <w:t>макроциклов</w:t>
      </w:r>
      <w:proofErr w:type="spellEnd"/>
      <w:r w:rsidR="00972646">
        <w:t xml:space="preserve"> с высокими выходами</w:t>
      </w:r>
      <w:r w:rsidR="00B6781A">
        <w:t xml:space="preserve">. На основании экспериментальных данных и </w:t>
      </w:r>
      <w:r w:rsidR="00DC1F30">
        <w:t xml:space="preserve">квантово-химических </w:t>
      </w:r>
      <w:r w:rsidR="00B6781A">
        <w:t>вычислений</w:t>
      </w:r>
      <w:r w:rsidR="00DC1F30">
        <w:t xml:space="preserve"> методом </w:t>
      </w:r>
      <w:r w:rsidR="00DC1F30" w:rsidRPr="00830FD7">
        <w:rPr>
          <w:lang w:val="en-US"/>
        </w:rPr>
        <w:t>DFT</w:t>
      </w:r>
      <w:r w:rsidR="00B6781A">
        <w:t xml:space="preserve"> предложены наиболее вероятные пути </w:t>
      </w:r>
      <w:proofErr w:type="spellStart"/>
      <w:r w:rsidR="00B6781A">
        <w:t>макроциклизаций</w:t>
      </w:r>
      <w:proofErr w:type="spellEnd"/>
      <w:r w:rsidR="00B6781A">
        <w:t>.</w:t>
      </w:r>
    </w:p>
    <w:p w:rsidR="00AC167B" w:rsidRDefault="0057102A" w:rsidP="0097264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</w:rPr>
      </w:pPr>
      <w:r w:rsidRPr="004A1E0B">
        <w:rPr>
          <w:i/>
          <w:iCs/>
          <w:color w:val="000000"/>
        </w:rPr>
        <w:t>Работа выполнена при финансовой поддержке гранта Р</w:t>
      </w:r>
      <w:r w:rsidR="002E4336">
        <w:rPr>
          <w:i/>
          <w:iCs/>
          <w:color w:val="000000"/>
        </w:rPr>
        <w:t>НФ</w:t>
      </w:r>
      <w:r w:rsidRPr="00792C7A">
        <w:t>,</w:t>
      </w:r>
      <w:r w:rsidRPr="004A1E0B">
        <w:rPr>
          <w:i/>
        </w:rPr>
        <w:t xml:space="preserve"> проект </w:t>
      </w:r>
      <w:r w:rsidR="002E4336" w:rsidRPr="005A4A4E">
        <w:t>23-23-00324</w:t>
      </w:r>
      <w:r w:rsidRPr="004A1E0B">
        <w:rPr>
          <w:i/>
        </w:rPr>
        <w:t>.</w:t>
      </w:r>
    </w:p>
    <w:sectPr w:rsidR="00AC167B" w:rsidSect="00A6461D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130241"/>
    <w:rsid w:val="00063966"/>
    <w:rsid w:val="00086081"/>
    <w:rsid w:val="000A4A70"/>
    <w:rsid w:val="00101A1C"/>
    <w:rsid w:val="00106375"/>
    <w:rsid w:val="00116478"/>
    <w:rsid w:val="00130241"/>
    <w:rsid w:val="001A5A38"/>
    <w:rsid w:val="001E61C2"/>
    <w:rsid w:val="001F0493"/>
    <w:rsid w:val="001F428F"/>
    <w:rsid w:val="002264EE"/>
    <w:rsid w:val="0023307C"/>
    <w:rsid w:val="00257F5B"/>
    <w:rsid w:val="00286576"/>
    <w:rsid w:val="002E4336"/>
    <w:rsid w:val="0031361E"/>
    <w:rsid w:val="0033163D"/>
    <w:rsid w:val="00360471"/>
    <w:rsid w:val="003675DB"/>
    <w:rsid w:val="00373D4D"/>
    <w:rsid w:val="00382E7E"/>
    <w:rsid w:val="00391C38"/>
    <w:rsid w:val="003A76BA"/>
    <w:rsid w:val="003B76D6"/>
    <w:rsid w:val="003C1924"/>
    <w:rsid w:val="003C4A0F"/>
    <w:rsid w:val="00402890"/>
    <w:rsid w:val="00410497"/>
    <w:rsid w:val="00434FB6"/>
    <w:rsid w:val="00474684"/>
    <w:rsid w:val="00484546"/>
    <w:rsid w:val="004A26A3"/>
    <w:rsid w:val="004F0EDF"/>
    <w:rsid w:val="005140DE"/>
    <w:rsid w:val="00522BF1"/>
    <w:rsid w:val="0057102A"/>
    <w:rsid w:val="00572C22"/>
    <w:rsid w:val="005822E9"/>
    <w:rsid w:val="00590166"/>
    <w:rsid w:val="005A3038"/>
    <w:rsid w:val="005D75E8"/>
    <w:rsid w:val="006020DF"/>
    <w:rsid w:val="006023B9"/>
    <w:rsid w:val="00605442"/>
    <w:rsid w:val="00612DF9"/>
    <w:rsid w:val="006269D4"/>
    <w:rsid w:val="0063053D"/>
    <w:rsid w:val="00646C41"/>
    <w:rsid w:val="006714CE"/>
    <w:rsid w:val="006916C5"/>
    <w:rsid w:val="006F5A49"/>
    <w:rsid w:val="006F7A19"/>
    <w:rsid w:val="007207F3"/>
    <w:rsid w:val="0072676B"/>
    <w:rsid w:val="00734764"/>
    <w:rsid w:val="00743054"/>
    <w:rsid w:val="007610F4"/>
    <w:rsid w:val="00775389"/>
    <w:rsid w:val="0078579C"/>
    <w:rsid w:val="00792D9B"/>
    <w:rsid w:val="00797838"/>
    <w:rsid w:val="007C36D8"/>
    <w:rsid w:val="007E45EC"/>
    <w:rsid w:val="007F2744"/>
    <w:rsid w:val="00830FD7"/>
    <w:rsid w:val="008420F0"/>
    <w:rsid w:val="00863736"/>
    <w:rsid w:val="00866C6E"/>
    <w:rsid w:val="008931BE"/>
    <w:rsid w:val="008B3126"/>
    <w:rsid w:val="008B4BCB"/>
    <w:rsid w:val="008E3DAF"/>
    <w:rsid w:val="008E4F05"/>
    <w:rsid w:val="008E7684"/>
    <w:rsid w:val="008F2EBC"/>
    <w:rsid w:val="00921D45"/>
    <w:rsid w:val="00972646"/>
    <w:rsid w:val="0098310B"/>
    <w:rsid w:val="009979E9"/>
    <w:rsid w:val="009A66DB"/>
    <w:rsid w:val="009B2F80"/>
    <w:rsid w:val="009B3300"/>
    <w:rsid w:val="009B51E7"/>
    <w:rsid w:val="009E15A7"/>
    <w:rsid w:val="009E6F04"/>
    <w:rsid w:val="009F3380"/>
    <w:rsid w:val="00A02163"/>
    <w:rsid w:val="00A22638"/>
    <w:rsid w:val="00A314FE"/>
    <w:rsid w:val="00A6461D"/>
    <w:rsid w:val="00A82DC6"/>
    <w:rsid w:val="00A9578F"/>
    <w:rsid w:val="00AA3373"/>
    <w:rsid w:val="00AC167B"/>
    <w:rsid w:val="00B37968"/>
    <w:rsid w:val="00B6781A"/>
    <w:rsid w:val="00BF36F8"/>
    <w:rsid w:val="00BF4622"/>
    <w:rsid w:val="00C16A8E"/>
    <w:rsid w:val="00C5767E"/>
    <w:rsid w:val="00C75B35"/>
    <w:rsid w:val="00CD00B1"/>
    <w:rsid w:val="00CD1899"/>
    <w:rsid w:val="00D028D6"/>
    <w:rsid w:val="00D22306"/>
    <w:rsid w:val="00D31098"/>
    <w:rsid w:val="00D34F73"/>
    <w:rsid w:val="00D42542"/>
    <w:rsid w:val="00D442BA"/>
    <w:rsid w:val="00D5178B"/>
    <w:rsid w:val="00D66026"/>
    <w:rsid w:val="00D66E87"/>
    <w:rsid w:val="00D70D75"/>
    <w:rsid w:val="00D8121C"/>
    <w:rsid w:val="00DB05C6"/>
    <w:rsid w:val="00DC1F30"/>
    <w:rsid w:val="00DE0E8A"/>
    <w:rsid w:val="00E0369F"/>
    <w:rsid w:val="00E22189"/>
    <w:rsid w:val="00E40EAD"/>
    <w:rsid w:val="00E74069"/>
    <w:rsid w:val="00E95979"/>
    <w:rsid w:val="00EA1BBA"/>
    <w:rsid w:val="00EB1F49"/>
    <w:rsid w:val="00F84682"/>
    <w:rsid w:val="00F865B3"/>
    <w:rsid w:val="00FB1509"/>
    <w:rsid w:val="00FF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6020D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6020D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6020D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6020DF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6020D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6020D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rsid w:val="006020D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6020DF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6020D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6916C5"/>
    <w:rPr>
      <w:color w:val="800080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F428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F428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5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92F02CC-7760-4C4F-83B6-7D03701C6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2035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Lomonosov MSU</Company>
  <LinksUpToDate>false</LinksUpToDate>
  <CharactersWithSpaces>2387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Anatoly Sh</dc:creator>
  <cp:lastModifiedBy>Tatiana Dubinina</cp:lastModifiedBy>
  <cp:revision>2</cp:revision>
  <dcterms:created xsi:type="dcterms:W3CDTF">2024-03-07T23:34:00Z</dcterms:created>
  <dcterms:modified xsi:type="dcterms:W3CDTF">2024-03-07T23:34:00Z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