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20D8C" w:rsidP="007E4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color w:val="000000"/>
        </w:rPr>
      </w:pPr>
      <w:r>
        <w:rPr>
          <w:b/>
          <w:color w:val="000000"/>
        </w:rPr>
        <w:t xml:space="preserve">Усовершенствованные подходы к синтезу фторсодержащих </w:t>
      </w:r>
      <w:proofErr w:type="spellStart"/>
      <w:r>
        <w:rPr>
          <w:b/>
          <w:color w:val="000000"/>
        </w:rPr>
        <w:t>т</w:t>
      </w:r>
      <w:r w:rsidR="007E49FB">
        <w:rPr>
          <w:b/>
          <w:color w:val="000000"/>
        </w:rPr>
        <w:t>етраки</w:t>
      </w:r>
      <w:proofErr w:type="gramStart"/>
      <w:r w:rsidR="007E49FB">
        <w:rPr>
          <w:b/>
          <w:color w:val="000000"/>
        </w:rPr>
        <w:t>с</w:t>
      </w:r>
      <w:proofErr w:type="spellEnd"/>
      <w:r w:rsidR="007E49FB">
        <w:rPr>
          <w:b/>
          <w:color w:val="000000"/>
        </w:rPr>
        <w:t>(</w:t>
      </w:r>
      <w:proofErr w:type="spellStart"/>
      <w:proofErr w:type="gramEnd"/>
      <w:r w:rsidR="007E49FB">
        <w:rPr>
          <w:b/>
          <w:color w:val="000000"/>
        </w:rPr>
        <w:t>арил</w:t>
      </w:r>
      <w:proofErr w:type="spellEnd"/>
      <w:r w:rsidR="007E49FB">
        <w:rPr>
          <w:b/>
          <w:color w:val="000000"/>
        </w:rPr>
        <w:t>)боратов</w:t>
      </w:r>
      <w:r w:rsidR="0074307E">
        <w:rPr>
          <w:b/>
          <w:color w:val="000000"/>
        </w:rPr>
        <w:t xml:space="preserve"> с использованием металлорганических производных</w:t>
      </w:r>
    </w:p>
    <w:p w:rsidR="00320D8C" w:rsidRDefault="00320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Бочанов</w:t>
      </w:r>
      <w:proofErr w:type="spellEnd"/>
      <w:r>
        <w:rPr>
          <w:b/>
          <w:i/>
          <w:color w:val="000000"/>
        </w:rPr>
        <w:t xml:space="preserve"> А.В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Приходько С.А.</w:t>
      </w:r>
      <w:r w:rsidR="003B76D6" w:rsidRPr="003B76D6">
        <w:rPr>
          <w:b/>
          <w:i/>
          <w:color w:val="000000"/>
          <w:vertAlign w:val="superscript"/>
        </w:rPr>
        <w:t>1</w:t>
      </w:r>
      <w:r w:rsidRPr="00320D8C">
        <w:rPr>
          <w:b/>
          <w:i/>
          <w:color w:val="000000"/>
        </w:rPr>
        <w:t>,</w:t>
      </w:r>
      <w:r>
        <w:rPr>
          <w:b/>
          <w:color w:val="000000"/>
        </w:rPr>
        <w:t xml:space="preserve"> </w:t>
      </w:r>
      <w:proofErr w:type="spellStart"/>
      <w:r w:rsidRPr="00320D8C">
        <w:rPr>
          <w:b/>
          <w:i/>
          <w:color w:val="000000"/>
        </w:rPr>
        <w:t>Адонин</w:t>
      </w:r>
      <w:proofErr w:type="spellEnd"/>
      <w:r w:rsidRPr="00320D8C">
        <w:rPr>
          <w:b/>
          <w:i/>
          <w:color w:val="000000"/>
        </w:rPr>
        <w:t xml:space="preserve"> Н.Ю.</w:t>
      </w:r>
      <w:r w:rsidRPr="00320D8C">
        <w:rPr>
          <w:b/>
          <w:i/>
          <w:color w:val="000000"/>
          <w:vertAlign w:val="superscript"/>
        </w:rPr>
        <w:t>1</w:t>
      </w:r>
    </w:p>
    <w:p w:rsidR="00130241" w:rsidRDefault="00320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 xml:space="preserve"> магистратуры</w:t>
      </w:r>
    </w:p>
    <w:p w:rsidR="00320D8C" w:rsidRDefault="00EB1F49" w:rsidP="00320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20D8C">
        <w:rPr>
          <w:i/>
          <w:color w:val="000000"/>
        </w:rPr>
        <w:t>Институт Катализа имени</w:t>
      </w:r>
      <w:r w:rsidR="00320D8C" w:rsidRPr="00320D8C">
        <w:rPr>
          <w:i/>
          <w:color w:val="000000"/>
        </w:rPr>
        <w:t xml:space="preserve"> Г.К. </w:t>
      </w:r>
      <w:proofErr w:type="spellStart"/>
      <w:r w:rsidR="00320D8C" w:rsidRPr="00320D8C">
        <w:rPr>
          <w:i/>
          <w:color w:val="000000"/>
        </w:rPr>
        <w:t>Борескова</w:t>
      </w:r>
      <w:proofErr w:type="spellEnd"/>
      <w:r w:rsidR="00320D8C" w:rsidRPr="00320D8C">
        <w:rPr>
          <w:i/>
          <w:color w:val="000000"/>
        </w:rPr>
        <w:t xml:space="preserve"> СО РАН,</w:t>
      </w:r>
      <w:r w:rsidR="00320D8C">
        <w:rPr>
          <w:i/>
          <w:color w:val="000000"/>
        </w:rPr>
        <w:t xml:space="preserve"> Новосибирск, Россия</w:t>
      </w:r>
      <w:r w:rsidR="00320D8C" w:rsidRPr="00320D8C">
        <w:rPr>
          <w:i/>
          <w:color w:val="000000"/>
        </w:rPr>
        <w:t xml:space="preserve"> </w:t>
      </w:r>
    </w:p>
    <w:p w:rsidR="00130241" w:rsidRPr="00320D8C" w:rsidRDefault="00EB1F49" w:rsidP="00320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20D8C">
        <w:rPr>
          <w:i/>
          <w:color w:val="000000"/>
        </w:rPr>
        <w:t>Новосибирский государственный</w:t>
      </w:r>
      <w:r w:rsidR="00391C38">
        <w:rPr>
          <w:i/>
          <w:color w:val="000000"/>
        </w:rPr>
        <w:t xml:space="preserve"> университет, </w:t>
      </w:r>
      <w:r w:rsidR="00320D8C">
        <w:rPr>
          <w:i/>
          <w:color w:val="000000"/>
        </w:rPr>
        <w:t>Новосибирск</w:t>
      </w:r>
      <w:r w:rsidR="00BF36F8">
        <w:rPr>
          <w:i/>
          <w:color w:val="000000"/>
        </w:rPr>
        <w:t>, Россия</w:t>
      </w:r>
    </w:p>
    <w:p w:rsidR="00130241" w:rsidRPr="00320D8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320D8C" w:rsidRPr="00320D8C">
        <w:rPr>
          <w:i/>
          <w:color w:val="000000"/>
          <w:u w:val="single"/>
          <w:lang w:val="en-US"/>
        </w:rPr>
        <w:t>asdfasdfoff</w:t>
      </w:r>
      <w:proofErr w:type="spellEnd"/>
      <w:r w:rsidR="00320D8C" w:rsidRPr="00320D8C">
        <w:rPr>
          <w:i/>
          <w:color w:val="000000"/>
          <w:u w:val="single"/>
        </w:rPr>
        <w:t>@</w:t>
      </w:r>
      <w:proofErr w:type="spellStart"/>
      <w:r w:rsidR="00320D8C" w:rsidRPr="00320D8C">
        <w:rPr>
          <w:i/>
          <w:color w:val="000000"/>
          <w:u w:val="single"/>
          <w:lang w:val="en-US"/>
        </w:rPr>
        <w:t>gmail</w:t>
      </w:r>
      <w:proofErr w:type="spellEnd"/>
      <w:r w:rsidR="00320D8C" w:rsidRPr="00320D8C">
        <w:rPr>
          <w:i/>
          <w:color w:val="000000"/>
          <w:u w:val="single"/>
        </w:rPr>
        <w:t>.</w:t>
      </w:r>
      <w:r w:rsidR="00320D8C">
        <w:rPr>
          <w:i/>
          <w:color w:val="000000"/>
          <w:u w:val="single"/>
          <w:lang w:val="en-US"/>
        </w:rPr>
        <w:t>com</w:t>
      </w:r>
    </w:p>
    <w:p w:rsidR="005D7AA0" w:rsidRPr="00292FE5" w:rsidRDefault="00384240" w:rsidP="00384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outlineLvl w:val="0"/>
        <w:rPr>
          <w:color w:val="000000"/>
        </w:rPr>
      </w:pPr>
      <w:r w:rsidRPr="00384240">
        <w:rPr>
          <w:color w:val="000000"/>
        </w:rPr>
        <w:t xml:space="preserve">Фторсодержащие </w:t>
      </w:r>
      <w:proofErr w:type="spellStart"/>
      <w:r w:rsidRPr="00384240">
        <w:rPr>
          <w:color w:val="000000"/>
        </w:rPr>
        <w:t>тетраки</w:t>
      </w:r>
      <w:proofErr w:type="gramStart"/>
      <w:r w:rsidRPr="00384240">
        <w:rPr>
          <w:color w:val="000000"/>
        </w:rPr>
        <w:t>с</w:t>
      </w:r>
      <w:proofErr w:type="spellEnd"/>
      <w:r w:rsidRPr="00384240">
        <w:rPr>
          <w:color w:val="000000"/>
        </w:rPr>
        <w:t>(</w:t>
      </w:r>
      <w:proofErr w:type="spellStart"/>
      <w:proofErr w:type="gramEnd"/>
      <w:r w:rsidRPr="00384240">
        <w:rPr>
          <w:color w:val="000000"/>
        </w:rPr>
        <w:t>арил</w:t>
      </w:r>
      <w:proofErr w:type="spellEnd"/>
      <w:r w:rsidRPr="00384240">
        <w:rPr>
          <w:color w:val="000000"/>
        </w:rPr>
        <w:t>)бораты — класс органических соединений</w:t>
      </w:r>
      <w:r>
        <w:rPr>
          <w:color w:val="000000"/>
        </w:rPr>
        <w:t>,</w:t>
      </w:r>
      <w:r w:rsidRPr="00384240">
        <w:rPr>
          <w:color w:val="000000"/>
        </w:rPr>
        <w:t xml:space="preserve"> </w:t>
      </w:r>
      <w:r>
        <w:rPr>
          <w:color w:val="000000"/>
        </w:rPr>
        <w:t xml:space="preserve">широко </w:t>
      </w:r>
      <w:r w:rsidR="003A31B5">
        <w:rPr>
          <w:color w:val="000000"/>
        </w:rPr>
        <w:t xml:space="preserve">известных за счёт своей слабой координационной способности и высокой химической инертности </w:t>
      </w:r>
      <w:r w:rsidR="0058297B">
        <w:rPr>
          <w:color w:val="000000"/>
          <w:lang w:val="en-US"/>
        </w:rPr>
        <w:fldChar w:fldCharType="begin"/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ADDIN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EN</w:instrText>
      </w:r>
      <w:r w:rsidR="001014DC" w:rsidRPr="001014DC">
        <w:rPr>
          <w:color w:val="000000"/>
        </w:rPr>
        <w:instrText>.</w:instrText>
      </w:r>
      <w:r w:rsidR="001014DC">
        <w:rPr>
          <w:color w:val="000000"/>
          <w:lang w:val="en-US"/>
        </w:rPr>
        <w:instrText>CITE</w:instrText>
      </w:r>
      <w:r w:rsidR="001014DC" w:rsidRPr="001014DC">
        <w:rPr>
          <w:color w:val="000000"/>
        </w:rPr>
        <w:instrText xml:space="preserve"> &lt;</w:instrText>
      </w:r>
      <w:r w:rsidR="001014DC">
        <w:rPr>
          <w:color w:val="000000"/>
          <w:lang w:val="en-US"/>
        </w:rPr>
        <w:instrText>EndNote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Cite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Author</w:instrText>
      </w:r>
      <w:r w:rsidR="001014DC" w:rsidRPr="001014DC">
        <w:rPr>
          <w:color w:val="000000"/>
        </w:rPr>
        <w:instrText>&gt;</w:instrText>
      </w:r>
      <w:r w:rsidR="001014DC">
        <w:rPr>
          <w:color w:val="000000"/>
          <w:lang w:val="en-US"/>
        </w:rPr>
        <w:instrText>Chen</w:instrText>
      </w:r>
      <w:r w:rsidR="001014DC" w:rsidRPr="001014DC">
        <w:rPr>
          <w:color w:val="000000"/>
        </w:rPr>
        <w:instrText>&lt;/</w:instrText>
      </w:r>
      <w:r w:rsidR="001014DC">
        <w:rPr>
          <w:color w:val="000000"/>
          <w:lang w:val="en-US"/>
        </w:rPr>
        <w:instrText>Author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Year</w:instrText>
      </w:r>
      <w:r w:rsidR="001014DC" w:rsidRPr="001014DC">
        <w:rPr>
          <w:color w:val="000000"/>
        </w:rPr>
        <w:instrText>&gt;2013&lt;/</w:instrText>
      </w:r>
      <w:r w:rsidR="001014DC">
        <w:rPr>
          <w:color w:val="000000"/>
          <w:lang w:val="en-US"/>
        </w:rPr>
        <w:instrText>Year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RecNum</w:instrText>
      </w:r>
      <w:r w:rsidR="001014DC" w:rsidRPr="001014DC">
        <w:rPr>
          <w:color w:val="000000"/>
        </w:rPr>
        <w:instrText>&gt;189&lt;/</w:instrText>
      </w:r>
      <w:r w:rsidR="001014DC">
        <w:rPr>
          <w:color w:val="000000"/>
          <w:lang w:val="en-US"/>
        </w:rPr>
        <w:instrText>RecNum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DisplayText</w:instrText>
      </w:r>
      <w:r w:rsidR="001014DC" w:rsidRPr="001014DC">
        <w:rPr>
          <w:color w:val="000000"/>
        </w:rPr>
        <w:instrText>&gt;[1]&lt;/</w:instrText>
      </w:r>
      <w:r w:rsidR="001014DC">
        <w:rPr>
          <w:color w:val="000000"/>
          <w:lang w:val="en-US"/>
        </w:rPr>
        <w:instrText>DisplayText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record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rec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number</w:instrText>
      </w:r>
      <w:r w:rsidR="001014DC" w:rsidRPr="001014DC">
        <w:rPr>
          <w:color w:val="000000"/>
        </w:rPr>
        <w:instrText>&gt;189&lt;/</w:instrText>
      </w:r>
      <w:r w:rsidR="001014DC">
        <w:rPr>
          <w:color w:val="000000"/>
          <w:lang w:val="en-US"/>
        </w:rPr>
        <w:instrText>rec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number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foreign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keys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key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app</w:instrText>
      </w:r>
      <w:r w:rsidR="001014DC" w:rsidRPr="001014DC">
        <w:rPr>
          <w:color w:val="000000"/>
        </w:rPr>
        <w:instrText>="</w:instrText>
      </w:r>
      <w:r w:rsidR="001014DC">
        <w:rPr>
          <w:color w:val="000000"/>
          <w:lang w:val="en-US"/>
        </w:rPr>
        <w:instrText>EN</w:instrText>
      </w:r>
      <w:r w:rsidR="001014DC" w:rsidRPr="001014DC">
        <w:rPr>
          <w:color w:val="000000"/>
        </w:rPr>
        <w:instrText xml:space="preserve">" </w:instrText>
      </w:r>
      <w:r w:rsidR="001014DC">
        <w:rPr>
          <w:color w:val="000000"/>
          <w:lang w:val="en-US"/>
        </w:rPr>
        <w:instrText>db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id</w:instrText>
      </w:r>
      <w:r w:rsidR="001014DC" w:rsidRPr="001014DC">
        <w:rPr>
          <w:color w:val="000000"/>
        </w:rPr>
        <w:instrText>="</w:instrText>
      </w:r>
      <w:r w:rsidR="001014DC">
        <w:rPr>
          <w:color w:val="000000"/>
          <w:lang w:val="en-US"/>
        </w:rPr>
        <w:instrText>vrsfs</w:instrText>
      </w:r>
      <w:r w:rsidR="001014DC" w:rsidRPr="001014DC">
        <w:rPr>
          <w:color w:val="000000"/>
        </w:rPr>
        <w:instrText>9</w:instrText>
      </w:r>
      <w:r w:rsidR="001014DC">
        <w:rPr>
          <w:color w:val="000000"/>
          <w:lang w:val="en-US"/>
        </w:rPr>
        <w:instrText>z</w:instrText>
      </w:r>
      <w:r w:rsidR="001014DC" w:rsidRPr="001014DC">
        <w:rPr>
          <w:color w:val="000000"/>
        </w:rPr>
        <w:instrText>07</w:instrText>
      </w:r>
      <w:r w:rsidR="001014DC">
        <w:rPr>
          <w:color w:val="000000"/>
          <w:lang w:val="en-US"/>
        </w:rPr>
        <w:instrText>ewf</w:instrText>
      </w:r>
      <w:r w:rsidR="001014DC" w:rsidRPr="001014DC">
        <w:rPr>
          <w:color w:val="000000"/>
        </w:rPr>
        <w:instrText>08</w:instrText>
      </w:r>
      <w:r w:rsidR="001014DC">
        <w:rPr>
          <w:color w:val="000000"/>
          <w:lang w:val="en-US"/>
        </w:rPr>
        <w:instrText>e</w:instrText>
      </w:r>
      <w:r w:rsidR="001014DC" w:rsidRPr="001014DC">
        <w:rPr>
          <w:color w:val="000000"/>
        </w:rPr>
        <w:instrText>9</w:instrText>
      </w:r>
      <w:r w:rsidR="001014DC">
        <w:rPr>
          <w:color w:val="000000"/>
          <w:lang w:val="en-US"/>
        </w:rPr>
        <w:instrText>faa</w:instrText>
      </w:r>
      <w:r w:rsidR="001014DC" w:rsidRPr="001014DC">
        <w:rPr>
          <w:color w:val="000000"/>
        </w:rPr>
        <w:instrText>55</w:instrText>
      </w:r>
      <w:r w:rsidR="001014DC">
        <w:rPr>
          <w:color w:val="000000"/>
          <w:lang w:val="en-US"/>
        </w:rPr>
        <w:instrText>svgte</w:instrText>
      </w:r>
      <w:r w:rsidR="001014DC" w:rsidRPr="001014DC">
        <w:rPr>
          <w:color w:val="000000"/>
        </w:rPr>
        <w:instrText>2</w:instrText>
      </w:r>
      <w:r w:rsidR="001014DC">
        <w:rPr>
          <w:color w:val="000000"/>
          <w:lang w:val="en-US"/>
        </w:rPr>
        <w:instrText>rwwszrze</w:instrText>
      </w:r>
      <w:r w:rsidR="001014DC" w:rsidRPr="001014DC">
        <w:rPr>
          <w:color w:val="000000"/>
        </w:rPr>
        <w:instrText xml:space="preserve">0" </w:instrText>
      </w:r>
      <w:r w:rsidR="001014DC">
        <w:rPr>
          <w:color w:val="000000"/>
          <w:lang w:val="en-US"/>
        </w:rPr>
        <w:instrText>timestamp</w:instrText>
      </w:r>
      <w:r w:rsidR="001014DC" w:rsidRPr="001014DC">
        <w:rPr>
          <w:color w:val="000000"/>
        </w:rPr>
        <w:instrText>="1707481304"&gt;189&lt;/</w:instrText>
      </w:r>
      <w:r w:rsidR="001014DC">
        <w:rPr>
          <w:color w:val="000000"/>
          <w:lang w:val="en-US"/>
        </w:rPr>
        <w:instrText>key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foreign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keys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ref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type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name</w:instrText>
      </w:r>
      <w:r w:rsidR="001014DC" w:rsidRPr="001014DC">
        <w:rPr>
          <w:color w:val="000000"/>
        </w:rPr>
        <w:instrText>="</w:instrText>
      </w:r>
      <w:r w:rsidR="001014DC">
        <w:rPr>
          <w:color w:val="000000"/>
          <w:lang w:val="en-US"/>
        </w:rPr>
        <w:instrText>Journal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Article</w:instrText>
      </w:r>
      <w:r w:rsidR="001014DC" w:rsidRPr="001014DC">
        <w:rPr>
          <w:color w:val="000000"/>
        </w:rPr>
        <w:instrText>"&gt;17&lt;/</w:instrText>
      </w:r>
      <w:r w:rsidR="001014DC">
        <w:rPr>
          <w:color w:val="000000"/>
          <w:lang w:val="en-US"/>
        </w:rPr>
        <w:instrText>ref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type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contributors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authors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author</w:instrText>
      </w:r>
      <w:r w:rsidR="001014DC" w:rsidRPr="001014DC">
        <w:rPr>
          <w:color w:val="000000"/>
        </w:rPr>
        <w:instrText>&gt;</w:instrText>
      </w:r>
      <w:r w:rsidR="001014DC">
        <w:rPr>
          <w:color w:val="000000"/>
          <w:lang w:val="en-US"/>
        </w:rPr>
        <w:instrText>Chen</w:instrText>
      </w:r>
      <w:r w:rsidR="001014DC" w:rsidRPr="001014DC">
        <w:rPr>
          <w:color w:val="000000"/>
        </w:rPr>
        <w:instrText xml:space="preserve">, </w:instrText>
      </w:r>
      <w:r w:rsidR="001014DC">
        <w:rPr>
          <w:color w:val="000000"/>
          <w:lang w:val="en-US"/>
        </w:rPr>
        <w:instrText>E</w:instrText>
      </w:r>
      <w:r w:rsidR="001014DC" w:rsidRPr="001014DC">
        <w:rPr>
          <w:color w:val="000000"/>
        </w:rPr>
        <w:instrText xml:space="preserve">. </w:instrText>
      </w:r>
      <w:r w:rsidR="001014DC">
        <w:rPr>
          <w:color w:val="000000"/>
          <w:lang w:val="en-US"/>
        </w:rPr>
        <w:instrText>Y</w:instrText>
      </w:r>
      <w:r w:rsidR="001014DC" w:rsidRPr="001014DC">
        <w:rPr>
          <w:color w:val="000000"/>
        </w:rPr>
        <w:instrText xml:space="preserve">. </w:instrText>
      </w:r>
      <w:r w:rsidR="001014DC">
        <w:rPr>
          <w:color w:val="000000"/>
          <w:lang w:val="en-US"/>
        </w:rPr>
        <w:instrText>X</w:instrText>
      </w:r>
      <w:r w:rsidR="001014DC" w:rsidRPr="001014DC">
        <w:rPr>
          <w:color w:val="000000"/>
        </w:rPr>
        <w:instrText>.&lt;/</w:instrText>
      </w:r>
      <w:r w:rsidR="001014DC">
        <w:rPr>
          <w:color w:val="000000"/>
          <w:lang w:val="en-US"/>
        </w:rPr>
        <w:instrText>author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author</w:instrText>
      </w:r>
      <w:r w:rsidR="001014DC" w:rsidRPr="001014DC">
        <w:rPr>
          <w:color w:val="000000"/>
        </w:rPr>
        <w:instrText>&gt;</w:instrText>
      </w:r>
      <w:r w:rsidR="001014DC">
        <w:rPr>
          <w:color w:val="000000"/>
          <w:lang w:val="en-US"/>
        </w:rPr>
        <w:instrText>Lancaster</w:instrText>
      </w:r>
      <w:r w:rsidR="001014DC" w:rsidRPr="001014DC">
        <w:rPr>
          <w:color w:val="000000"/>
        </w:rPr>
        <w:instrText xml:space="preserve">, </w:instrText>
      </w:r>
      <w:r w:rsidR="001014DC">
        <w:rPr>
          <w:color w:val="000000"/>
          <w:lang w:val="en-US"/>
        </w:rPr>
        <w:instrText>S</w:instrText>
      </w:r>
      <w:r w:rsidR="001014DC" w:rsidRPr="001014DC">
        <w:rPr>
          <w:color w:val="000000"/>
        </w:rPr>
        <w:instrText xml:space="preserve">. </w:instrText>
      </w:r>
      <w:r w:rsidR="001014DC">
        <w:rPr>
          <w:color w:val="000000"/>
          <w:lang w:val="en-US"/>
        </w:rPr>
        <w:instrText>J</w:instrText>
      </w:r>
      <w:r w:rsidR="001014DC" w:rsidRPr="001014DC">
        <w:rPr>
          <w:color w:val="000000"/>
        </w:rPr>
        <w:instrText>.&lt;/</w:instrText>
      </w:r>
      <w:r w:rsidR="001014DC">
        <w:rPr>
          <w:color w:val="000000"/>
          <w:lang w:val="en-US"/>
        </w:rPr>
        <w:instrText>author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authors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contributors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titles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title</w:instrText>
      </w:r>
      <w:r w:rsidR="001014DC" w:rsidRPr="001014DC">
        <w:rPr>
          <w:color w:val="000000"/>
        </w:rPr>
        <w:instrText>&gt;</w:instrText>
      </w:r>
      <w:r w:rsidR="001014DC">
        <w:rPr>
          <w:color w:val="000000"/>
          <w:lang w:val="en-US"/>
        </w:rPr>
        <w:instrText>Weakly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Coordinating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Anions</w:instrText>
      </w:r>
      <w:r w:rsidR="001014DC" w:rsidRPr="001014DC">
        <w:rPr>
          <w:color w:val="000000"/>
        </w:rPr>
        <w:instrText xml:space="preserve">: </w:instrText>
      </w:r>
      <w:r w:rsidR="001014DC">
        <w:rPr>
          <w:color w:val="000000"/>
          <w:lang w:val="en-US"/>
        </w:rPr>
        <w:instrText>Highly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Fluorinated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Borates</w:instrText>
      </w:r>
      <w:r w:rsidR="001014DC" w:rsidRPr="001014DC">
        <w:rPr>
          <w:color w:val="000000"/>
        </w:rPr>
        <w:instrText>&lt;/</w:instrText>
      </w:r>
      <w:r w:rsidR="001014DC">
        <w:rPr>
          <w:color w:val="000000"/>
          <w:lang w:val="en-US"/>
        </w:rPr>
        <w:instrText>title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secondary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title</w:instrText>
      </w:r>
      <w:r w:rsidR="001014DC" w:rsidRPr="001014DC">
        <w:rPr>
          <w:color w:val="000000"/>
        </w:rPr>
        <w:instrText>&gt;</w:instrText>
      </w:r>
      <w:r w:rsidR="001014DC">
        <w:rPr>
          <w:color w:val="000000"/>
          <w:lang w:val="en-US"/>
        </w:rPr>
        <w:instrText>Comprehensive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Inorganic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Chemistry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II</w:instrText>
      </w:r>
      <w:r w:rsidR="001014DC" w:rsidRPr="001014DC">
        <w:rPr>
          <w:color w:val="000000"/>
        </w:rPr>
        <w:instrText xml:space="preserve"> (</w:instrText>
      </w:r>
      <w:r w:rsidR="001014DC">
        <w:rPr>
          <w:color w:val="000000"/>
          <w:lang w:val="en-US"/>
        </w:rPr>
        <w:instrText>Second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Edition</w:instrText>
      </w:r>
      <w:r w:rsidR="001014DC" w:rsidRPr="001014DC">
        <w:rPr>
          <w:color w:val="000000"/>
        </w:rPr>
        <w:instrText xml:space="preserve">): </w:instrText>
      </w:r>
      <w:r w:rsidR="001014DC">
        <w:rPr>
          <w:color w:val="000000"/>
          <w:lang w:val="en-US"/>
        </w:rPr>
        <w:instrText>From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Elements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to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Applications</w:instrText>
      </w:r>
      <w:r w:rsidR="001014DC" w:rsidRPr="001014DC">
        <w:rPr>
          <w:color w:val="000000"/>
        </w:rPr>
        <w:instrText>&lt;/</w:instrText>
      </w:r>
      <w:r w:rsidR="001014DC">
        <w:rPr>
          <w:color w:val="000000"/>
          <w:lang w:val="en-US"/>
        </w:rPr>
        <w:instrText>secondary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title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titles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periodical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full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title</w:instrText>
      </w:r>
      <w:r w:rsidR="001014DC" w:rsidRPr="001014DC">
        <w:rPr>
          <w:color w:val="000000"/>
        </w:rPr>
        <w:instrText>&gt;</w:instrText>
      </w:r>
      <w:r w:rsidR="001014DC">
        <w:rPr>
          <w:color w:val="000000"/>
          <w:lang w:val="en-US"/>
        </w:rPr>
        <w:instrText>Comprehensive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Inorganic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Chemistry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II</w:instrText>
      </w:r>
      <w:r w:rsidR="001014DC" w:rsidRPr="001014DC">
        <w:rPr>
          <w:color w:val="000000"/>
        </w:rPr>
        <w:instrText xml:space="preserve"> (</w:instrText>
      </w:r>
      <w:r w:rsidR="001014DC">
        <w:rPr>
          <w:color w:val="000000"/>
          <w:lang w:val="en-US"/>
        </w:rPr>
        <w:instrText>Second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Edition</w:instrText>
      </w:r>
      <w:r w:rsidR="001014DC" w:rsidRPr="001014DC">
        <w:rPr>
          <w:color w:val="000000"/>
        </w:rPr>
        <w:instrText xml:space="preserve">): </w:instrText>
      </w:r>
      <w:r w:rsidR="001014DC">
        <w:rPr>
          <w:color w:val="000000"/>
          <w:lang w:val="en-US"/>
        </w:rPr>
        <w:instrText>From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Elements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to</w:instrText>
      </w:r>
      <w:r w:rsidR="001014DC" w:rsidRPr="001014DC">
        <w:rPr>
          <w:color w:val="000000"/>
        </w:rPr>
        <w:instrText xml:space="preserve"> </w:instrText>
      </w:r>
      <w:r w:rsidR="001014DC">
        <w:rPr>
          <w:color w:val="000000"/>
          <w:lang w:val="en-US"/>
        </w:rPr>
        <w:instrText>Applications</w:instrText>
      </w:r>
      <w:r w:rsidR="001014DC" w:rsidRPr="001014DC">
        <w:rPr>
          <w:color w:val="000000"/>
        </w:rPr>
        <w:instrText>&lt;/</w:instrText>
      </w:r>
      <w:r w:rsidR="001014DC">
        <w:rPr>
          <w:color w:val="000000"/>
          <w:lang w:val="en-US"/>
        </w:rPr>
        <w:instrText>full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title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periodical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pages</w:instrText>
      </w:r>
      <w:r w:rsidR="001014DC" w:rsidRPr="001014DC">
        <w:rPr>
          <w:color w:val="000000"/>
        </w:rPr>
        <w:instrText>&gt;707-754&lt;/</w:instrText>
      </w:r>
      <w:r w:rsidR="001014DC">
        <w:rPr>
          <w:color w:val="000000"/>
          <w:lang w:val="en-US"/>
        </w:rPr>
        <w:instrText>pages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volume</w:instrText>
      </w:r>
      <w:r w:rsidR="001014DC" w:rsidRPr="001014DC">
        <w:rPr>
          <w:color w:val="000000"/>
        </w:rPr>
        <w:instrText>&gt;1&lt;/</w:instrText>
      </w:r>
      <w:r w:rsidR="001014DC">
        <w:rPr>
          <w:color w:val="000000"/>
          <w:lang w:val="en-US"/>
        </w:rPr>
        <w:instrText>volume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dates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year</w:instrText>
      </w:r>
      <w:r w:rsidR="001014DC" w:rsidRPr="001014DC">
        <w:rPr>
          <w:color w:val="000000"/>
        </w:rPr>
        <w:instrText>&gt;2013&lt;/</w:instrText>
      </w:r>
      <w:r w:rsidR="001014DC">
        <w:rPr>
          <w:color w:val="000000"/>
          <w:lang w:val="en-US"/>
        </w:rPr>
        <w:instrText>year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pub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dates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date</w:instrText>
      </w:r>
      <w:r w:rsidR="001014DC" w:rsidRPr="001014DC">
        <w:rPr>
          <w:color w:val="000000"/>
        </w:rPr>
        <w:instrText>&gt;08/01&lt;/</w:instrText>
      </w:r>
      <w:r w:rsidR="001014DC">
        <w:rPr>
          <w:color w:val="000000"/>
          <w:lang w:val="en-US"/>
        </w:rPr>
        <w:instrText>date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pub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dates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dates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isbn</w:instrText>
      </w:r>
      <w:r w:rsidR="001014DC" w:rsidRPr="001014DC">
        <w:rPr>
          <w:color w:val="000000"/>
        </w:rPr>
        <w:instrText>&gt;9780080965291&lt;/</w:instrText>
      </w:r>
      <w:r w:rsidR="001014DC">
        <w:rPr>
          <w:color w:val="000000"/>
          <w:lang w:val="en-US"/>
        </w:rPr>
        <w:instrText>isbn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urls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urls</w:instrText>
      </w:r>
      <w:r w:rsidR="001014DC" w:rsidRPr="001014DC">
        <w:rPr>
          <w:color w:val="000000"/>
        </w:rPr>
        <w:instrText>&gt;&lt;</w:instrText>
      </w:r>
      <w:r w:rsidR="001014DC">
        <w:rPr>
          <w:color w:val="000000"/>
          <w:lang w:val="en-US"/>
        </w:rPr>
        <w:instrText>electronic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resource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num</w:instrText>
      </w:r>
      <w:r w:rsidR="001014DC" w:rsidRPr="001014DC">
        <w:rPr>
          <w:color w:val="000000"/>
        </w:rPr>
        <w:instrText>&gt;10.1016/</w:instrText>
      </w:r>
      <w:r w:rsidR="001014DC">
        <w:rPr>
          <w:color w:val="000000"/>
          <w:lang w:val="en-US"/>
        </w:rPr>
        <w:instrText>B</w:instrText>
      </w:r>
      <w:r w:rsidR="001014DC" w:rsidRPr="001014DC">
        <w:rPr>
          <w:color w:val="000000"/>
        </w:rPr>
        <w:instrText>978-0-08-097774-4.00127-3&lt;/</w:instrText>
      </w:r>
      <w:r w:rsidR="001014DC">
        <w:rPr>
          <w:color w:val="000000"/>
          <w:lang w:val="en-US"/>
        </w:rPr>
        <w:instrText>electronic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resource</w:instrText>
      </w:r>
      <w:r w:rsidR="001014DC" w:rsidRPr="001014DC">
        <w:rPr>
          <w:color w:val="000000"/>
        </w:rPr>
        <w:instrText>-</w:instrText>
      </w:r>
      <w:r w:rsidR="001014DC">
        <w:rPr>
          <w:color w:val="000000"/>
          <w:lang w:val="en-US"/>
        </w:rPr>
        <w:instrText>num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record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Cite</w:instrText>
      </w:r>
      <w:r w:rsidR="001014DC" w:rsidRPr="001014DC">
        <w:rPr>
          <w:color w:val="000000"/>
        </w:rPr>
        <w:instrText>&gt;&lt;/</w:instrText>
      </w:r>
      <w:r w:rsidR="001014DC">
        <w:rPr>
          <w:color w:val="000000"/>
          <w:lang w:val="en-US"/>
        </w:rPr>
        <w:instrText>EndNote</w:instrText>
      </w:r>
      <w:r w:rsidR="001014DC" w:rsidRPr="001014DC">
        <w:rPr>
          <w:color w:val="000000"/>
        </w:rPr>
        <w:instrText>&gt;</w:instrText>
      </w:r>
      <w:r w:rsidR="0058297B">
        <w:rPr>
          <w:color w:val="000000"/>
          <w:lang w:val="en-US"/>
        </w:rPr>
        <w:fldChar w:fldCharType="separate"/>
      </w:r>
      <w:r w:rsidR="001014DC" w:rsidRPr="001014DC">
        <w:rPr>
          <w:noProof/>
          <w:color w:val="000000"/>
        </w:rPr>
        <w:t>[1]</w:t>
      </w:r>
      <w:r w:rsidR="0058297B">
        <w:rPr>
          <w:color w:val="000000"/>
          <w:lang w:val="en-US"/>
        </w:rPr>
        <w:fldChar w:fldCharType="end"/>
      </w:r>
      <w:r w:rsidR="005D7AA0">
        <w:rPr>
          <w:color w:val="000000"/>
        </w:rPr>
        <w:t xml:space="preserve">. </w:t>
      </w:r>
      <w:r w:rsidR="003A31B5">
        <w:rPr>
          <w:color w:val="000000"/>
        </w:rPr>
        <w:t>В настоящее время известно также о применении этих веществ в</w:t>
      </w:r>
      <w:r w:rsidR="005D7AA0">
        <w:rPr>
          <w:color w:val="000000"/>
        </w:rPr>
        <w:t xml:space="preserve"> </w:t>
      </w:r>
      <w:r w:rsidR="003A31B5">
        <w:rPr>
          <w:color w:val="000000"/>
        </w:rPr>
        <w:t>различн</w:t>
      </w:r>
      <w:r w:rsidR="00292FE5">
        <w:rPr>
          <w:color w:val="000000"/>
        </w:rPr>
        <w:t>ых областях катализа (схема 1).</w:t>
      </w:r>
    </w:p>
    <w:p w:rsidR="00DC4EE7" w:rsidRDefault="00384240" w:rsidP="00384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outlineLvl w:val="0"/>
        <w:rPr>
          <w:color w:val="000000"/>
        </w:rPr>
      </w:pPr>
      <w:r w:rsidRPr="00384240">
        <w:rPr>
          <w:color w:val="000000"/>
        </w:rPr>
        <w:t>С точки зрения исследования взаимосвязи структуры этих соединений и их</w:t>
      </w:r>
      <w:r w:rsidR="005D7AA0">
        <w:rPr>
          <w:color w:val="000000"/>
        </w:rPr>
        <w:t xml:space="preserve"> химических свойств</w:t>
      </w:r>
      <w:r w:rsidRPr="00384240">
        <w:rPr>
          <w:color w:val="000000"/>
        </w:rPr>
        <w:t>, интерес представляет</w:t>
      </w:r>
      <w:r w:rsidR="005D7AA0">
        <w:rPr>
          <w:color w:val="000000"/>
        </w:rPr>
        <w:t xml:space="preserve"> синтез</w:t>
      </w:r>
      <w:r>
        <w:rPr>
          <w:color w:val="000000"/>
        </w:rPr>
        <w:t xml:space="preserve"> </w:t>
      </w:r>
      <w:proofErr w:type="spellStart"/>
      <w:r w:rsidRPr="00384240">
        <w:rPr>
          <w:color w:val="000000"/>
        </w:rPr>
        <w:t>тетраки</w:t>
      </w:r>
      <w:proofErr w:type="gramStart"/>
      <w:r w:rsidRPr="00384240">
        <w:rPr>
          <w:color w:val="000000"/>
        </w:rPr>
        <w:t>с</w:t>
      </w:r>
      <w:proofErr w:type="spellEnd"/>
      <w:r w:rsidRPr="00384240">
        <w:rPr>
          <w:color w:val="000000"/>
        </w:rPr>
        <w:t>(</w:t>
      </w:r>
      <w:proofErr w:type="spellStart"/>
      <w:proofErr w:type="gramEnd"/>
      <w:r w:rsidRPr="00384240">
        <w:rPr>
          <w:color w:val="000000"/>
        </w:rPr>
        <w:t>арил</w:t>
      </w:r>
      <w:proofErr w:type="spellEnd"/>
      <w:r w:rsidRPr="00384240">
        <w:rPr>
          <w:color w:val="000000"/>
        </w:rPr>
        <w:t>)боратов</w:t>
      </w:r>
      <w:r w:rsidR="005D7AA0">
        <w:rPr>
          <w:color w:val="000000"/>
        </w:rPr>
        <w:t>, отличающихся одним из ароматических заместителей в составе аниона</w:t>
      </w:r>
      <w:r w:rsidRPr="00384240">
        <w:rPr>
          <w:color w:val="000000"/>
        </w:rPr>
        <w:t>.</w:t>
      </w:r>
      <w:r>
        <w:rPr>
          <w:color w:val="000000"/>
        </w:rPr>
        <w:t xml:space="preserve"> </w:t>
      </w:r>
      <w:r w:rsidR="00E900C9">
        <w:rPr>
          <w:color w:val="000000"/>
        </w:rPr>
        <w:t>В настоящей работе</w:t>
      </w:r>
      <w:r w:rsidR="005D7AA0">
        <w:rPr>
          <w:color w:val="000000"/>
        </w:rPr>
        <w:t xml:space="preserve"> предложены два </w:t>
      </w:r>
      <w:r w:rsidRPr="00384240">
        <w:rPr>
          <w:color w:val="000000"/>
        </w:rPr>
        <w:t xml:space="preserve">удобных </w:t>
      </w:r>
      <w:r w:rsidR="00260626">
        <w:rPr>
          <w:color w:val="000000"/>
        </w:rPr>
        <w:t>метода</w:t>
      </w:r>
      <w:r w:rsidRPr="00384240">
        <w:rPr>
          <w:color w:val="000000"/>
        </w:rPr>
        <w:t xml:space="preserve"> синтеза рассматриваемых веществ</w:t>
      </w:r>
      <w:r w:rsidR="00260626">
        <w:rPr>
          <w:color w:val="000000"/>
        </w:rPr>
        <w:t>, подразумевающих</w:t>
      </w:r>
      <w:r>
        <w:rPr>
          <w:color w:val="000000"/>
        </w:rPr>
        <w:t xml:space="preserve"> </w:t>
      </w:r>
      <w:r w:rsidRPr="00384240">
        <w:rPr>
          <w:color w:val="000000"/>
        </w:rPr>
        <w:t xml:space="preserve">генерирование металлорганического </w:t>
      </w:r>
      <w:proofErr w:type="spellStart"/>
      <w:r w:rsidRPr="00384240">
        <w:rPr>
          <w:color w:val="000000"/>
        </w:rPr>
        <w:t>интермедиата</w:t>
      </w:r>
      <w:proofErr w:type="spellEnd"/>
      <w:r w:rsidRPr="00384240">
        <w:rPr>
          <w:color w:val="000000"/>
        </w:rPr>
        <w:t xml:space="preserve"> из исходного </w:t>
      </w:r>
      <w:proofErr w:type="spellStart"/>
      <w:r w:rsidRPr="00384240">
        <w:rPr>
          <w:color w:val="000000"/>
        </w:rPr>
        <w:t>полифторарена</w:t>
      </w:r>
      <w:proofErr w:type="spellEnd"/>
      <w:r w:rsidRPr="00384240">
        <w:rPr>
          <w:color w:val="000000"/>
        </w:rPr>
        <w:t xml:space="preserve"> и его</w:t>
      </w:r>
      <w:r>
        <w:rPr>
          <w:color w:val="000000"/>
        </w:rPr>
        <w:t xml:space="preserve"> </w:t>
      </w:r>
      <w:r w:rsidRPr="00384240">
        <w:rPr>
          <w:color w:val="000000"/>
        </w:rPr>
        <w:t>взаимодействие с мол</w:t>
      </w:r>
      <w:r>
        <w:rPr>
          <w:color w:val="000000"/>
        </w:rPr>
        <w:t xml:space="preserve">екулой </w:t>
      </w:r>
      <w:proofErr w:type="spellStart"/>
      <w:r>
        <w:rPr>
          <w:color w:val="000000"/>
        </w:rPr>
        <w:t>арилтрифторбората</w:t>
      </w:r>
      <w:proofErr w:type="spellEnd"/>
      <w:r>
        <w:rPr>
          <w:color w:val="000000"/>
        </w:rPr>
        <w:t xml:space="preserve"> калия. </w:t>
      </w:r>
      <w:proofErr w:type="gramStart"/>
      <w:r w:rsidRPr="00384240">
        <w:rPr>
          <w:color w:val="000000"/>
        </w:rPr>
        <w:t xml:space="preserve">Преимущество данного </w:t>
      </w:r>
      <w:r w:rsidR="002941C4">
        <w:rPr>
          <w:color w:val="000000"/>
        </w:rPr>
        <w:t>подхода</w:t>
      </w:r>
      <w:r w:rsidR="00260626">
        <w:rPr>
          <w:color w:val="000000"/>
        </w:rPr>
        <w:t xml:space="preserve"> по сравнению с существующими литературными методиками </w:t>
      </w:r>
      <w:r w:rsidR="0058297B">
        <w:rPr>
          <w:color w:val="000000"/>
        </w:rPr>
        <w:fldChar w:fldCharType="begin"/>
      </w:r>
      <w:r w:rsidR="007523EC">
        <w:rPr>
          <w:color w:val="000000"/>
        </w:rPr>
        <w:instrText xml:space="preserve"> ADDIN EN.CITE &lt;EndNote&gt;&lt;Cite&gt;&lt;Author&gt;Iwai&lt;/Author&gt;&lt;Year&gt;2021&lt;/Year&gt;&lt;RecNum&gt;147&lt;/RecNum&gt;&lt;DisplayText&gt;[2]&lt;/DisplayText&gt;&lt;record&gt;&lt;rec-number&gt;147&lt;/rec-number&gt;&lt;foreign-keys&gt;&lt;key app="EN" db-id="vrsfs9z07ewf08e9faa55svgte2rwwszrze0" timestamp="1700763163"&gt;147&lt;/key&gt;&lt;/foreign-keys&gt;&lt;ref-type name="Journal Article"&gt;17&lt;/ref-type&gt;&lt;contributors&gt;&lt;authors&gt;&lt;author&gt;Iwai, Kento&lt;/author&gt;&lt;author&gt;Mizuhata, Yoshiyuki&lt;/author&gt;&lt;author&gt;Tokitoh, Norihiro&lt;/author&gt;&lt;/authors&gt;&lt;/contributors&gt;&lt;titles&gt;&lt;title&gt;Alkali-Metal-Ion-Centered Sandwich Structures of 4-Bromophenyl[tris(pentafluorophenyl)]borates and Their Synthetic Utility&lt;/title&gt;&lt;secondary-title&gt;Organometallics&lt;/secondary-title&gt;&lt;/titles&gt;&lt;periodical&gt;&lt;full-title&gt;Organometallics&lt;/full-title&gt;&lt;/periodical&gt;&lt;pages&gt;570-577&lt;/pages&gt;&lt;volume&gt;40&lt;/volume&gt;&lt;number&gt;5&lt;/number&gt;&lt;dates&gt;&lt;year&gt;2021&lt;/year&gt;&lt;pub-dates&gt;&lt;date&gt;2021/03/08&lt;/date&gt;&lt;/pub-dates&gt;&lt;/dates&gt;&lt;publisher&gt;American Chemical Society&lt;/publisher&gt;&lt;isbn&gt;0276-7333&lt;/isbn&gt;&lt;urls&gt;&lt;related-urls&gt;&lt;url&gt;https://doi.org/10.1021/acs.organomet.0c00711&lt;/url&gt;&lt;/related-urls&gt;&lt;/urls&gt;&lt;electronic-resource-num&gt;10.1021/acs.organomet.0c00711&lt;/electronic-resource-num&gt;&lt;/record&gt;&lt;/Cite&gt;&lt;/EndNote&gt;</w:instrText>
      </w:r>
      <w:r w:rsidR="0058297B">
        <w:rPr>
          <w:color w:val="000000"/>
        </w:rPr>
        <w:fldChar w:fldCharType="separate"/>
      </w:r>
      <w:r w:rsidR="007523EC">
        <w:rPr>
          <w:noProof/>
          <w:color w:val="000000"/>
        </w:rPr>
        <w:t>[2]</w:t>
      </w:r>
      <w:r w:rsidR="0058297B">
        <w:rPr>
          <w:color w:val="000000"/>
        </w:rPr>
        <w:fldChar w:fldCharType="end"/>
      </w:r>
      <w:r w:rsidR="007523EC">
        <w:rPr>
          <w:color w:val="000000"/>
        </w:rPr>
        <w:t>,</w:t>
      </w:r>
      <w:proofErr w:type="gramEnd"/>
      <w:r w:rsidR="0058297B">
        <w:rPr>
          <w:color w:val="000000"/>
        </w:rPr>
        <w:fldChar w:fldCharType="begin"/>
      </w:r>
      <w:r w:rsidR="007523EC">
        <w:rPr>
          <w:color w:val="000000"/>
        </w:rPr>
        <w:instrText xml:space="preserve"> ADDIN EN.CITE &lt;EndNote&gt;&lt;Cite&gt;&lt;Author&gt;Iwai&lt;/Author&gt;&lt;Year&gt;2023&lt;/Year&gt;&lt;RecNum&gt;187&lt;/RecNum&gt;&lt;DisplayText&gt;[3]&lt;/DisplayText&gt;&lt;record&gt;&lt;rec-number&gt;187&lt;/rec-number&gt;&lt;foreign-keys&gt;&lt;key app="EN" db-id="vrsfs9z07ewf08e9faa55svgte2rwwszrze0" timestamp="1707481239"&gt;187&lt;/key&gt;&lt;/foreign-keys&gt;&lt;ref-type name="Journal Article"&gt;17&lt;/ref-type&gt;&lt;contributors&gt;&lt;authors&gt;&lt;author&gt;Iwai, Kento&lt;/author&gt;&lt;author&gt;Mizuhata, Yoshiyuki&lt;/author&gt;&lt;author&gt;Nakamura, Tomoya&lt;/author&gt;&lt;author&gt;Goto, Masato&lt;/author&gt;&lt;author&gt;Wakamiya, Atsushi&lt;/author&gt;&lt;author&gt;Shimakawa, Yuichi&lt;/author&gt;&lt;author&gt;Tokitoh, Norihiro&lt;/author&gt;&lt;/authors&gt;&lt;/contributors&gt;&lt;titles&gt;&lt;title&gt;Solid-state Chromism of Zwitterionic Triarylmethylium Salts&lt;/title&gt;&lt;secondary-title&gt;European Journal of Inorganic Chemistry&lt;/secondary-title&gt;&lt;/titles&gt;&lt;periodical&gt;&lt;full-title&gt;European Journal of Inorganic Chemistry&lt;/full-title&gt;&lt;/periodical&gt;&lt;pages&gt;e202300337&lt;/pages&gt;&lt;volume&gt;26&lt;/volume&gt;&lt;number&gt;31&lt;/number&gt;&lt;keywords&gt;&lt;keyword&gt;Triarylmethylium salt&lt;/keyword&gt;&lt;keyword&gt;Zwitterions&lt;/keyword&gt;&lt;keyword&gt;Solid state reactions&lt;/keyword&gt;&lt;keyword&gt;Boranuidyl group&lt;/keyword&gt;&lt;keyword&gt;Chromism&lt;/keyword&gt;&lt;/keywords&gt;&lt;dates&gt;&lt;year&gt;2023&lt;/year&gt;&lt;pub-dates&gt;&lt;date&gt;2023/11/02&lt;/date&gt;&lt;/pub-dates&gt;&lt;/dates&gt;&lt;publisher&gt;John Wiley &amp;amp; Sons, Ltd&lt;/publisher&gt;&lt;isbn&gt;1434-1948&lt;/isbn&gt;&lt;urls&gt;&lt;related-urls&gt;&lt;url&gt;https://doi.org/10.1002/ejic.202300337&lt;/url&gt;&lt;/related-urls&gt;&lt;/urls&gt;&lt;electronic-resource-num&gt;https://doi.org/10.1002/ejic.202300337&lt;/electronic-resource-num&gt;&lt;access-date&gt;2024/02/09&lt;/access-date&gt;&lt;/record&gt;&lt;/Cite&gt;&lt;/EndNote&gt;</w:instrText>
      </w:r>
      <w:r w:rsidR="0058297B">
        <w:rPr>
          <w:color w:val="000000"/>
        </w:rPr>
        <w:fldChar w:fldCharType="separate"/>
      </w:r>
      <w:r w:rsidR="007523EC">
        <w:rPr>
          <w:noProof/>
          <w:color w:val="000000"/>
        </w:rPr>
        <w:t>[3]</w:t>
      </w:r>
      <w:r w:rsidR="0058297B">
        <w:rPr>
          <w:color w:val="000000"/>
        </w:rPr>
        <w:fldChar w:fldCharType="end"/>
      </w:r>
      <w:r w:rsidR="00260626">
        <w:rPr>
          <w:color w:val="000000"/>
        </w:rPr>
        <w:t xml:space="preserve"> заключается в </w:t>
      </w:r>
      <w:r w:rsidR="004E3EB7">
        <w:rPr>
          <w:color w:val="000000"/>
        </w:rPr>
        <w:t xml:space="preserve">применении </w:t>
      </w:r>
      <w:proofErr w:type="spellStart"/>
      <w:r w:rsidR="00260626">
        <w:rPr>
          <w:color w:val="000000"/>
        </w:rPr>
        <w:t>арилтрифторборатов</w:t>
      </w:r>
      <w:proofErr w:type="spellEnd"/>
      <w:r w:rsidR="00260626">
        <w:rPr>
          <w:color w:val="000000"/>
        </w:rPr>
        <w:t xml:space="preserve"> в качестве источн</w:t>
      </w:r>
      <w:r w:rsidR="002941C4">
        <w:rPr>
          <w:color w:val="000000"/>
        </w:rPr>
        <w:t>иков атомов бора, более удобных</w:t>
      </w:r>
      <w:r w:rsidR="00260626">
        <w:rPr>
          <w:color w:val="000000"/>
        </w:rPr>
        <w:t xml:space="preserve"> в обращении </w:t>
      </w:r>
      <w:r w:rsidR="004E3EB7">
        <w:rPr>
          <w:color w:val="000000"/>
        </w:rPr>
        <w:t xml:space="preserve">в отличие от </w:t>
      </w:r>
      <w:r w:rsidR="0056442E">
        <w:rPr>
          <w:color w:val="000000"/>
        </w:rPr>
        <w:t xml:space="preserve">использованных ранее </w:t>
      </w:r>
      <w:proofErr w:type="spellStart"/>
      <w:r w:rsidR="004E3EB7">
        <w:rPr>
          <w:color w:val="000000"/>
        </w:rPr>
        <w:t>триарилборанов</w:t>
      </w:r>
      <w:proofErr w:type="spellEnd"/>
      <w:r w:rsidR="004E3EB7">
        <w:rPr>
          <w:color w:val="000000"/>
        </w:rPr>
        <w:t>.</w:t>
      </w:r>
    </w:p>
    <w:p w:rsidR="0056442E" w:rsidRPr="00260626" w:rsidRDefault="0058297B" w:rsidP="00DC4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outlineLvl w:val="0"/>
        <w:rPr>
          <w:color w:val="000000"/>
        </w:rPr>
      </w:pPr>
      <w:r w:rsidRPr="0058297B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35pt;height:299.35pt">
            <v:imagedata r:id="rId6" o:title="untitled"/>
          </v:shape>
        </w:pict>
      </w:r>
    </w:p>
    <w:p w:rsidR="007523EC" w:rsidRPr="007523EC" w:rsidRDefault="007523EC" w:rsidP="001014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color w:val="000000"/>
        </w:rPr>
      </w:pPr>
      <w:r>
        <w:rPr>
          <w:color w:val="000000"/>
        </w:rPr>
        <w:t xml:space="preserve">Схема 1. Синтез фторсодержащих </w:t>
      </w:r>
      <w:proofErr w:type="spellStart"/>
      <w:r>
        <w:rPr>
          <w:color w:val="000000"/>
        </w:rPr>
        <w:t>тетраки</w:t>
      </w:r>
      <w:proofErr w:type="gramStart"/>
      <w:r>
        <w:rPr>
          <w:color w:val="000000"/>
        </w:rPr>
        <w:t>с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арил</w:t>
      </w:r>
      <w:proofErr w:type="spellEnd"/>
      <w:r>
        <w:rPr>
          <w:color w:val="000000"/>
        </w:rPr>
        <w:t>)боратов и их применение в катализе</w:t>
      </w:r>
    </w:p>
    <w:p w:rsidR="001014DC" w:rsidRPr="00BA6DCF" w:rsidRDefault="00EB1F49" w:rsidP="001014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7523EC" w:rsidRPr="00BA6DCF" w:rsidRDefault="0058297B" w:rsidP="007523EC">
      <w:pPr>
        <w:pStyle w:val="EndNoteBibliography"/>
        <w:rPr>
          <w:lang w:val="en-US"/>
        </w:rPr>
      </w:pPr>
      <w:r>
        <w:rPr>
          <w:color w:val="000000"/>
          <w:lang w:val="en-US"/>
        </w:rPr>
        <w:fldChar w:fldCharType="begin"/>
      </w:r>
      <w:r w:rsidR="001014DC">
        <w:rPr>
          <w:color w:val="000000"/>
          <w:lang w:val="en-US"/>
        </w:rPr>
        <w:instrText xml:space="preserve"> ADDIN EN.REFLIST </w:instrText>
      </w:r>
      <w:r>
        <w:rPr>
          <w:color w:val="000000"/>
          <w:lang w:val="en-US"/>
        </w:rPr>
        <w:fldChar w:fldCharType="separate"/>
      </w:r>
      <w:r w:rsidR="007523EC" w:rsidRPr="00BA6DCF">
        <w:rPr>
          <w:lang w:val="en-US"/>
        </w:rPr>
        <w:t>1. Chen E. Y. X., Lancaster S. J. Weakly Coordinating Anions: Highly Fluorinated Borates // Compr</w:t>
      </w:r>
      <w:r w:rsidR="00FE74BF">
        <w:rPr>
          <w:lang w:val="en-US"/>
        </w:rPr>
        <w:t xml:space="preserve">ehensive Inorganic Chemistry. 2013. T. 1. </w:t>
      </w:r>
      <w:r w:rsidR="007523EC" w:rsidRPr="00BA6DCF">
        <w:rPr>
          <w:lang w:val="en-US"/>
        </w:rPr>
        <w:t>C. 707-754.</w:t>
      </w:r>
    </w:p>
    <w:p w:rsidR="007523EC" w:rsidRPr="00BA6DCF" w:rsidRDefault="007523EC" w:rsidP="007523EC">
      <w:pPr>
        <w:pStyle w:val="EndNoteBibliography"/>
        <w:rPr>
          <w:lang w:val="en-US"/>
        </w:rPr>
      </w:pPr>
      <w:r w:rsidRPr="00BA6DCF">
        <w:rPr>
          <w:lang w:val="en-US"/>
        </w:rPr>
        <w:t>2. Iwai K., Mizuhata Y., Tokitoh N. Alkali-Metal-Ion-Centered Sandwich Structures of 4-Bromophenyl[tris(pentafluorophenyl)]borates and Their Syntheti</w:t>
      </w:r>
      <w:r w:rsidR="00FE74BF">
        <w:rPr>
          <w:lang w:val="en-US"/>
        </w:rPr>
        <w:t xml:space="preserve">c Utility // Organometallics. 2021. T. 40, № 5. </w:t>
      </w:r>
      <w:r w:rsidRPr="00BA6DCF">
        <w:rPr>
          <w:lang w:val="en-US"/>
        </w:rPr>
        <w:t>C. 570-577.</w:t>
      </w:r>
    </w:p>
    <w:p w:rsidR="00116478" w:rsidRPr="00116478" w:rsidRDefault="007523EC" w:rsidP="0083126B">
      <w:pPr>
        <w:pStyle w:val="EndNoteBibliography"/>
        <w:rPr>
          <w:color w:val="000000"/>
          <w:lang w:val="en-US"/>
        </w:rPr>
      </w:pPr>
      <w:r w:rsidRPr="00BA6DCF">
        <w:rPr>
          <w:lang w:val="en-US"/>
        </w:rPr>
        <w:t>3. Iwai K., Mizuhata Y., Nakamura T., Goto M., Wakamiya A., Shimakawa Y., Tokitoh N. Solid-state Chromism of Zwitterionic Triarylmet</w:t>
      </w:r>
      <w:r w:rsidR="0083126B" w:rsidRPr="00BA6DCF">
        <w:rPr>
          <w:lang w:val="en-US"/>
        </w:rPr>
        <w:t>hylium Salts // Eur</w:t>
      </w:r>
      <w:r w:rsidR="0083126B">
        <w:rPr>
          <w:lang w:val="en-US"/>
        </w:rPr>
        <w:t>.</w:t>
      </w:r>
      <w:r w:rsidR="0083126B" w:rsidRPr="00BA6DCF">
        <w:rPr>
          <w:lang w:val="en-US"/>
        </w:rPr>
        <w:t xml:space="preserve"> J</w:t>
      </w:r>
      <w:r w:rsidR="0083126B">
        <w:rPr>
          <w:lang w:val="en-US"/>
        </w:rPr>
        <w:t>.</w:t>
      </w:r>
      <w:r w:rsidR="0083126B" w:rsidRPr="00BA6DCF">
        <w:rPr>
          <w:lang w:val="en-US"/>
        </w:rPr>
        <w:t xml:space="preserve"> of Inor</w:t>
      </w:r>
      <w:r w:rsidR="0083126B">
        <w:rPr>
          <w:lang w:val="en-US"/>
        </w:rPr>
        <w:t>g.</w:t>
      </w:r>
      <w:r w:rsidR="0083126B" w:rsidRPr="00BA6DCF">
        <w:rPr>
          <w:lang w:val="en-US"/>
        </w:rPr>
        <w:t xml:space="preserve"> </w:t>
      </w:r>
      <w:r w:rsidR="00FE74BF">
        <w:t>Chem. 2023. T. 26, № 31</w:t>
      </w:r>
      <w:r w:rsidR="00FE74BF" w:rsidRPr="00FE74BF">
        <w:rPr>
          <w:lang w:val="en-US"/>
        </w:rPr>
        <w:t>.</w:t>
      </w:r>
      <w:r w:rsidR="00FE74BF" w:rsidRPr="00FE74BF">
        <w:rPr>
          <w:color w:val="1C1D1E"/>
          <w:shd w:val="clear" w:color="auto" w:fill="FFFFFF"/>
        </w:rPr>
        <w:t> e202300337</w:t>
      </w:r>
      <w:r w:rsidR="00FE74BF" w:rsidRPr="00FE74BF">
        <w:t>.</w:t>
      </w:r>
      <w:r w:rsidR="00FE74BF">
        <w:t xml:space="preserve"> </w:t>
      </w:r>
      <w:r w:rsidR="0058297B">
        <w:rPr>
          <w:color w:val="000000"/>
          <w:lang w:val="en-US"/>
        </w:rPr>
        <w:fldChar w:fldCharType="end"/>
      </w:r>
    </w:p>
    <w:sectPr w:rsidR="00116478" w:rsidRPr="00116478" w:rsidSect="00CC2D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sfs9z07ewf08e9faa55svgte2rwwszrze0&quot;&gt;My EndNote Library&lt;record-ids&gt;&lt;item&gt;147&lt;/item&gt;&lt;item&gt;187&lt;/item&gt;&lt;item&gt;189&lt;/item&gt;&lt;/record-ids&gt;&lt;/item&gt;&lt;/Libraries&gt;"/>
  </w:docVars>
  <w:rsids>
    <w:rsidRoot w:val="00130241"/>
    <w:rsid w:val="00063966"/>
    <w:rsid w:val="00086081"/>
    <w:rsid w:val="001014DC"/>
    <w:rsid w:val="00101A1C"/>
    <w:rsid w:val="00103657"/>
    <w:rsid w:val="00106375"/>
    <w:rsid w:val="00110361"/>
    <w:rsid w:val="00116478"/>
    <w:rsid w:val="00130241"/>
    <w:rsid w:val="001E61C2"/>
    <w:rsid w:val="001F0493"/>
    <w:rsid w:val="002264EE"/>
    <w:rsid w:val="0023307C"/>
    <w:rsid w:val="00260626"/>
    <w:rsid w:val="00292FE5"/>
    <w:rsid w:val="002941C4"/>
    <w:rsid w:val="0031361E"/>
    <w:rsid w:val="00320D8C"/>
    <w:rsid w:val="00377DEF"/>
    <w:rsid w:val="00384240"/>
    <w:rsid w:val="00391C38"/>
    <w:rsid w:val="003A31B5"/>
    <w:rsid w:val="003B76D6"/>
    <w:rsid w:val="00493479"/>
    <w:rsid w:val="004A26A3"/>
    <w:rsid w:val="004E3EB7"/>
    <w:rsid w:val="004F0EDF"/>
    <w:rsid w:val="00522BF1"/>
    <w:rsid w:val="0056442E"/>
    <w:rsid w:val="0058297B"/>
    <w:rsid w:val="00590166"/>
    <w:rsid w:val="005C6713"/>
    <w:rsid w:val="005D022B"/>
    <w:rsid w:val="005D7AA0"/>
    <w:rsid w:val="005E5BE9"/>
    <w:rsid w:val="0069427D"/>
    <w:rsid w:val="006F5E77"/>
    <w:rsid w:val="006F7A19"/>
    <w:rsid w:val="007213E1"/>
    <w:rsid w:val="0074307E"/>
    <w:rsid w:val="007523EC"/>
    <w:rsid w:val="00775389"/>
    <w:rsid w:val="00797838"/>
    <w:rsid w:val="007C36D8"/>
    <w:rsid w:val="007E49FB"/>
    <w:rsid w:val="007F2744"/>
    <w:rsid w:val="0083126B"/>
    <w:rsid w:val="00884957"/>
    <w:rsid w:val="008931BE"/>
    <w:rsid w:val="008C67E3"/>
    <w:rsid w:val="008E17EB"/>
    <w:rsid w:val="00921D45"/>
    <w:rsid w:val="009A66DB"/>
    <w:rsid w:val="009B2F80"/>
    <w:rsid w:val="009B3300"/>
    <w:rsid w:val="009F3380"/>
    <w:rsid w:val="00A02163"/>
    <w:rsid w:val="00A314FE"/>
    <w:rsid w:val="00BA6DCF"/>
    <w:rsid w:val="00BF36F8"/>
    <w:rsid w:val="00BF4622"/>
    <w:rsid w:val="00C43EAA"/>
    <w:rsid w:val="00CC2D4F"/>
    <w:rsid w:val="00CD00B1"/>
    <w:rsid w:val="00D22306"/>
    <w:rsid w:val="00D42542"/>
    <w:rsid w:val="00D8121C"/>
    <w:rsid w:val="00DC4EE7"/>
    <w:rsid w:val="00E22189"/>
    <w:rsid w:val="00E74069"/>
    <w:rsid w:val="00E900C9"/>
    <w:rsid w:val="00EB1F49"/>
    <w:rsid w:val="00EC7B84"/>
    <w:rsid w:val="00F14224"/>
    <w:rsid w:val="00F865B3"/>
    <w:rsid w:val="00FB1509"/>
    <w:rsid w:val="00FE74B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C2D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C2D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C2D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C2D4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C2D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C2D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2D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C2D4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C2D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C67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6713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5C6713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C6713"/>
    <w:rPr>
      <w:rFonts w:ascii="Tahoma" w:eastAsia="Times New Roman" w:hAnsi="Tahoma" w:cs="Tahoma"/>
      <w:sz w:val="16"/>
      <w:szCs w:val="16"/>
    </w:rPr>
  </w:style>
  <w:style w:type="paragraph" w:customStyle="1" w:styleId="EndNoteBibliographyTitle">
    <w:name w:val="EndNote Bibliography Title"/>
    <w:basedOn w:val="a"/>
    <w:link w:val="EndNoteBibliographyTitle0"/>
    <w:rsid w:val="001014DC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1014DC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1014DC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1014DC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D20900-A154-4F70-99E3-03D2B745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nezavtr</cp:lastModifiedBy>
  <cp:revision>19</cp:revision>
  <dcterms:created xsi:type="dcterms:W3CDTF">2022-11-07T09:18:00Z</dcterms:created>
  <dcterms:modified xsi:type="dcterms:W3CDTF">2024-02-12T04:40:00Z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