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9267" w14:textId="70265A2E" w:rsidR="000E24EE" w:rsidRDefault="000E2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E24EE">
        <w:rPr>
          <w:b/>
          <w:color w:val="000000"/>
        </w:rPr>
        <w:t xml:space="preserve">Новый метод синтеза 2-фосфорилзамещенных </w:t>
      </w:r>
      <w:proofErr w:type="spellStart"/>
      <w:r w:rsidRPr="000E24EE">
        <w:rPr>
          <w:b/>
          <w:color w:val="000000"/>
        </w:rPr>
        <w:t>бензаннелированных</w:t>
      </w:r>
      <w:proofErr w:type="spellEnd"/>
      <w:r w:rsidR="00611919">
        <w:rPr>
          <w:b/>
          <w:color w:val="000000"/>
        </w:rPr>
        <w:br/>
      </w:r>
      <w:r w:rsidRPr="000E24EE">
        <w:rPr>
          <w:b/>
          <w:color w:val="000000"/>
        </w:rPr>
        <w:t>производных 1,3-азолов</w:t>
      </w:r>
    </w:p>
    <w:p w14:paraId="579A7D5E" w14:textId="77777777" w:rsidR="00130241" w:rsidRDefault="006A5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Чурсин А.Ю., Волкова Ю.А., Заварзин И.В.</w:t>
      </w:r>
    </w:p>
    <w:p w14:paraId="5CC8540A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A5D0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C4CFC1F" w14:textId="77777777" w:rsidR="00602644" w:rsidRPr="00602644" w:rsidRDefault="00602644" w:rsidP="0060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2644">
        <w:rPr>
          <w:i/>
          <w:color w:val="000000"/>
        </w:rPr>
        <w:t>ФГБУН Институт органической химии им. Н. Д. Зелинского РАН, Москва, Россия</w:t>
      </w:r>
    </w:p>
    <w:p w14:paraId="0070E7BD" w14:textId="77777777" w:rsidR="00602644" w:rsidRPr="00743A1F" w:rsidRDefault="00602644" w:rsidP="0060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2644">
        <w:rPr>
          <w:i/>
          <w:color w:val="000000"/>
        </w:rPr>
        <w:t xml:space="preserve">E-mail: </w:t>
      </w:r>
      <w:hyperlink r:id="rId6" w:history="1">
        <w:r w:rsidR="00D607E1" w:rsidRPr="00487C2B">
          <w:rPr>
            <w:rStyle w:val="a9"/>
            <w:i/>
          </w:rPr>
          <w:t>aychursin23@gmail.com</w:t>
        </w:r>
      </w:hyperlink>
    </w:p>
    <w:p w14:paraId="1C5B39E6" w14:textId="77777777" w:rsidR="000E24EE" w:rsidRDefault="00743A1F" w:rsidP="00CA4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Б</w:t>
      </w:r>
      <w:r w:rsidR="00CB126D" w:rsidRPr="00CB126D">
        <w:rPr>
          <w:color w:val="000000"/>
        </w:rPr>
        <w:t>ензаннелированны</w:t>
      </w:r>
      <w:r w:rsidR="005F374E">
        <w:rPr>
          <w:color w:val="000000"/>
        </w:rPr>
        <w:t>е</w:t>
      </w:r>
      <w:proofErr w:type="spellEnd"/>
      <w:r w:rsidR="00CB126D" w:rsidRPr="00CB126D">
        <w:rPr>
          <w:color w:val="000000"/>
        </w:rPr>
        <w:t xml:space="preserve"> производны</w:t>
      </w:r>
      <w:r w:rsidR="005F374E">
        <w:rPr>
          <w:color w:val="000000"/>
        </w:rPr>
        <w:t>е</w:t>
      </w:r>
      <w:r w:rsidR="00A641F8">
        <w:rPr>
          <w:color w:val="000000"/>
        </w:rPr>
        <w:t xml:space="preserve"> </w:t>
      </w:r>
      <w:proofErr w:type="spellStart"/>
      <w:r w:rsidR="00CB126D" w:rsidRPr="00CB126D">
        <w:rPr>
          <w:color w:val="000000"/>
        </w:rPr>
        <w:t>азолов</w:t>
      </w:r>
      <w:proofErr w:type="spellEnd"/>
      <w:r w:rsidR="00CB126D" w:rsidRPr="00CB126D">
        <w:rPr>
          <w:color w:val="000000"/>
        </w:rPr>
        <w:t xml:space="preserve"> </w:t>
      </w:r>
      <w:r w:rsidR="00CA41BC" w:rsidRPr="00CA41BC">
        <w:rPr>
          <w:color w:val="000000"/>
        </w:rPr>
        <w:t>являются</w:t>
      </w:r>
      <w:r w:rsidR="00CA41BC">
        <w:rPr>
          <w:color w:val="000000"/>
        </w:rPr>
        <w:t xml:space="preserve"> </w:t>
      </w:r>
      <w:r w:rsidR="00CA41BC" w:rsidRPr="00CA41BC">
        <w:rPr>
          <w:color w:val="000000"/>
        </w:rPr>
        <w:t xml:space="preserve">важным классом органических соединений. Они </w:t>
      </w:r>
      <w:r w:rsidR="001653A7">
        <w:rPr>
          <w:color w:val="000000"/>
        </w:rPr>
        <w:t>находят</w:t>
      </w:r>
      <w:r w:rsidR="00D15A1C" w:rsidRPr="00D15A1C">
        <w:rPr>
          <w:color w:val="000000"/>
        </w:rPr>
        <w:t xml:space="preserve"> примен</w:t>
      </w:r>
      <w:r w:rsidR="001653A7">
        <w:rPr>
          <w:color w:val="000000"/>
        </w:rPr>
        <w:t>ение</w:t>
      </w:r>
      <w:r w:rsidR="00CA41BC" w:rsidRPr="00CA41BC">
        <w:rPr>
          <w:color w:val="000000"/>
        </w:rPr>
        <w:t xml:space="preserve"> в </w:t>
      </w:r>
      <w:r w:rsidR="00043CC3" w:rsidRPr="00CA41BC">
        <w:rPr>
          <w:color w:val="000000"/>
        </w:rPr>
        <w:t>агрохимии</w:t>
      </w:r>
      <w:r w:rsidR="00043CC3">
        <w:rPr>
          <w:color w:val="000000"/>
        </w:rPr>
        <w:t xml:space="preserve">, </w:t>
      </w:r>
      <w:r w:rsidR="00CA41BC" w:rsidRPr="00CA41BC">
        <w:rPr>
          <w:color w:val="000000"/>
        </w:rPr>
        <w:t>медицине</w:t>
      </w:r>
      <w:r w:rsidR="00CA41BC">
        <w:rPr>
          <w:color w:val="000000"/>
        </w:rPr>
        <w:t xml:space="preserve"> </w:t>
      </w:r>
      <w:r w:rsidR="00CA41BC" w:rsidRPr="00CA41BC">
        <w:rPr>
          <w:color w:val="000000"/>
        </w:rPr>
        <w:t>и химии материалов</w:t>
      </w:r>
      <w:r w:rsidR="00B13EE2">
        <w:rPr>
          <w:color w:val="000000"/>
        </w:rPr>
        <w:t> </w:t>
      </w:r>
      <w:r w:rsidR="00B13EE2" w:rsidRPr="00D607E1">
        <w:rPr>
          <w:color w:val="000000"/>
        </w:rPr>
        <w:t>[1]</w:t>
      </w:r>
      <w:r w:rsidR="00CA41BC" w:rsidRPr="00CA41BC">
        <w:rPr>
          <w:color w:val="000000"/>
        </w:rPr>
        <w:t xml:space="preserve">. </w:t>
      </w:r>
      <w:r>
        <w:rPr>
          <w:color w:val="000000"/>
        </w:rPr>
        <w:t>В тоже время, в</w:t>
      </w:r>
      <w:r w:rsidR="00F17C5B">
        <w:rPr>
          <w:color w:val="000000"/>
        </w:rPr>
        <w:t xml:space="preserve"> силу </w:t>
      </w:r>
      <w:r>
        <w:rPr>
          <w:color w:val="000000"/>
        </w:rPr>
        <w:t>труднодоступности</w:t>
      </w:r>
      <w:r w:rsidR="00F17C5B">
        <w:rPr>
          <w:color w:val="000000"/>
        </w:rPr>
        <w:t xml:space="preserve"> свойства </w:t>
      </w:r>
      <w:proofErr w:type="spellStart"/>
      <w:r>
        <w:rPr>
          <w:color w:val="000000"/>
        </w:rPr>
        <w:t>фосфорилзамещенных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азолов</w:t>
      </w:r>
      <w:proofErr w:type="spellEnd"/>
      <w:r w:rsidRPr="00743A1F">
        <w:rPr>
          <w:color w:val="000000"/>
        </w:rPr>
        <w:t xml:space="preserve"> </w:t>
      </w:r>
      <w:r>
        <w:rPr>
          <w:color w:val="000000"/>
        </w:rPr>
        <w:t xml:space="preserve">практически не </w:t>
      </w:r>
      <w:r w:rsidR="00F17C5B">
        <w:rPr>
          <w:color w:val="000000"/>
        </w:rPr>
        <w:t xml:space="preserve">изучены. </w:t>
      </w:r>
      <w:r w:rsidR="00CA41BC" w:rsidRPr="00CA41BC">
        <w:rPr>
          <w:color w:val="000000"/>
        </w:rPr>
        <w:t>В связи с</w:t>
      </w:r>
      <w:r w:rsidR="00CA41BC">
        <w:rPr>
          <w:color w:val="000000"/>
        </w:rPr>
        <w:t xml:space="preserve"> </w:t>
      </w:r>
      <w:r w:rsidR="001653A7">
        <w:rPr>
          <w:color w:val="000000"/>
        </w:rPr>
        <w:t>чем</w:t>
      </w:r>
      <w:r w:rsidR="00CA41BC" w:rsidRPr="00CA41BC">
        <w:rPr>
          <w:color w:val="000000"/>
        </w:rPr>
        <w:t xml:space="preserve">, актуальной </w:t>
      </w:r>
      <w:r w:rsidR="00A641F8">
        <w:rPr>
          <w:color w:val="000000"/>
        </w:rPr>
        <w:t>остается</w:t>
      </w:r>
      <w:r w:rsidR="001653A7">
        <w:rPr>
          <w:color w:val="000000"/>
        </w:rPr>
        <w:t xml:space="preserve"> разработка </w:t>
      </w:r>
      <w:r w:rsidR="00F17C5B">
        <w:rPr>
          <w:color w:val="000000"/>
        </w:rPr>
        <w:t xml:space="preserve">новых, </w:t>
      </w:r>
      <w:r w:rsidR="001653A7">
        <w:rPr>
          <w:color w:val="000000"/>
        </w:rPr>
        <w:t>эффективных</w:t>
      </w:r>
      <w:r w:rsidR="00F17C5B">
        <w:rPr>
          <w:color w:val="000000"/>
        </w:rPr>
        <w:t xml:space="preserve"> </w:t>
      </w:r>
      <w:r w:rsidR="00A641F8">
        <w:rPr>
          <w:color w:val="000000"/>
        </w:rPr>
        <w:t>методов</w:t>
      </w:r>
      <w:r w:rsidR="00CA41BC" w:rsidRPr="00CA41BC">
        <w:rPr>
          <w:color w:val="000000"/>
        </w:rPr>
        <w:t xml:space="preserve"> </w:t>
      </w:r>
      <w:r w:rsidR="00A641F8">
        <w:rPr>
          <w:color w:val="000000"/>
        </w:rPr>
        <w:t>их синтеза</w:t>
      </w:r>
      <w:r w:rsidR="00CA41BC" w:rsidRPr="00CA41BC">
        <w:rPr>
          <w:color w:val="000000"/>
        </w:rPr>
        <w:t>.</w:t>
      </w:r>
    </w:p>
    <w:p w14:paraId="72C8EEE5" w14:textId="4E63ECF5" w:rsidR="0070434F" w:rsidRDefault="008C390B" w:rsidP="00704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 w:rsidRPr="008C390B">
        <w:rPr>
          <w:color w:val="000000"/>
        </w:rPr>
        <w:t>В</w:t>
      </w:r>
      <w:r>
        <w:rPr>
          <w:color w:val="000000"/>
        </w:rPr>
        <w:t xml:space="preserve"> </w:t>
      </w:r>
      <w:r w:rsidRPr="008C390B">
        <w:rPr>
          <w:color w:val="000000"/>
        </w:rPr>
        <w:t>настоящей</w:t>
      </w:r>
      <w:r>
        <w:rPr>
          <w:color w:val="000000"/>
        </w:rPr>
        <w:t xml:space="preserve"> </w:t>
      </w:r>
      <w:r w:rsidRPr="008C390B">
        <w:rPr>
          <w:color w:val="000000"/>
        </w:rPr>
        <w:t>работе</w:t>
      </w:r>
      <w:r>
        <w:rPr>
          <w:color w:val="000000"/>
        </w:rPr>
        <w:t xml:space="preserve"> </w:t>
      </w:r>
      <w:r w:rsidRPr="008C390B">
        <w:rPr>
          <w:color w:val="000000"/>
        </w:rPr>
        <w:t>нами</w:t>
      </w:r>
      <w:r>
        <w:rPr>
          <w:color w:val="000000"/>
        </w:rPr>
        <w:t xml:space="preserve"> </w:t>
      </w:r>
      <w:r w:rsidRPr="008C390B">
        <w:rPr>
          <w:color w:val="000000"/>
        </w:rPr>
        <w:t>впервые</w:t>
      </w:r>
      <w:r>
        <w:rPr>
          <w:color w:val="000000"/>
        </w:rPr>
        <w:t xml:space="preserve"> </w:t>
      </w:r>
      <w:r w:rsidR="0070434F">
        <w:rPr>
          <w:color w:val="000000"/>
        </w:rPr>
        <w:t xml:space="preserve">систематически </w:t>
      </w:r>
      <w:r w:rsidRPr="008C390B">
        <w:rPr>
          <w:color w:val="000000"/>
        </w:rPr>
        <w:t>изучено</w:t>
      </w:r>
      <w:r>
        <w:rPr>
          <w:color w:val="000000"/>
        </w:rPr>
        <w:t xml:space="preserve"> </w:t>
      </w:r>
      <w:r w:rsidRPr="008C390B">
        <w:rPr>
          <w:color w:val="000000"/>
        </w:rPr>
        <w:t>взаимодействие</w:t>
      </w:r>
      <w:r>
        <w:rPr>
          <w:color w:val="000000"/>
        </w:rPr>
        <w:t xml:space="preserve"> </w:t>
      </w:r>
      <w:r w:rsidRPr="008C390B">
        <w:rPr>
          <w:color w:val="000000"/>
        </w:rPr>
        <w:t>α</w:t>
      </w:r>
      <w:r w:rsidR="00F95A33">
        <w:rPr>
          <w:color w:val="000000"/>
        </w:rPr>
        <w:noBreakHyphen/>
      </w:r>
      <w:proofErr w:type="spellStart"/>
      <w:r w:rsidRPr="008C390B">
        <w:rPr>
          <w:color w:val="000000"/>
        </w:rPr>
        <w:t>функционализированных</w:t>
      </w:r>
      <w:proofErr w:type="spellEnd"/>
      <w:r w:rsidRPr="008C390B">
        <w:rPr>
          <w:color w:val="000000"/>
        </w:rPr>
        <w:t xml:space="preserve"> </w:t>
      </w:r>
      <w:proofErr w:type="spellStart"/>
      <w:r w:rsidRPr="008C390B">
        <w:rPr>
          <w:color w:val="000000"/>
        </w:rPr>
        <w:t>метилфосфорилов</w:t>
      </w:r>
      <w:proofErr w:type="spellEnd"/>
      <w:r w:rsidRPr="008C390B">
        <w:rPr>
          <w:color w:val="000000"/>
        </w:rPr>
        <w:t xml:space="preserve"> </w:t>
      </w:r>
      <w:r w:rsidR="00F17C5B">
        <w:rPr>
          <w:color w:val="000000"/>
        </w:rPr>
        <w:t>с</w:t>
      </w:r>
      <w:r w:rsidRPr="008C390B">
        <w:rPr>
          <w:color w:val="000000"/>
        </w:rPr>
        <w:t xml:space="preserve"> </w:t>
      </w:r>
      <w:r w:rsidRPr="008C390B">
        <w:rPr>
          <w:i/>
          <w:iCs/>
          <w:color w:val="000000"/>
        </w:rPr>
        <w:t>o</w:t>
      </w:r>
      <w:r w:rsidR="0070434F">
        <w:rPr>
          <w:color w:val="000000"/>
        </w:rPr>
        <w:t>-замещенными анилинами</w:t>
      </w:r>
      <w:r w:rsidR="00ED3C3A">
        <w:rPr>
          <w:color w:val="000000"/>
        </w:rPr>
        <w:t> </w:t>
      </w:r>
      <w:r w:rsidRPr="008C390B">
        <w:rPr>
          <w:color w:val="000000"/>
        </w:rPr>
        <w:t>(X</w:t>
      </w:r>
      <w:r w:rsidR="00381E26">
        <w:rPr>
          <w:color w:val="000000"/>
        </w:rPr>
        <w:t> </w:t>
      </w:r>
      <w:r w:rsidRPr="008C390B">
        <w:rPr>
          <w:color w:val="000000"/>
        </w:rPr>
        <w:t>=</w:t>
      </w:r>
      <w:r>
        <w:rPr>
          <w:color w:val="000000"/>
        </w:rPr>
        <w:t xml:space="preserve"> </w:t>
      </w:r>
      <w:r w:rsidRPr="008C390B">
        <w:rPr>
          <w:color w:val="000000"/>
        </w:rPr>
        <w:t>NH, O, S).</w:t>
      </w:r>
      <w:r>
        <w:rPr>
          <w:color w:val="000000"/>
        </w:rPr>
        <w:t xml:space="preserve"> </w:t>
      </w:r>
      <w:r w:rsidRPr="008C390B">
        <w:rPr>
          <w:color w:val="000000"/>
        </w:rPr>
        <w:t>Показано,</w:t>
      </w:r>
      <w:r>
        <w:rPr>
          <w:color w:val="000000"/>
        </w:rPr>
        <w:t xml:space="preserve"> </w:t>
      </w:r>
      <w:r w:rsidRPr="008C390B">
        <w:rPr>
          <w:color w:val="000000"/>
        </w:rPr>
        <w:t>что</w:t>
      </w:r>
      <w:r>
        <w:rPr>
          <w:color w:val="000000"/>
        </w:rPr>
        <w:t xml:space="preserve"> </w:t>
      </w:r>
      <w:r w:rsidR="0070434F" w:rsidRPr="008C390B">
        <w:rPr>
          <w:color w:val="000000"/>
        </w:rPr>
        <w:t xml:space="preserve">в </w:t>
      </w:r>
      <w:r w:rsidR="0070434F">
        <w:rPr>
          <w:color w:val="000000"/>
        </w:rPr>
        <w:t>присутствии молекулярной серы</w:t>
      </w:r>
      <w:r w:rsidR="0070434F" w:rsidRPr="008C390B">
        <w:rPr>
          <w:color w:val="000000"/>
        </w:rPr>
        <w:t xml:space="preserve"> </w:t>
      </w:r>
      <w:r w:rsidR="0070434F">
        <w:rPr>
          <w:color w:val="000000"/>
        </w:rPr>
        <w:t>и</w:t>
      </w:r>
      <w:r w:rsidR="0070434F" w:rsidRPr="008C390B">
        <w:rPr>
          <w:color w:val="000000"/>
        </w:rPr>
        <w:t xml:space="preserve"> основания</w:t>
      </w:r>
      <w:r w:rsidR="0070434F">
        <w:rPr>
          <w:color w:val="000000"/>
        </w:rPr>
        <w:t> (</w:t>
      </w:r>
      <w:r w:rsidR="0070434F" w:rsidRPr="0011419E">
        <w:t>условиях</w:t>
      </w:r>
      <w:r w:rsidR="0070434F">
        <w:t xml:space="preserve"> </w:t>
      </w:r>
      <w:r w:rsidR="0070434F" w:rsidRPr="0011419E">
        <w:t xml:space="preserve">реакции </w:t>
      </w:r>
      <w:proofErr w:type="spellStart"/>
      <w:r w:rsidR="0070434F" w:rsidRPr="0011419E">
        <w:t>Вильгеродта-Киндлера</w:t>
      </w:r>
      <w:proofErr w:type="spellEnd"/>
      <w:r w:rsidR="0070434F">
        <w:t xml:space="preserve"> </w:t>
      </w:r>
      <w:r w:rsidR="0070434F" w:rsidRPr="00CA41BC">
        <w:rPr>
          <w:color w:val="000000"/>
        </w:rPr>
        <w:t>[</w:t>
      </w:r>
      <w:r w:rsidR="0070434F">
        <w:rPr>
          <w:color w:val="000000"/>
        </w:rPr>
        <w:t>2</w:t>
      </w:r>
      <w:r w:rsidR="0070434F" w:rsidRPr="00CA41BC">
        <w:rPr>
          <w:color w:val="000000"/>
        </w:rPr>
        <w:t>]</w:t>
      </w:r>
      <w:r w:rsidR="0070434F">
        <w:t xml:space="preserve">) </w:t>
      </w:r>
      <w:r w:rsidR="0070434F">
        <w:rPr>
          <w:color w:val="000000"/>
        </w:rPr>
        <w:t xml:space="preserve">основным продуктом их взаимодействия являются </w:t>
      </w:r>
      <w:r w:rsidRPr="008C390B">
        <w:rPr>
          <w:color w:val="000000"/>
        </w:rPr>
        <w:t>2-фосфор</w:t>
      </w:r>
      <w:r w:rsidR="00983B82">
        <w:rPr>
          <w:color w:val="000000"/>
        </w:rPr>
        <w:t>ил</w:t>
      </w:r>
      <w:r w:rsidR="0070434F">
        <w:rPr>
          <w:color w:val="000000"/>
        </w:rPr>
        <w:t>замещенные</w:t>
      </w:r>
      <w:r>
        <w:rPr>
          <w:color w:val="000000"/>
        </w:rPr>
        <w:t xml:space="preserve"> </w:t>
      </w:r>
      <w:proofErr w:type="spellStart"/>
      <w:r w:rsidR="009D4B65" w:rsidRPr="00CB126D">
        <w:rPr>
          <w:color w:val="000000"/>
        </w:rPr>
        <w:t>бензаннелированны</w:t>
      </w:r>
      <w:r w:rsidR="0070434F">
        <w:rPr>
          <w:color w:val="000000"/>
        </w:rPr>
        <w:t>е</w:t>
      </w:r>
      <w:proofErr w:type="spellEnd"/>
      <w:r w:rsidR="009D4B65" w:rsidRPr="00CB126D">
        <w:rPr>
          <w:color w:val="000000"/>
        </w:rPr>
        <w:t xml:space="preserve"> производны</w:t>
      </w:r>
      <w:r w:rsidR="0070434F">
        <w:rPr>
          <w:color w:val="000000"/>
        </w:rPr>
        <w:t>е</w:t>
      </w:r>
      <w:r w:rsidR="009D4B65" w:rsidRPr="00CB126D">
        <w:rPr>
          <w:color w:val="000000"/>
        </w:rPr>
        <w:t xml:space="preserve"> 1,3-азолов</w:t>
      </w:r>
      <w:r w:rsidRPr="008C390B">
        <w:rPr>
          <w:color w:val="000000"/>
        </w:rPr>
        <w:t xml:space="preserve">. </w:t>
      </w:r>
      <w:r w:rsidR="0070434F">
        <w:rPr>
          <w:color w:val="000000"/>
        </w:rPr>
        <w:t xml:space="preserve">Было продемонстрировано, что метод носит общий характер для </w:t>
      </w:r>
      <w:proofErr w:type="spellStart"/>
      <w:r w:rsidR="0070434F">
        <w:rPr>
          <w:color w:val="000000"/>
        </w:rPr>
        <w:t>б</w:t>
      </w:r>
      <w:r w:rsidR="0070434F" w:rsidRPr="0070434F">
        <w:rPr>
          <w:color w:val="000000"/>
        </w:rPr>
        <w:t>ензимидазол</w:t>
      </w:r>
      <w:r w:rsidR="0070434F">
        <w:rPr>
          <w:color w:val="000000"/>
        </w:rPr>
        <w:t>ов</w:t>
      </w:r>
      <w:proofErr w:type="spellEnd"/>
      <w:r w:rsidR="0070434F">
        <w:rPr>
          <w:color w:val="000000"/>
        </w:rPr>
        <w:t xml:space="preserve">, </w:t>
      </w:r>
      <w:proofErr w:type="spellStart"/>
      <w:r w:rsidR="0070434F">
        <w:rPr>
          <w:color w:val="000000"/>
        </w:rPr>
        <w:t>бензотиазолов</w:t>
      </w:r>
      <w:proofErr w:type="spellEnd"/>
      <w:r w:rsidR="0070434F">
        <w:rPr>
          <w:color w:val="000000"/>
        </w:rPr>
        <w:t xml:space="preserve"> и </w:t>
      </w:r>
      <w:proofErr w:type="spellStart"/>
      <w:r w:rsidR="0070434F">
        <w:rPr>
          <w:color w:val="000000"/>
        </w:rPr>
        <w:t>бензоксазолов</w:t>
      </w:r>
      <w:proofErr w:type="spellEnd"/>
      <w:r w:rsidR="0070434F">
        <w:rPr>
          <w:color w:val="000000"/>
        </w:rPr>
        <w:t xml:space="preserve">; </w:t>
      </w:r>
      <w:r w:rsidRPr="008C390B">
        <w:rPr>
          <w:color w:val="000000"/>
        </w:rPr>
        <w:t>выходы продуктов варьировались в диапазоне от</w:t>
      </w:r>
      <w:r>
        <w:rPr>
          <w:color w:val="000000"/>
        </w:rPr>
        <w:t xml:space="preserve"> </w:t>
      </w:r>
      <w:r w:rsidRPr="008C390B">
        <w:rPr>
          <w:color w:val="000000"/>
        </w:rPr>
        <w:t>20</w:t>
      </w:r>
      <w:r w:rsidR="00381E26">
        <w:rPr>
          <w:color w:val="000000"/>
        </w:rPr>
        <w:t> </w:t>
      </w:r>
      <w:r w:rsidRPr="008C390B">
        <w:rPr>
          <w:color w:val="000000"/>
        </w:rPr>
        <w:t xml:space="preserve">% до </w:t>
      </w:r>
      <w:r w:rsidR="00381E26">
        <w:rPr>
          <w:color w:val="000000"/>
        </w:rPr>
        <w:t>66 </w:t>
      </w:r>
      <w:r w:rsidRPr="008C390B">
        <w:rPr>
          <w:color w:val="000000"/>
        </w:rPr>
        <w:t>%.</w:t>
      </w:r>
      <w:r w:rsidR="00670293" w:rsidRPr="00670293">
        <w:rPr>
          <w:color w:val="000000"/>
        </w:rPr>
        <w:t xml:space="preserve"> </w:t>
      </w:r>
      <w:r w:rsidR="0070434F">
        <w:rPr>
          <w:color w:val="000000"/>
        </w:rPr>
        <w:t>Важным обстоятельством</w:t>
      </w:r>
      <w:r w:rsidR="005E1406" w:rsidRPr="005E1406">
        <w:rPr>
          <w:color w:val="000000"/>
        </w:rPr>
        <w:t>,</w:t>
      </w:r>
      <w:r w:rsidR="0070434F">
        <w:rPr>
          <w:color w:val="000000"/>
        </w:rPr>
        <w:t xml:space="preserve"> характеризующим перспективность использования разработанного метода синтеза</w:t>
      </w:r>
      <w:r w:rsidR="001F039B">
        <w:rPr>
          <w:color w:val="000000"/>
        </w:rPr>
        <w:t>,</w:t>
      </w:r>
      <w:r w:rsidR="0070434F">
        <w:rPr>
          <w:color w:val="000000"/>
        </w:rPr>
        <w:t xml:space="preserve"> является его эффективность в водной среде. И</w:t>
      </w:r>
      <w:r w:rsidR="00670293">
        <w:rPr>
          <w:color w:val="000000"/>
        </w:rPr>
        <w:t xml:space="preserve">сследование </w:t>
      </w:r>
      <w:r w:rsidR="003A6A94">
        <w:rPr>
          <w:color w:val="000000"/>
        </w:rPr>
        <w:t xml:space="preserve">механизма </w:t>
      </w:r>
      <w:r w:rsidR="0070434F">
        <w:rPr>
          <w:color w:val="000000"/>
        </w:rPr>
        <w:t xml:space="preserve">обнаруженной гетероциклизации, </w:t>
      </w:r>
      <w:r w:rsidR="00123E13">
        <w:rPr>
          <w:color w:val="000000"/>
        </w:rPr>
        <w:t>проведенное,</w:t>
      </w:r>
      <w:r w:rsidR="0070434F">
        <w:rPr>
          <w:color w:val="000000"/>
        </w:rPr>
        <w:t xml:space="preserve"> в том числе с привлечением </w:t>
      </w:r>
      <w:r w:rsidR="0070434F">
        <w:rPr>
          <w:color w:val="000000"/>
          <w:lang w:val="en-US"/>
        </w:rPr>
        <w:t>DFT</w:t>
      </w:r>
      <w:r w:rsidR="0070434F">
        <w:rPr>
          <w:color w:val="000000"/>
        </w:rPr>
        <w:t xml:space="preserve"> расчетов, показало, что </w:t>
      </w:r>
      <w:proofErr w:type="spellStart"/>
      <w:r w:rsidR="00E31757">
        <w:rPr>
          <w:color w:val="000000"/>
        </w:rPr>
        <w:t>гетероциклизация</w:t>
      </w:r>
      <w:proofErr w:type="spellEnd"/>
      <w:r w:rsidR="00E31757">
        <w:rPr>
          <w:color w:val="000000"/>
        </w:rPr>
        <w:t xml:space="preserve"> протекает через образование </w:t>
      </w:r>
      <w:proofErr w:type="spellStart"/>
      <w:r w:rsidR="00E31757">
        <w:rPr>
          <w:color w:val="000000"/>
        </w:rPr>
        <w:t>тиоамидов</w:t>
      </w:r>
      <w:proofErr w:type="spellEnd"/>
      <w:r w:rsidR="00E31757">
        <w:rPr>
          <w:color w:val="000000"/>
        </w:rPr>
        <w:t xml:space="preserve"> в качестве ключевых интермедиатов.</w:t>
      </w:r>
    </w:p>
    <w:p w14:paraId="0B9E85F9" w14:textId="77777777" w:rsidR="00320A4E" w:rsidRDefault="00710D2A" w:rsidP="00C2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12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B8D4A5C" wp14:editId="666A86D5">
            <wp:extent cx="4831172" cy="1326679"/>
            <wp:effectExtent l="19050" t="0" r="7528" b="0"/>
            <wp:docPr id="21150130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006" cy="132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662F1" w14:textId="77777777" w:rsidR="004C33FB" w:rsidRPr="00D607E1" w:rsidRDefault="000E1EDA" w:rsidP="00FF4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 w:rsidRPr="00D607E1">
        <w:rPr>
          <w:b/>
          <w:color w:val="000000"/>
        </w:rPr>
        <w:t>Схема 1</w:t>
      </w:r>
      <w:r w:rsidRPr="00D607E1">
        <w:rPr>
          <w:color w:val="000000"/>
        </w:rPr>
        <w:t xml:space="preserve">. Синтез </w:t>
      </w:r>
      <w:r w:rsidR="008B46A6" w:rsidRPr="00D607E1">
        <w:rPr>
          <w:color w:val="000000"/>
        </w:rPr>
        <w:t>2-фосфорилзамещенных 1,3-азолов</w:t>
      </w:r>
    </w:p>
    <w:p w14:paraId="75C20914" w14:textId="71676324" w:rsidR="00886F39" w:rsidRPr="00060D37" w:rsidRDefault="00886F39" w:rsidP="00DA15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 w:rsidRPr="00886F39">
        <w:rPr>
          <w:i/>
          <w:iCs/>
          <w:color w:val="000000"/>
        </w:rPr>
        <w:t>Исследование выполнено при финансовой поддержке РНФ в рамках</w:t>
      </w:r>
      <w:r w:rsidR="00DA1550">
        <w:rPr>
          <w:i/>
          <w:iCs/>
          <w:color w:val="000000"/>
        </w:rPr>
        <w:br/>
      </w:r>
      <w:r w:rsidRPr="00886F39">
        <w:rPr>
          <w:i/>
          <w:iCs/>
          <w:color w:val="000000"/>
        </w:rPr>
        <w:t>научного</w:t>
      </w:r>
      <w:r w:rsidRPr="00060D37">
        <w:rPr>
          <w:i/>
          <w:iCs/>
          <w:color w:val="000000"/>
          <w:lang w:val="en-US"/>
        </w:rPr>
        <w:t xml:space="preserve"> </w:t>
      </w:r>
      <w:r w:rsidRPr="00886F39">
        <w:rPr>
          <w:i/>
          <w:iCs/>
          <w:color w:val="000000"/>
        </w:rPr>
        <w:t>проекта</w:t>
      </w:r>
      <w:r w:rsidRPr="00060D37">
        <w:rPr>
          <w:i/>
          <w:iCs/>
          <w:color w:val="000000"/>
          <w:lang w:val="en-US"/>
        </w:rPr>
        <w:t xml:space="preserve"> № 22-13-00161.</w:t>
      </w:r>
    </w:p>
    <w:p w14:paraId="2FE33230" w14:textId="77777777" w:rsidR="00130241" w:rsidRPr="008B46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A0920E6" w14:textId="77777777" w:rsidR="008B46A6" w:rsidRDefault="008B46A6" w:rsidP="008B46A6">
      <w:pPr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Pr="00B36600">
        <w:rPr>
          <w:lang w:val="en-US"/>
        </w:rPr>
        <w:t xml:space="preserve">(a) Alexandre F.-R., Amador A., Bot S., Caillet C., </w:t>
      </w:r>
      <w:proofErr w:type="spellStart"/>
      <w:r w:rsidRPr="00B36600">
        <w:rPr>
          <w:lang w:val="en-US"/>
        </w:rPr>
        <w:t>Convard</w:t>
      </w:r>
      <w:proofErr w:type="spellEnd"/>
      <w:r w:rsidRPr="00B36600">
        <w:rPr>
          <w:lang w:val="en-US"/>
        </w:rPr>
        <w:t xml:space="preserve"> T., Jakubik J., </w:t>
      </w:r>
      <w:proofErr w:type="spellStart"/>
      <w:r w:rsidRPr="00B36600">
        <w:rPr>
          <w:lang w:val="en-US"/>
        </w:rPr>
        <w:t>Dousson</w:t>
      </w:r>
      <w:proofErr w:type="spellEnd"/>
      <w:r w:rsidRPr="00B36600">
        <w:rPr>
          <w:lang w:val="en-US"/>
        </w:rPr>
        <w:t xml:space="preserve"> C. B. </w:t>
      </w:r>
      <w:r w:rsidRPr="00B36600">
        <w:rPr>
          <w:i/>
          <w:iCs/>
          <w:lang w:val="en-US"/>
        </w:rPr>
        <w:t>J. Med. Chem.</w:t>
      </w:r>
      <w:r w:rsidRPr="00B36600">
        <w:rPr>
          <w:lang w:val="en-US"/>
        </w:rPr>
        <w:t xml:space="preserve">, </w:t>
      </w:r>
      <w:r w:rsidRPr="00B36600">
        <w:rPr>
          <w:b/>
          <w:bCs/>
          <w:lang w:val="en-US"/>
        </w:rPr>
        <w:t>2011</w:t>
      </w:r>
      <w:r w:rsidRPr="00B36600">
        <w:rPr>
          <w:lang w:val="en-US"/>
        </w:rPr>
        <w:t xml:space="preserve">, </w:t>
      </w:r>
      <w:r w:rsidRPr="00B36600">
        <w:rPr>
          <w:i/>
          <w:iCs/>
          <w:lang w:val="en-US"/>
        </w:rPr>
        <w:t>54</w:t>
      </w:r>
      <w:r w:rsidRPr="00B36600">
        <w:rPr>
          <w:lang w:val="en-US"/>
        </w:rPr>
        <w:t xml:space="preserve">(1), 392. (b) Eto M., </w:t>
      </w:r>
      <w:r w:rsidRPr="00B6470D">
        <w:rPr>
          <w:i/>
          <w:iCs/>
          <w:lang w:val="en-US"/>
        </w:rPr>
        <w:t>Organophosphorus</w:t>
      </w:r>
      <w:r w:rsidRPr="00B93776">
        <w:rPr>
          <w:i/>
          <w:iCs/>
          <w:lang w:val="en-US"/>
        </w:rPr>
        <w:t xml:space="preserve"> </w:t>
      </w:r>
      <w:r w:rsidRPr="00B6470D">
        <w:rPr>
          <w:i/>
          <w:iCs/>
          <w:lang w:val="en-US"/>
        </w:rPr>
        <w:t>Pesticides</w:t>
      </w:r>
      <w:r w:rsidRPr="00B36600">
        <w:rPr>
          <w:lang w:val="en-US"/>
        </w:rPr>
        <w:t xml:space="preserve">. CRC press: </w:t>
      </w:r>
      <w:r w:rsidRPr="00B6470D">
        <w:rPr>
          <w:b/>
          <w:bCs/>
          <w:lang w:val="en-US"/>
        </w:rPr>
        <w:t>2018</w:t>
      </w:r>
      <w:r w:rsidRPr="00B36600">
        <w:rPr>
          <w:lang w:val="en-US"/>
        </w:rPr>
        <w:t xml:space="preserve">. (c) </w:t>
      </w:r>
      <w:proofErr w:type="spellStart"/>
      <w:r w:rsidRPr="00B36600">
        <w:rPr>
          <w:lang w:val="en-US"/>
        </w:rPr>
        <w:t>Queffélec</w:t>
      </w:r>
      <w:proofErr w:type="spellEnd"/>
      <w:r w:rsidRPr="00B36600">
        <w:rPr>
          <w:lang w:val="en-US"/>
        </w:rPr>
        <w:t xml:space="preserve"> C., Petit M., Janvier P., Knight D.A., </w:t>
      </w:r>
      <w:proofErr w:type="spellStart"/>
      <w:r w:rsidRPr="00B36600">
        <w:rPr>
          <w:lang w:val="en-US"/>
        </w:rPr>
        <w:t>Bujoli</w:t>
      </w:r>
      <w:proofErr w:type="spellEnd"/>
      <w:r w:rsidRPr="00B36600">
        <w:rPr>
          <w:lang w:val="en-US"/>
        </w:rPr>
        <w:t xml:space="preserve"> B. </w:t>
      </w:r>
      <w:r w:rsidRPr="00B6470D">
        <w:rPr>
          <w:i/>
          <w:iCs/>
          <w:lang w:val="en-US"/>
        </w:rPr>
        <w:t>Chem. Rev.</w:t>
      </w:r>
      <w:r w:rsidRPr="00B36600">
        <w:rPr>
          <w:lang w:val="en-US"/>
        </w:rPr>
        <w:t xml:space="preserve">, </w:t>
      </w:r>
      <w:r w:rsidRPr="00B6470D">
        <w:rPr>
          <w:b/>
          <w:bCs/>
          <w:lang w:val="en-US"/>
        </w:rPr>
        <w:t>2012</w:t>
      </w:r>
      <w:r w:rsidRPr="00B36600">
        <w:rPr>
          <w:lang w:val="en-US"/>
        </w:rPr>
        <w:t xml:space="preserve">, </w:t>
      </w:r>
      <w:r w:rsidRPr="00B6470D">
        <w:rPr>
          <w:i/>
          <w:iCs/>
          <w:lang w:val="en-US"/>
        </w:rPr>
        <w:t>112</w:t>
      </w:r>
      <w:r w:rsidRPr="00B36600">
        <w:rPr>
          <w:lang w:val="en-US"/>
        </w:rPr>
        <w:t>(7), 3777.</w:t>
      </w:r>
    </w:p>
    <w:p w14:paraId="0B3FD9A5" w14:textId="77777777" w:rsidR="00116478" w:rsidRPr="008B46A6" w:rsidRDefault="008B46A6" w:rsidP="008B46A6">
      <w:pPr>
        <w:jc w:val="both"/>
        <w:rPr>
          <w:lang w:val="en-US"/>
        </w:rPr>
      </w:pPr>
      <w:r w:rsidRPr="00BD1EDE">
        <w:rPr>
          <w:lang w:val="en-US"/>
        </w:rPr>
        <w:t xml:space="preserve">2. </w:t>
      </w:r>
      <w:r w:rsidRPr="00CD11D6">
        <w:rPr>
          <w:lang w:val="en-US"/>
        </w:rPr>
        <w:t xml:space="preserve">(a) Kozlov M., Kozlov A.,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Lyssenko</w:t>
      </w:r>
      <w:proofErr w:type="spellEnd"/>
      <w:r w:rsidRPr="00CD11D6">
        <w:rPr>
          <w:lang w:val="en-US"/>
        </w:rPr>
        <w:t xml:space="preserve"> K., Zavarzin I., Volkova Y. </w:t>
      </w:r>
      <w:r w:rsidRPr="00CD11D6">
        <w:rPr>
          <w:i/>
          <w:iCs/>
          <w:lang w:val="en-US"/>
        </w:rPr>
        <w:t xml:space="preserve">Adv. Synth. </w:t>
      </w:r>
      <w:proofErr w:type="spellStart"/>
      <w:r w:rsidRPr="00CD11D6">
        <w:rPr>
          <w:i/>
          <w:iCs/>
          <w:lang w:val="en-US"/>
        </w:rPr>
        <w:t>Catal</w:t>
      </w:r>
      <w:proofErr w:type="spellEnd"/>
      <w:r w:rsidRPr="00CD11D6">
        <w:rPr>
          <w:i/>
          <w:iCs/>
          <w:lang w:val="en-US"/>
        </w:rPr>
        <w:t>.</w:t>
      </w:r>
      <w:r w:rsidRPr="00CD11D6">
        <w:rPr>
          <w:lang w:val="en-US"/>
        </w:rPr>
        <w:t xml:space="preserve">, </w:t>
      </w:r>
      <w:r w:rsidRPr="00CD11D6">
        <w:rPr>
          <w:b/>
          <w:bCs/>
          <w:lang w:val="en-US"/>
        </w:rPr>
        <w:t>2019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361</w:t>
      </w:r>
      <w:r w:rsidRPr="00CD11D6">
        <w:rPr>
          <w:lang w:val="en-US"/>
        </w:rPr>
        <w:t xml:space="preserve">, </w:t>
      </w:r>
      <w:bookmarkStart w:id="0" w:name="_Hlk120678112"/>
      <w:r w:rsidRPr="00174DAE">
        <w:rPr>
          <w:lang w:val="en-US"/>
        </w:rPr>
        <w:t>2904</w:t>
      </w:r>
      <w:bookmarkEnd w:id="0"/>
      <w:r w:rsidRPr="00CD11D6">
        <w:rPr>
          <w:lang w:val="en-US"/>
        </w:rPr>
        <w:t xml:space="preserve">. (b) Kozlov M.,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A., Losev T., Tyurin A., </w:t>
      </w:r>
      <w:proofErr w:type="spellStart"/>
      <w:r w:rsidRPr="00CD11D6">
        <w:rPr>
          <w:lang w:val="en-US"/>
        </w:rPr>
        <w:t>Dmitrenok</w:t>
      </w:r>
      <w:proofErr w:type="spellEnd"/>
      <w:r w:rsidRPr="00CD11D6">
        <w:rPr>
          <w:lang w:val="en-US"/>
        </w:rPr>
        <w:t xml:space="preserve"> A., Zavarzin I., Volkova Y. </w:t>
      </w:r>
      <w:r w:rsidRPr="00CD11D6">
        <w:rPr>
          <w:i/>
          <w:iCs/>
          <w:lang w:val="en-US"/>
        </w:rPr>
        <w:t>J. Org. Chem.</w:t>
      </w:r>
      <w:r w:rsidRPr="00CD11D6">
        <w:rPr>
          <w:lang w:val="en-US"/>
        </w:rPr>
        <w:t xml:space="preserve">, </w:t>
      </w:r>
      <w:r w:rsidRPr="00CD11D6">
        <w:rPr>
          <w:b/>
          <w:bCs/>
          <w:lang w:val="en-US"/>
        </w:rPr>
        <w:t>2019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84</w:t>
      </w:r>
      <w:r w:rsidRPr="00CD11D6">
        <w:rPr>
          <w:lang w:val="en-US"/>
        </w:rPr>
        <w:t xml:space="preserve">, </w:t>
      </w:r>
      <w:bookmarkStart w:id="1" w:name="_Hlk120678123"/>
      <w:r w:rsidRPr="00174DAE">
        <w:rPr>
          <w:lang w:val="en-US"/>
        </w:rPr>
        <w:t>11533</w:t>
      </w:r>
      <w:bookmarkEnd w:id="1"/>
      <w:r w:rsidRPr="00CD11D6">
        <w:rPr>
          <w:lang w:val="en-US"/>
        </w:rPr>
        <w:t xml:space="preserve">. (c)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A.V., </w:t>
      </w:r>
      <w:proofErr w:type="spellStart"/>
      <w:r w:rsidRPr="00CD11D6">
        <w:rPr>
          <w:lang w:val="en-US"/>
        </w:rPr>
        <w:t>Komendantova</w:t>
      </w:r>
      <w:proofErr w:type="spellEnd"/>
      <w:r w:rsidRPr="00CD11D6">
        <w:rPr>
          <w:lang w:val="en-US"/>
        </w:rPr>
        <w:t xml:space="preserve"> A.S., </w:t>
      </w:r>
      <w:proofErr w:type="spellStart"/>
      <w:r w:rsidRPr="00CD11D6">
        <w:rPr>
          <w:lang w:val="en-US"/>
        </w:rPr>
        <w:t>Menchikov</w:t>
      </w:r>
      <w:proofErr w:type="spellEnd"/>
      <w:r w:rsidRPr="00CD11D6">
        <w:rPr>
          <w:lang w:val="en-US"/>
        </w:rPr>
        <w:t xml:space="preserve"> L.G., </w:t>
      </w:r>
      <w:proofErr w:type="spellStart"/>
      <w:r w:rsidRPr="00CD11D6">
        <w:rPr>
          <w:lang w:val="en-US"/>
        </w:rPr>
        <w:t>Chernoburova</w:t>
      </w:r>
      <w:proofErr w:type="spellEnd"/>
      <w:r w:rsidRPr="00CD11D6">
        <w:rPr>
          <w:lang w:val="en-US"/>
        </w:rPr>
        <w:t xml:space="preserve"> E.I., Volkova Y.A., Zavarzin I.V. </w:t>
      </w:r>
      <w:r w:rsidRPr="00CD11D6">
        <w:rPr>
          <w:i/>
          <w:iCs/>
          <w:lang w:val="en-US"/>
        </w:rPr>
        <w:t>Org. Lett.</w:t>
      </w:r>
      <w:r w:rsidRPr="00CD11D6">
        <w:rPr>
          <w:lang w:val="en-US"/>
        </w:rPr>
        <w:t>,</w:t>
      </w:r>
      <w:r w:rsidRPr="00CD11D6">
        <w:rPr>
          <w:b/>
          <w:bCs/>
          <w:lang w:val="en-US"/>
        </w:rPr>
        <w:t xml:space="preserve"> 2015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17</w:t>
      </w:r>
      <w:r w:rsidRPr="00CD11D6">
        <w:rPr>
          <w:lang w:val="en-US"/>
        </w:rPr>
        <w:t xml:space="preserve">, </w:t>
      </w:r>
      <w:bookmarkStart w:id="2" w:name="_Hlk120678137"/>
      <w:r w:rsidRPr="00174DAE">
        <w:rPr>
          <w:lang w:val="en-US"/>
        </w:rPr>
        <w:t>3734</w:t>
      </w:r>
      <w:bookmarkEnd w:id="2"/>
      <w:r w:rsidRPr="00174DAE">
        <w:rPr>
          <w:lang w:val="en-US"/>
        </w:rPr>
        <w:t>.</w:t>
      </w:r>
    </w:p>
    <w:sectPr w:rsidR="00116478" w:rsidRPr="008B46A6" w:rsidSect="00F542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5838">
    <w:abstractNumId w:val="0"/>
  </w:num>
  <w:num w:numId="2" w16cid:durableId="25382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43CC3"/>
    <w:rsid w:val="00044C45"/>
    <w:rsid w:val="00060D37"/>
    <w:rsid w:val="00063966"/>
    <w:rsid w:val="00086081"/>
    <w:rsid w:val="000E1EDA"/>
    <w:rsid w:val="000E24EE"/>
    <w:rsid w:val="00101A1C"/>
    <w:rsid w:val="00103657"/>
    <w:rsid w:val="00106375"/>
    <w:rsid w:val="00116478"/>
    <w:rsid w:val="00123E13"/>
    <w:rsid w:val="00130241"/>
    <w:rsid w:val="001653A7"/>
    <w:rsid w:val="00167340"/>
    <w:rsid w:val="001E61C2"/>
    <w:rsid w:val="001F039B"/>
    <w:rsid w:val="001F0493"/>
    <w:rsid w:val="001F7D89"/>
    <w:rsid w:val="002264EE"/>
    <w:rsid w:val="0023307C"/>
    <w:rsid w:val="002801EB"/>
    <w:rsid w:val="002958F5"/>
    <w:rsid w:val="002C231E"/>
    <w:rsid w:val="0031361E"/>
    <w:rsid w:val="00320A4E"/>
    <w:rsid w:val="00381E26"/>
    <w:rsid w:val="003902CD"/>
    <w:rsid w:val="00391C38"/>
    <w:rsid w:val="003A6A94"/>
    <w:rsid w:val="003B76D6"/>
    <w:rsid w:val="00484163"/>
    <w:rsid w:val="00496C06"/>
    <w:rsid w:val="004A26A3"/>
    <w:rsid w:val="004A2CE5"/>
    <w:rsid w:val="004C33FB"/>
    <w:rsid w:val="004F0EDF"/>
    <w:rsid w:val="00522BF1"/>
    <w:rsid w:val="00590166"/>
    <w:rsid w:val="005D022B"/>
    <w:rsid w:val="005E1406"/>
    <w:rsid w:val="005E5BE9"/>
    <w:rsid w:val="005F374E"/>
    <w:rsid w:val="00602644"/>
    <w:rsid w:val="00611919"/>
    <w:rsid w:val="00670293"/>
    <w:rsid w:val="0069427D"/>
    <w:rsid w:val="006A5D07"/>
    <w:rsid w:val="006E7F73"/>
    <w:rsid w:val="006F7A19"/>
    <w:rsid w:val="0070434F"/>
    <w:rsid w:val="00710D2A"/>
    <w:rsid w:val="007213E1"/>
    <w:rsid w:val="00743A1F"/>
    <w:rsid w:val="00775389"/>
    <w:rsid w:val="00797838"/>
    <w:rsid w:val="007C36D8"/>
    <w:rsid w:val="007F2744"/>
    <w:rsid w:val="00806DF9"/>
    <w:rsid w:val="00823057"/>
    <w:rsid w:val="00886F39"/>
    <w:rsid w:val="008931BE"/>
    <w:rsid w:val="008B46A6"/>
    <w:rsid w:val="008C390B"/>
    <w:rsid w:val="008C67E3"/>
    <w:rsid w:val="008D21FA"/>
    <w:rsid w:val="00921D45"/>
    <w:rsid w:val="00983B82"/>
    <w:rsid w:val="009A4CBC"/>
    <w:rsid w:val="009A66DB"/>
    <w:rsid w:val="009B2F80"/>
    <w:rsid w:val="009B3300"/>
    <w:rsid w:val="009D4B65"/>
    <w:rsid w:val="009F3380"/>
    <w:rsid w:val="00A02163"/>
    <w:rsid w:val="00A314FE"/>
    <w:rsid w:val="00A641F8"/>
    <w:rsid w:val="00AD2293"/>
    <w:rsid w:val="00B13EE2"/>
    <w:rsid w:val="00BA2012"/>
    <w:rsid w:val="00BF36F8"/>
    <w:rsid w:val="00BF4622"/>
    <w:rsid w:val="00C24C99"/>
    <w:rsid w:val="00CA41BC"/>
    <w:rsid w:val="00CB126D"/>
    <w:rsid w:val="00CD00B1"/>
    <w:rsid w:val="00CE34C1"/>
    <w:rsid w:val="00D15A1C"/>
    <w:rsid w:val="00D22306"/>
    <w:rsid w:val="00D42542"/>
    <w:rsid w:val="00D607E1"/>
    <w:rsid w:val="00D8121C"/>
    <w:rsid w:val="00D93DFA"/>
    <w:rsid w:val="00DA1550"/>
    <w:rsid w:val="00E22189"/>
    <w:rsid w:val="00E31757"/>
    <w:rsid w:val="00E74069"/>
    <w:rsid w:val="00E7422D"/>
    <w:rsid w:val="00EB1F49"/>
    <w:rsid w:val="00ED3C3A"/>
    <w:rsid w:val="00F17C5B"/>
    <w:rsid w:val="00F542D6"/>
    <w:rsid w:val="00F64ECC"/>
    <w:rsid w:val="00F865B3"/>
    <w:rsid w:val="00F95A33"/>
    <w:rsid w:val="00FB1509"/>
    <w:rsid w:val="00FF1903"/>
    <w:rsid w:val="00FF38A3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22B"/>
  <w15:docId w15:val="{230A6CDF-41BE-492A-82B6-2B9D33F4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ED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902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02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02C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902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9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0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02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9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958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8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chursin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17B86-D406-44B9-83ED-B5087388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Melchior</dc:creator>
  <cp:lastModifiedBy>Melchior</cp:lastModifiedBy>
  <cp:revision>19</cp:revision>
  <cp:lastPrinted>2024-02-08T10:56:00Z</cp:lastPrinted>
  <dcterms:created xsi:type="dcterms:W3CDTF">2024-02-08T10:10:00Z</dcterms:created>
  <dcterms:modified xsi:type="dcterms:W3CDTF">2024-02-11T22:19:00Z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