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28" w:rsidRPr="00923C88" w:rsidRDefault="00083C80">
      <w:pPr>
        <w:pStyle w:val="1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Производные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орто-пиридилдиариламинов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 основа молекулярных редокс-переключателей</w:t>
      </w:r>
    </w:p>
    <w:p w:rsidR="002D3B28" w:rsidRPr="00F91918" w:rsidRDefault="002D3B28">
      <w:pPr>
        <w:pStyle w:val="1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Пролубщиков И.В., </w:t>
      </w:r>
      <w:r w:rsidR="00717218">
        <w:rPr>
          <w:rFonts w:ascii="Times New Roman" w:hAnsi="Times New Roman" w:cs="Times New Roman"/>
          <w:b/>
          <w:i/>
          <w:sz w:val="24"/>
          <w:szCs w:val="24"/>
        </w:rPr>
        <w:t xml:space="preserve">Левицкий О.А., </w:t>
      </w:r>
      <w:proofErr w:type="spellStart"/>
      <w:r w:rsidR="00717218">
        <w:rPr>
          <w:rFonts w:ascii="Times New Roman" w:hAnsi="Times New Roman" w:cs="Times New Roman"/>
          <w:b/>
          <w:i/>
          <w:sz w:val="24"/>
          <w:szCs w:val="24"/>
        </w:rPr>
        <w:t>Магдесиева</w:t>
      </w:r>
      <w:proofErr w:type="spellEnd"/>
      <w:r w:rsidR="00717218">
        <w:rPr>
          <w:rFonts w:ascii="Times New Roman" w:hAnsi="Times New Roman" w:cs="Times New Roman"/>
          <w:b/>
          <w:i/>
          <w:sz w:val="24"/>
          <w:szCs w:val="24"/>
        </w:rPr>
        <w:t xml:space="preserve"> Т.В</w:t>
      </w:r>
      <w:r w:rsidRPr="00F919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3B28" w:rsidRDefault="007C2B56">
      <w:pPr>
        <w:pStyle w:val="1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17218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2D3B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2D3B28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2D3B28" w:rsidRDefault="002D3B28">
      <w:pPr>
        <w:pStyle w:val="1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2D3B28" w:rsidRDefault="002D3B28">
      <w:pPr>
        <w:pStyle w:val="1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2D3B28" w:rsidRPr="00923C88" w:rsidRDefault="00717218" w:rsidP="00923C88">
      <w:pPr>
        <w:pStyle w:val="1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="002D3B28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="002D3B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>
        <w:r w:rsidR="002D3B28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prolubshikoviv</w:t>
        </w:r>
        <w:r w:rsidR="002D3B28" w:rsidRPr="00923C88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@</w:t>
        </w:r>
        <w:r w:rsidR="002D3B28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gmail</w:t>
        </w:r>
        <w:r w:rsidR="002D3B28" w:rsidRPr="00923C88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2D3B28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394EC5" w:rsidRDefault="00394EC5" w:rsidP="00BE67B2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молекулярных переключателей и логических элементов на основе органических соединений представляет большой интерес. Производные </w:t>
      </w:r>
      <w:proofErr w:type="spellStart"/>
      <w:r w:rsidRPr="00394EC5">
        <w:rPr>
          <w:rFonts w:ascii="Times New Roman" w:hAnsi="Times New Roman" w:cs="Times New Roman"/>
          <w:i/>
          <w:color w:val="000000"/>
          <w:sz w:val="24"/>
          <w:szCs w:val="24"/>
        </w:rPr>
        <w:t>орто</w:t>
      </w:r>
      <w:r>
        <w:rPr>
          <w:rFonts w:ascii="Times New Roman" w:hAnsi="Times New Roman" w:cs="Times New Roman"/>
          <w:color w:val="000000"/>
          <w:sz w:val="24"/>
          <w:szCs w:val="24"/>
        </w:rPr>
        <w:t>-пиридилдиариламинов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удобной основой для дизайна </w:t>
      </w:r>
      <w:r w:rsidR="00C230AF">
        <w:rPr>
          <w:rFonts w:ascii="Times New Roman" w:hAnsi="Times New Roman" w:cs="Times New Roman"/>
          <w:color w:val="000000"/>
          <w:sz w:val="24"/>
          <w:szCs w:val="24"/>
        </w:rPr>
        <w:t>подобных «умных» молекул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 xml:space="preserve"> за счет кооперативного действия пиридинового фрагмента и функциональных групп. В работе рассматриваютс</w:t>
      </w:r>
      <w:r w:rsidR="00420B47">
        <w:rPr>
          <w:rFonts w:ascii="Times New Roman" w:hAnsi="Times New Roman" w:cs="Times New Roman"/>
          <w:color w:val="000000"/>
          <w:sz w:val="24"/>
          <w:szCs w:val="24"/>
        </w:rPr>
        <w:t xml:space="preserve">я два типа производных: </w:t>
      </w:r>
      <w:proofErr w:type="spellStart"/>
      <w:r w:rsidR="00420B47">
        <w:rPr>
          <w:rFonts w:ascii="Times New Roman" w:hAnsi="Times New Roman" w:cs="Times New Roman"/>
          <w:color w:val="000000"/>
          <w:sz w:val="24"/>
          <w:szCs w:val="24"/>
        </w:rPr>
        <w:t>анилидо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>пиридины</w:t>
      </w:r>
      <w:proofErr w:type="spellEnd"/>
      <w:r w:rsidR="007028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283D" w:rsidRPr="0070283D">
        <w:rPr>
          <w:rFonts w:ascii="Times New Roman" w:hAnsi="Times New Roman" w:cs="Times New Roman"/>
          <w:color w:val="000000"/>
          <w:sz w:val="24"/>
          <w:szCs w:val="24"/>
        </w:rPr>
        <w:t xml:space="preserve"> скрепленные </w:t>
      </w:r>
      <w:r w:rsidR="0070283D">
        <w:rPr>
          <w:rFonts w:ascii="Times New Roman" w:hAnsi="Times New Roman" w:cs="Times New Roman"/>
          <w:color w:val="000000"/>
          <w:sz w:val="24"/>
          <w:szCs w:val="24"/>
          <w:lang w:val="en-US"/>
        </w:rPr>
        <w:t>BF</w:t>
      </w:r>
      <w:r w:rsidR="0070283D" w:rsidRPr="0070283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>-мостиком, и</w:t>
      </w:r>
      <w:r w:rsidR="00367A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7A63" w:rsidRPr="00367A63">
        <w:rPr>
          <w:rFonts w:ascii="Times New Roman" w:hAnsi="Times New Roman" w:cs="Times New Roman"/>
          <w:i/>
          <w:color w:val="000000"/>
          <w:sz w:val="24"/>
          <w:szCs w:val="24"/>
        </w:rPr>
        <w:t>орто</w:t>
      </w:r>
      <w:r w:rsidR="00367A63">
        <w:rPr>
          <w:rFonts w:ascii="Times New Roman" w:hAnsi="Times New Roman" w:cs="Times New Roman"/>
          <w:color w:val="000000"/>
          <w:sz w:val="24"/>
          <w:szCs w:val="24"/>
        </w:rPr>
        <w:t>-пиридилсодержащие</w:t>
      </w:r>
      <w:proofErr w:type="spellEnd"/>
      <w:r w:rsidR="00367A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3D">
        <w:rPr>
          <w:rFonts w:ascii="Times New Roman" w:hAnsi="Times New Roman" w:cs="Times New Roman"/>
          <w:color w:val="000000"/>
          <w:sz w:val="24"/>
          <w:szCs w:val="24"/>
        </w:rPr>
        <w:t>нитроксил</w:t>
      </w:r>
      <w:r w:rsidR="00367A63">
        <w:rPr>
          <w:rFonts w:ascii="Times New Roman" w:hAnsi="Times New Roman" w:cs="Times New Roman"/>
          <w:color w:val="000000"/>
          <w:sz w:val="24"/>
          <w:szCs w:val="24"/>
        </w:rPr>
        <w:t>ьные</w:t>
      </w:r>
      <w:proofErr w:type="spellEnd"/>
      <w:r w:rsidR="00367A63">
        <w:rPr>
          <w:rFonts w:ascii="Times New Roman" w:hAnsi="Times New Roman" w:cs="Times New Roman"/>
          <w:color w:val="000000"/>
          <w:sz w:val="24"/>
          <w:szCs w:val="24"/>
        </w:rPr>
        <w:t xml:space="preserve"> радикалы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7A63">
        <w:rPr>
          <w:rFonts w:ascii="Times New Roman" w:hAnsi="Times New Roman" w:cs="Times New Roman"/>
          <w:color w:val="000000"/>
          <w:sz w:val="24"/>
          <w:szCs w:val="24"/>
        </w:rPr>
        <w:t>Данные соединения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</w:t>
      </w:r>
      <w:r w:rsidR="00C230AF">
        <w:rPr>
          <w:rFonts w:ascii="Times New Roman" w:hAnsi="Times New Roman" w:cs="Times New Roman"/>
          <w:color w:val="000000"/>
          <w:sz w:val="24"/>
          <w:szCs w:val="24"/>
        </w:rPr>
        <w:t xml:space="preserve">электрохимически </w:t>
      </w:r>
      <w:r w:rsidR="0070283D">
        <w:rPr>
          <w:rFonts w:ascii="Times New Roman" w:hAnsi="Times New Roman" w:cs="Times New Roman"/>
          <w:color w:val="000000"/>
          <w:sz w:val="24"/>
          <w:szCs w:val="24"/>
        </w:rPr>
        <w:t>активными, что открывает возможность создания редокс-переключаемых молекулярных устройств на их основе.</w:t>
      </w:r>
    </w:p>
    <w:p w:rsidR="00307A37" w:rsidRDefault="00307A37" w:rsidP="00BE67B2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Новые </w:t>
      </w:r>
      <w:r w:rsidR="00F75C40">
        <w:rPr>
          <w:rFonts w:ascii="Times New Roman" w:hAnsi="Times New Roman" w:cs="Times New Roman"/>
          <w:color w:val="000000"/>
          <w:sz w:val="24"/>
          <w:szCs w:val="24"/>
        </w:rPr>
        <w:t xml:space="preserve">люминесцентные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комплексы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анилидопиридинов</w:t>
      </w:r>
      <w:proofErr w:type="spellEnd"/>
      <w:r w:rsidR="00F75C40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F75C40">
        <w:rPr>
          <w:rFonts w:ascii="Times New Roman" w:hAnsi="Times New Roman" w:cs="Times New Roman"/>
          <w:color w:val="000000"/>
          <w:sz w:val="24"/>
          <w:szCs w:val="24"/>
          <w:lang w:val="en-US"/>
        </w:rPr>
        <w:t>BF</w:t>
      </w:r>
      <w:r w:rsidR="00F75C40" w:rsidRPr="00F75C4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75C40">
        <w:rPr>
          <w:rFonts w:ascii="Times New Roman" w:hAnsi="Times New Roman" w:cs="Times New Roman"/>
          <w:color w:val="000000"/>
          <w:sz w:val="24"/>
          <w:szCs w:val="24"/>
        </w:rPr>
        <w:t>-мостиком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полученные в рамках работы, характеризуются большими стоксовыми сдвигами (до </w:t>
      </w:r>
      <w:r w:rsidR="00870F00" w:rsidRPr="00870F00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870F0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870F00">
        <w:rPr>
          <w:rFonts w:ascii="Times New Roman" w:hAnsi="Times New Roman" w:cs="Times New Roman"/>
          <w:color w:val="000000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в сочетании с высокими квантовыми выходами (до 79 %). По данным параметрам новые соединения превосходят описанные в литературе аналоги. Более того, </w:t>
      </w:r>
      <w:r w:rsidR="00611BA7">
        <w:rPr>
          <w:rFonts w:ascii="Times New Roman" w:hAnsi="Times New Roman" w:cs="Times New Roman"/>
          <w:color w:val="000000"/>
          <w:sz w:val="24"/>
          <w:szCs w:val="24"/>
        </w:rPr>
        <w:t xml:space="preserve">нами впервые показано, что </w:t>
      </w:r>
      <w:proofErr w:type="spellStart"/>
      <w:r w:rsidR="00611BA7">
        <w:rPr>
          <w:rFonts w:ascii="Times New Roman" w:hAnsi="Times New Roman" w:cs="Times New Roman"/>
          <w:color w:val="000000"/>
          <w:sz w:val="24"/>
          <w:szCs w:val="24"/>
        </w:rPr>
        <w:t>анилидопиридиновые</w:t>
      </w:r>
      <w:proofErr w:type="spellEnd"/>
      <w:r w:rsidR="00611BA7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комплексы могут обладать «внутренним» </w:t>
      </w:r>
      <w:proofErr w:type="spellStart"/>
      <w:r w:rsidR="00611BA7">
        <w:rPr>
          <w:rFonts w:ascii="Times New Roman" w:hAnsi="Times New Roman" w:cs="Times New Roman"/>
          <w:color w:val="000000"/>
          <w:sz w:val="24"/>
          <w:szCs w:val="24"/>
        </w:rPr>
        <w:t>электрофлуорохромизмом</w:t>
      </w:r>
      <w:proofErr w:type="spellEnd"/>
      <w:r w:rsidR="00611BA7">
        <w:rPr>
          <w:rFonts w:ascii="Times New Roman" w:hAnsi="Times New Roman" w:cs="Times New Roman"/>
          <w:color w:val="000000"/>
          <w:sz w:val="24"/>
          <w:szCs w:val="24"/>
        </w:rPr>
        <w:t>, т.е. демонстрируют редокс-переключаемую флуоресценцию</w:t>
      </w:r>
      <w:r w:rsidR="00BC30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8168E" w:rsidRPr="001775BF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="00611BA7">
        <w:rPr>
          <w:rFonts w:ascii="Times New Roman" w:hAnsi="Times New Roman" w:cs="Times New Roman"/>
          <w:color w:val="000000"/>
          <w:sz w:val="24"/>
          <w:szCs w:val="24"/>
        </w:rPr>
        <w:t>. Логический элемент</w:t>
      </w:r>
      <w:r w:rsidR="00DE1E2A">
        <w:rPr>
          <w:rFonts w:ascii="Times New Roman" w:hAnsi="Times New Roman" w:cs="Times New Roman"/>
          <w:color w:val="000000"/>
          <w:sz w:val="24"/>
          <w:szCs w:val="24"/>
        </w:rPr>
        <w:t xml:space="preserve"> типа </w:t>
      </w:r>
      <w:r w:rsidR="00DE1E2A" w:rsidRPr="00870F00">
        <w:rPr>
          <w:rFonts w:ascii="Times New Roman" w:hAnsi="Times New Roman" w:cs="Times New Roman"/>
          <w:color w:val="000000"/>
          <w:sz w:val="24"/>
          <w:szCs w:val="24"/>
          <w:lang w:val="en-US"/>
        </w:rPr>
        <w:t>INHIBIT</w:t>
      </w:r>
      <w:r w:rsidR="00611BA7" w:rsidRPr="00870F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1BA7">
        <w:rPr>
          <w:rFonts w:ascii="Times New Roman" w:hAnsi="Times New Roman" w:cs="Times New Roman"/>
          <w:color w:val="000000"/>
          <w:sz w:val="24"/>
          <w:szCs w:val="24"/>
        </w:rPr>
        <w:t xml:space="preserve"> который может быть создан на основе </w:t>
      </w:r>
      <w:r w:rsidR="0051141F">
        <w:rPr>
          <w:rFonts w:ascii="Times New Roman" w:hAnsi="Times New Roman" w:cs="Times New Roman"/>
          <w:color w:val="000000"/>
          <w:sz w:val="24"/>
          <w:szCs w:val="24"/>
        </w:rPr>
        <w:t xml:space="preserve">этих </w:t>
      </w:r>
      <w:r w:rsidR="00611B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775BF">
        <w:rPr>
          <w:rFonts w:ascii="Times New Roman" w:hAnsi="Times New Roman" w:cs="Times New Roman"/>
          <w:color w:val="000000"/>
          <w:sz w:val="24"/>
          <w:szCs w:val="24"/>
        </w:rPr>
        <w:t>оединений, представлен на схеме </w:t>
      </w:r>
      <w:r w:rsidR="00611BA7">
        <w:rPr>
          <w:rFonts w:ascii="Times New Roman" w:hAnsi="Times New Roman" w:cs="Times New Roman"/>
          <w:color w:val="000000"/>
          <w:sz w:val="24"/>
          <w:szCs w:val="24"/>
        </w:rPr>
        <w:t>1 слева.</w:t>
      </w:r>
    </w:p>
    <w:p w:rsidR="00C62E14" w:rsidRPr="00B705D5" w:rsidRDefault="00B705D5" w:rsidP="00840458">
      <w:pPr>
        <w:spacing w:after="240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нитроксила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5D5">
        <w:rPr>
          <w:rFonts w:ascii="Times New Roman" w:hAnsi="Times New Roman" w:cs="Times New Roman"/>
          <w:b/>
          <w:i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кислой среде приводит к образованию продукта, стабилизированного системой внутримолекулярных водородных связей (схема 1 справа), что </w:t>
      </w:r>
      <w:r w:rsidR="00FD733E">
        <w:rPr>
          <w:rFonts w:ascii="Times New Roman" w:hAnsi="Times New Roman" w:cs="Times New Roman"/>
          <w:sz w:val="24"/>
          <w:szCs w:val="24"/>
        </w:rPr>
        <w:t>влече</w:t>
      </w:r>
      <w:r>
        <w:rPr>
          <w:rFonts w:ascii="Times New Roman" w:hAnsi="Times New Roman" w:cs="Times New Roman"/>
          <w:sz w:val="24"/>
          <w:szCs w:val="24"/>
        </w:rPr>
        <w:t xml:space="preserve">т сильное увеличение окислительной способности радикала и сдвиг формального потенциала восстановления в анодную область более чем на 1.2 В. Химическая обратимость процесса </w:t>
      </w:r>
      <w:r w:rsidR="00FD733E">
        <w:rPr>
          <w:rFonts w:ascii="Times New Roman" w:hAnsi="Times New Roman" w:cs="Times New Roman"/>
          <w:sz w:val="24"/>
          <w:szCs w:val="24"/>
        </w:rPr>
        <w:t xml:space="preserve">восстановления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FD733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предпосылки для создания редокс-переключаемой системы: </w:t>
      </w:r>
      <w:r w:rsidR="00230F1C">
        <w:rPr>
          <w:rFonts w:ascii="Times New Roman" w:hAnsi="Times New Roman" w:cs="Times New Roman"/>
          <w:sz w:val="24"/>
          <w:szCs w:val="24"/>
        </w:rPr>
        <w:t xml:space="preserve">если рассматривать переключение потенциала и добавление кислоты/основания как два входящих </w:t>
      </w:r>
      <w:r w:rsidR="00B045B4">
        <w:rPr>
          <w:rFonts w:ascii="Times New Roman" w:hAnsi="Times New Roman" w:cs="Times New Roman"/>
          <w:sz w:val="24"/>
          <w:szCs w:val="24"/>
        </w:rPr>
        <w:t>сигнала, а катодный ток — как ис</w:t>
      </w:r>
      <w:r w:rsidR="00230F1C">
        <w:rPr>
          <w:rFonts w:ascii="Times New Roman" w:hAnsi="Times New Roman" w:cs="Times New Roman"/>
          <w:sz w:val="24"/>
          <w:szCs w:val="24"/>
        </w:rPr>
        <w:t>ходящий, то радикал может функционировать как молекулярный логический элемент</w:t>
      </w:r>
      <w:r w:rsidR="001775BF" w:rsidRPr="001775BF">
        <w:rPr>
          <w:rFonts w:ascii="Times New Roman" w:hAnsi="Times New Roman" w:cs="Times New Roman"/>
          <w:sz w:val="24"/>
          <w:szCs w:val="24"/>
        </w:rPr>
        <w:t xml:space="preserve"> </w:t>
      </w:r>
      <w:r w:rsidR="001775B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775BF">
        <w:rPr>
          <w:rFonts w:ascii="Times New Roman" w:hAnsi="Times New Roman" w:cs="Times New Roman"/>
          <w:sz w:val="24"/>
          <w:szCs w:val="24"/>
        </w:rPr>
        <w:t xml:space="preserve"> (схема 1 справа)</w:t>
      </w:r>
      <w:r w:rsidR="00230F1C">
        <w:rPr>
          <w:rFonts w:ascii="Times New Roman" w:hAnsi="Times New Roman" w:cs="Times New Roman"/>
          <w:sz w:val="24"/>
          <w:szCs w:val="24"/>
        </w:rPr>
        <w:t xml:space="preserve">, что было подтверждено </w:t>
      </w:r>
      <w:r w:rsidR="00B045B4">
        <w:rPr>
          <w:rFonts w:ascii="Times New Roman" w:hAnsi="Times New Roman" w:cs="Times New Roman"/>
          <w:sz w:val="24"/>
          <w:szCs w:val="24"/>
        </w:rPr>
        <w:t>экспериментально</w:t>
      </w:r>
      <w:r w:rsidR="00230F1C">
        <w:rPr>
          <w:rFonts w:ascii="Times New Roman" w:hAnsi="Times New Roman" w:cs="Times New Roman"/>
          <w:sz w:val="24"/>
          <w:szCs w:val="24"/>
        </w:rPr>
        <w:t>.</w:t>
      </w:r>
    </w:p>
    <w:p w:rsidR="001775BF" w:rsidRDefault="00870F00" w:rsidP="00177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23pt">
            <v:imagedata r:id="rId7" o:title="производные орто-пиридилдиариламинов"/>
          </v:shape>
        </w:pict>
      </w:r>
    </w:p>
    <w:p w:rsidR="001775BF" w:rsidRDefault="001775BF" w:rsidP="00177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Производные </w:t>
      </w:r>
      <w:proofErr w:type="spellStart"/>
      <w:r w:rsidRPr="00E65109">
        <w:rPr>
          <w:rFonts w:ascii="Times New Roman" w:hAnsi="Times New Roman" w:cs="Times New Roman"/>
          <w:i/>
          <w:sz w:val="24"/>
          <w:szCs w:val="24"/>
        </w:rPr>
        <w:t>орто</w:t>
      </w:r>
      <w:r>
        <w:rPr>
          <w:rFonts w:ascii="Times New Roman" w:hAnsi="Times New Roman" w:cs="Times New Roman"/>
          <w:sz w:val="24"/>
          <w:szCs w:val="24"/>
        </w:rPr>
        <w:t>-пиридилдиариламинов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логические элементы на их основе</w:t>
      </w:r>
    </w:p>
    <w:p w:rsidR="00DE1E2A" w:rsidRPr="00642E98" w:rsidRDefault="00642E98" w:rsidP="00642E98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E98">
        <w:rPr>
          <w:rFonts w:ascii="Times New Roman" w:hAnsi="Times New Roman" w:cs="Times New Roman"/>
          <w:i/>
          <w:sz w:val="24"/>
          <w:szCs w:val="24"/>
        </w:rPr>
        <w:t>Благодарности</w:t>
      </w:r>
      <w:r w:rsidR="00DE1E2A" w:rsidRPr="00642E9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42E98">
        <w:rPr>
          <w:rFonts w:ascii="Times New Roman" w:hAnsi="Times New Roman" w:cs="Times New Roman"/>
          <w:i/>
          <w:sz w:val="24"/>
          <w:szCs w:val="24"/>
        </w:rPr>
        <w:t>работа выпол</w:t>
      </w:r>
      <w:r>
        <w:rPr>
          <w:rFonts w:ascii="Times New Roman" w:hAnsi="Times New Roman" w:cs="Times New Roman"/>
          <w:i/>
          <w:sz w:val="24"/>
          <w:szCs w:val="24"/>
        </w:rPr>
        <w:t>нена при поддержке Российского н</w:t>
      </w:r>
      <w:r w:rsidRPr="00642E98">
        <w:rPr>
          <w:rFonts w:ascii="Times New Roman" w:hAnsi="Times New Roman" w:cs="Times New Roman"/>
          <w:i/>
          <w:sz w:val="24"/>
          <w:szCs w:val="24"/>
        </w:rPr>
        <w:t xml:space="preserve">аучного 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642E98">
        <w:rPr>
          <w:rFonts w:ascii="Times New Roman" w:hAnsi="Times New Roman" w:cs="Times New Roman"/>
          <w:i/>
          <w:sz w:val="24"/>
          <w:szCs w:val="24"/>
        </w:rPr>
        <w:t xml:space="preserve">онда </w:t>
      </w:r>
      <w:r w:rsidR="00DE1E2A" w:rsidRPr="00642E98">
        <w:rPr>
          <w:rFonts w:ascii="Times New Roman" w:hAnsi="Times New Roman" w:cs="Times New Roman"/>
          <w:i/>
          <w:sz w:val="24"/>
          <w:szCs w:val="24"/>
        </w:rPr>
        <w:t>(</w:t>
      </w:r>
      <w:r w:rsidRPr="00642E98">
        <w:rPr>
          <w:rFonts w:ascii="Times New Roman" w:hAnsi="Times New Roman" w:cs="Times New Roman"/>
          <w:i/>
          <w:sz w:val="24"/>
          <w:szCs w:val="24"/>
        </w:rPr>
        <w:t>проект</w:t>
      </w:r>
      <w:r w:rsidR="00DE1E2A" w:rsidRPr="00642E98">
        <w:rPr>
          <w:rFonts w:ascii="Times New Roman" w:hAnsi="Times New Roman" w:cs="Times New Roman"/>
          <w:i/>
          <w:sz w:val="24"/>
          <w:szCs w:val="24"/>
        </w:rPr>
        <w:t xml:space="preserve"> 22-73-00040)</w:t>
      </w:r>
      <w:r w:rsidRPr="00642E98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DB277E" w:rsidRPr="00DE1E2A" w:rsidRDefault="00FE521A" w:rsidP="00DB27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21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D1151" w:rsidRPr="00FE521A" w:rsidRDefault="00FE521A" w:rsidP="00AE2A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0F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870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proofErr w:type="spellStart"/>
      <w:r w:rsidR="00AE2AD0">
        <w:rPr>
          <w:rFonts w:ascii="Times New Roman" w:hAnsi="Times New Roman" w:cs="Times New Roman"/>
          <w:sz w:val="24"/>
          <w:szCs w:val="24"/>
          <w:lang w:val="en-US"/>
        </w:rPr>
        <w:t>Prolubshikov</w:t>
      </w:r>
      <w:proofErr w:type="spellEnd"/>
      <w:r w:rsidR="00AE2AD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Levitskiy</w:t>
      </w:r>
      <w:proofErr w:type="spellEnd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Dorofeev</w:t>
      </w:r>
      <w:proofErr w:type="spellEnd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 S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Grishin</w:t>
      </w:r>
      <w:proofErr w:type="spellEnd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 Y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Lyssenko</w:t>
      </w:r>
      <w:proofErr w:type="spellEnd"/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E2AD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2AD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E2AD0">
        <w:rPr>
          <w:rFonts w:ascii="Times New Roman" w:hAnsi="Times New Roman" w:cs="Times New Roman"/>
          <w:sz w:val="24"/>
          <w:szCs w:val="24"/>
          <w:lang w:val="en-US"/>
        </w:rPr>
        <w:t>Magdesieva</w:t>
      </w:r>
      <w:proofErr w:type="spellEnd"/>
      <w:r w:rsidR="00AE2AD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2AD0" w:rsidRPr="00AE2AD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E2AD0" w:rsidRPr="00870F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anilido</w:t>
      </w:r>
      <w:proofErr w:type="spellEnd"/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pyridine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boron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difluorides with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Stokes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8168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>intrins</w:t>
      </w:r>
      <w:r w:rsidR="00DC4B9E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DC4B9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4B9E">
        <w:rPr>
          <w:rFonts w:ascii="Times New Roman" w:hAnsi="Times New Roman" w:cs="Times New Roman"/>
          <w:sz w:val="24"/>
          <w:szCs w:val="24"/>
          <w:lang w:val="en-US"/>
        </w:rPr>
        <w:t>electrofluorochromism</w:t>
      </w:r>
      <w:proofErr w:type="spellEnd"/>
      <w:r w:rsidR="00DC4B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C4B9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DC4B9E">
        <w:rPr>
          <w:rFonts w:ascii="Times New Roman" w:hAnsi="Times New Roman" w:cs="Times New Roman"/>
          <w:sz w:val="24"/>
          <w:szCs w:val="24"/>
          <w:lang w:val="en-US"/>
        </w:rPr>
        <w:t>Dye</w:t>
      </w:r>
      <w:r w:rsidR="00DC4B9E" w:rsidRPr="00870F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C4B9E">
        <w:rPr>
          <w:rFonts w:ascii="Times New Roman" w:hAnsi="Times New Roman" w:cs="Times New Roman"/>
          <w:sz w:val="24"/>
          <w:szCs w:val="24"/>
          <w:lang w:val="en-US"/>
        </w:rPr>
        <w:t>Pigment. 2023. Vol. 218.</w:t>
      </w:r>
      <w:r w:rsidR="0038168E" w:rsidRPr="0038168E">
        <w:rPr>
          <w:rFonts w:ascii="Times New Roman" w:hAnsi="Times New Roman" w:cs="Times New Roman"/>
          <w:sz w:val="24"/>
          <w:szCs w:val="24"/>
          <w:lang w:val="en-US"/>
        </w:rPr>
        <w:t xml:space="preserve"> P. 111525.</w:t>
      </w:r>
    </w:p>
    <w:sectPr w:rsidR="008D1151" w:rsidRPr="00FE521A" w:rsidSect="000A46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E92"/>
    <w:multiLevelType w:val="hybridMultilevel"/>
    <w:tmpl w:val="B57E4C16"/>
    <w:lvl w:ilvl="0" w:tplc="5D224C86">
      <w:start w:val="1"/>
      <w:numFmt w:val="decimal"/>
      <w:pStyle w:val="2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69C7583A"/>
    <w:multiLevelType w:val="hybridMultilevel"/>
    <w:tmpl w:val="0818DCFA"/>
    <w:lvl w:ilvl="0" w:tplc="0FBAC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686"/>
    <w:rsid w:val="00011158"/>
    <w:rsid w:val="00012238"/>
    <w:rsid w:val="00043830"/>
    <w:rsid w:val="00043E1C"/>
    <w:rsid w:val="00046E73"/>
    <w:rsid w:val="00083C80"/>
    <w:rsid w:val="000A4686"/>
    <w:rsid w:val="000D71DE"/>
    <w:rsid w:val="000E4647"/>
    <w:rsid w:val="0012240C"/>
    <w:rsid w:val="001775BF"/>
    <w:rsid w:val="001F4105"/>
    <w:rsid w:val="00210FD1"/>
    <w:rsid w:val="00230F1C"/>
    <w:rsid w:val="00246C92"/>
    <w:rsid w:val="002D3B28"/>
    <w:rsid w:val="00302C70"/>
    <w:rsid w:val="003075C0"/>
    <w:rsid w:val="00307A37"/>
    <w:rsid w:val="00333B5D"/>
    <w:rsid w:val="003604AE"/>
    <w:rsid w:val="00367A63"/>
    <w:rsid w:val="0038168E"/>
    <w:rsid w:val="00394EC5"/>
    <w:rsid w:val="003F0F2E"/>
    <w:rsid w:val="0040229C"/>
    <w:rsid w:val="004108A8"/>
    <w:rsid w:val="004120E4"/>
    <w:rsid w:val="00420B47"/>
    <w:rsid w:val="00420BA2"/>
    <w:rsid w:val="0046766A"/>
    <w:rsid w:val="00471E39"/>
    <w:rsid w:val="00496356"/>
    <w:rsid w:val="004B1212"/>
    <w:rsid w:val="004F08F2"/>
    <w:rsid w:val="004F6C7D"/>
    <w:rsid w:val="0051141F"/>
    <w:rsid w:val="0052695D"/>
    <w:rsid w:val="00534679"/>
    <w:rsid w:val="00555C5B"/>
    <w:rsid w:val="00567D0E"/>
    <w:rsid w:val="00573C04"/>
    <w:rsid w:val="005E5100"/>
    <w:rsid w:val="005F3F05"/>
    <w:rsid w:val="00611BA7"/>
    <w:rsid w:val="00615749"/>
    <w:rsid w:val="006329AE"/>
    <w:rsid w:val="00635713"/>
    <w:rsid w:val="00642E98"/>
    <w:rsid w:val="00650FF2"/>
    <w:rsid w:val="00683902"/>
    <w:rsid w:val="0068590C"/>
    <w:rsid w:val="006F13D0"/>
    <w:rsid w:val="0070283D"/>
    <w:rsid w:val="00717218"/>
    <w:rsid w:val="007409A0"/>
    <w:rsid w:val="00754A94"/>
    <w:rsid w:val="00754C87"/>
    <w:rsid w:val="00787F6E"/>
    <w:rsid w:val="00794228"/>
    <w:rsid w:val="007A0792"/>
    <w:rsid w:val="007B4448"/>
    <w:rsid w:val="007C2B56"/>
    <w:rsid w:val="007D60E6"/>
    <w:rsid w:val="007E50F6"/>
    <w:rsid w:val="00840458"/>
    <w:rsid w:val="00843E65"/>
    <w:rsid w:val="00870F00"/>
    <w:rsid w:val="008C2AA1"/>
    <w:rsid w:val="008D1151"/>
    <w:rsid w:val="008D3397"/>
    <w:rsid w:val="00923C88"/>
    <w:rsid w:val="009A33A1"/>
    <w:rsid w:val="009A7E15"/>
    <w:rsid w:val="00A0364C"/>
    <w:rsid w:val="00A11CE7"/>
    <w:rsid w:val="00A3381F"/>
    <w:rsid w:val="00A43A0F"/>
    <w:rsid w:val="00A76E23"/>
    <w:rsid w:val="00A94A86"/>
    <w:rsid w:val="00AB15DA"/>
    <w:rsid w:val="00AE2AD0"/>
    <w:rsid w:val="00B045B4"/>
    <w:rsid w:val="00B31744"/>
    <w:rsid w:val="00B34791"/>
    <w:rsid w:val="00B41B4A"/>
    <w:rsid w:val="00B46C18"/>
    <w:rsid w:val="00B6648C"/>
    <w:rsid w:val="00B705D5"/>
    <w:rsid w:val="00BB362D"/>
    <w:rsid w:val="00BB7E79"/>
    <w:rsid w:val="00BC3065"/>
    <w:rsid w:val="00BE67B2"/>
    <w:rsid w:val="00C1621C"/>
    <w:rsid w:val="00C230AF"/>
    <w:rsid w:val="00C3760C"/>
    <w:rsid w:val="00C62E14"/>
    <w:rsid w:val="00C6794F"/>
    <w:rsid w:val="00C8741A"/>
    <w:rsid w:val="00CA5C5E"/>
    <w:rsid w:val="00D16A49"/>
    <w:rsid w:val="00D346D0"/>
    <w:rsid w:val="00D3632A"/>
    <w:rsid w:val="00D50A38"/>
    <w:rsid w:val="00D66285"/>
    <w:rsid w:val="00DB277E"/>
    <w:rsid w:val="00DC4B9E"/>
    <w:rsid w:val="00DE1E2A"/>
    <w:rsid w:val="00E009E9"/>
    <w:rsid w:val="00E02273"/>
    <w:rsid w:val="00E545BA"/>
    <w:rsid w:val="00E65109"/>
    <w:rsid w:val="00E7309D"/>
    <w:rsid w:val="00E836C9"/>
    <w:rsid w:val="00E9243B"/>
    <w:rsid w:val="00EB01CF"/>
    <w:rsid w:val="00EB3198"/>
    <w:rsid w:val="00EC5C74"/>
    <w:rsid w:val="00ED0CDA"/>
    <w:rsid w:val="00EE48AF"/>
    <w:rsid w:val="00F1268A"/>
    <w:rsid w:val="00F503E0"/>
    <w:rsid w:val="00F75C40"/>
    <w:rsid w:val="00F91918"/>
    <w:rsid w:val="00F97F24"/>
    <w:rsid w:val="00FA1F6B"/>
    <w:rsid w:val="00FD733E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97459A-CDD7-4B6B-966B-52A7B1AB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13"/>
  </w:style>
  <w:style w:type="paragraph" w:styleId="1">
    <w:name w:val="heading 1"/>
    <w:basedOn w:val="10"/>
    <w:next w:val="10"/>
    <w:link w:val="11"/>
    <w:uiPriority w:val="99"/>
    <w:qFormat/>
    <w:rsid w:val="000A46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link w:val="21"/>
    <w:uiPriority w:val="99"/>
    <w:qFormat/>
    <w:rsid w:val="000A4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A4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0A46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0A46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0A468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4022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4022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0229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0229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0229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0229C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0A4686"/>
  </w:style>
  <w:style w:type="table" w:customStyle="1" w:styleId="TableNormal1">
    <w:name w:val="Table Normal1"/>
    <w:uiPriority w:val="99"/>
    <w:rsid w:val="000A46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0A468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40229C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0A468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40229C"/>
    <w:rPr>
      <w:rFonts w:ascii="Cambria" w:hAnsi="Cambria" w:cs="Times New Roman"/>
      <w:sz w:val="24"/>
      <w:szCs w:val="24"/>
    </w:rPr>
  </w:style>
  <w:style w:type="character" w:styleId="a7">
    <w:name w:val="Hyperlink"/>
    <w:uiPriority w:val="99"/>
    <w:semiHidden/>
    <w:rsid w:val="007E50F6"/>
    <w:rPr>
      <w:rFonts w:cs="Times New Roman"/>
      <w:color w:val="0000FF"/>
      <w:u w:val="single"/>
    </w:rPr>
  </w:style>
  <w:style w:type="paragraph" w:customStyle="1" w:styleId="2">
    <w:name w:val="2урЗаголовок"/>
    <w:basedOn w:val="20"/>
    <w:next w:val="a"/>
    <w:link w:val="22"/>
    <w:uiPriority w:val="99"/>
    <w:rsid w:val="00F1268A"/>
    <w:pPr>
      <w:widowControl w:val="0"/>
      <w:numPr>
        <w:numId w:val="1"/>
      </w:numPr>
      <w:autoSpaceDE w:val="0"/>
      <w:autoSpaceDN w:val="0"/>
      <w:adjustRightInd w:val="0"/>
      <w:spacing w:before="200" w:after="0" w:line="360" w:lineRule="auto"/>
      <w:ind w:left="0" w:firstLine="0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character" w:customStyle="1" w:styleId="22">
    <w:name w:val="2урЗаголовок Знак"/>
    <w:link w:val="2"/>
    <w:uiPriority w:val="99"/>
    <w:locked/>
    <w:rsid w:val="00F1268A"/>
    <w:rPr>
      <w:rFonts w:ascii="Times New Roman" w:eastAsia="Times New Roman" w:hAnsi="Times New Roman" w:cs="Times New Roman"/>
      <w:b/>
      <w:i/>
      <w:iCs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F1268A"/>
    <w:pPr>
      <w:widowControl w:val="0"/>
      <w:autoSpaceDE w:val="0"/>
      <w:autoSpaceDN w:val="0"/>
      <w:adjustRightInd w:val="0"/>
      <w:spacing w:after="120" w:line="300" w:lineRule="auto"/>
      <w:ind w:left="720" w:firstLine="567"/>
      <w:contextualSpacing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730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7309D"/>
    <w:rPr>
      <w:rFonts w:ascii="Segoe UI" w:hAnsi="Segoe UI" w:cs="Segoe UI"/>
      <w:sz w:val="18"/>
      <w:szCs w:val="18"/>
    </w:rPr>
  </w:style>
  <w:style w:type="table" w:styleId="ab">
    <w:name w:val="Table Grid"/>
    <w:basedOn w:val="a1"/>
    <w:locked/>
    <w:rsid w:val="008D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533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535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524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534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531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538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526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527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525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536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Sni04</b:Tag>
    <b:SourceType>BookSection</b:SourceType>
    <b:Guid>{E792F001-83D5-430C-9BBE-FF3146C08301}</b:Guid>
    <b:Title>Manganese(III) Acetylacetonate</b:Title>
    <b:JournalName>Encyclopedia of Reagents for Organic Synthesis</b:JournalName>
    <b:Year>2004</b:Year>
    <b:Author>
      <b:Author>
        <b:NameList>
          <b:Person>
            <b:Last>Snider</b:Last>
            <b:First>B.</b:First>
            <b:Middle>B.</b:Middle>
          </b:Person>
        </b:NameList>
      </b:Author>
    </b:Author>
    <b:City>New York, NY</b:City>
    <b:Publisher>J. Wiley &amp; Sons</b:Publisher>
    <b:BookTitle>Encyclopedia of Reagents for Organic Synthesis</b:BookTitle>
    <b:RefOrder>1</b:RefOrder>
  </b:Source>
  <b:Source>
    <b:Tag>Hoa01</b:Tag>
    <b:SourceType>JournalArticle</b:SourceType>
    <b:Guid>{FC7F1F21-1153-448D-BBF1-40DB00DA6A01}</b:Guid>
    <b:Title>Manganese‐based transition metal complexes as new catalysts for olefin polymerizations</b:Title>
    <b:JournalName>Journal of Polymer Science Part A: Polymer Chemistry</b:JournalName>
    <b:Year>2001</b:Year>
    <b:Month>September</b:Month>
    <b:Pages>3733–3738</b:Pages>
    <b:Volume>39</b:Volume>
    <b:Issue>21</b:Issue>
    <b:Author>
      <b:Author>
        <b:NameList>
          <b:Person>
            <b:Last>Ban</b:Last>
            <b:First>H.T.</b:First>
          </b:Person>
          <b:Person>
            <b:Last>Kase</b:Last>
            <b:First>T.</b:First>
          </b:Person>
          <b:Person>
            <b:Last>Murata</b:Last>
            <b:First>M.</b:First>
          </b:Person>
        </b:NameList>
      </b:Author>
    </b:Author>
    <b:RefOrder>2</b:RefOrder>
  </b:Source>
  <b:Source>
    <b:Tag>Rem04</b:Tag>
    <b:SourceType>JournalArticle</b:SourceType>
    <b:Guid>{6A7FFA05-DF35-4515-941A-E8E3765124FD}</b:Guid>
    <b:Title>Fast Autoxidation of Ethyl Linoleate Catalyzed by [Mn(acac)3] and Bipyridine:  A Possible Drying Catalyst for Alkyd Paints</b:Title>
    <b:JournalName>Inorg. Chem.</b:JournalName>
    <b:Year>2004</b:Year>
    <b:Month>March</b:Month>
    <b:Pages>2456-2458</b:Pages>
    <b:Volume>43</b:Volume>
    <b:Issue>8</b:Issue>
    <b:Author>
      <b:Author>
        <b:NameList>
          <b:Person>
            <b:Last>Gorkum</b:Last>
            <b:First>R.</b:First>
          </b:Person>
          <b:Person>
            <b:Last>Bouwman</b:Last>
            <b:First>E.</b:First>
          </b:Person>
          <b:Person>
            <b:Last>Reedjik</b:Last>
            <b:First>J.</b:First>
          </b:Person>
        </b:NameList>
      </b:Author>
    </b:Author>
    <b:RefOrder>3</b:RefOrder>
  </b:Source>
  <b:Source>
    <b:Tag>Sle11</b:Tag>
    <b:SourceType>JournalArticle</b:SourceType>
    <b:Guid>{0C79417B-99EE-41AF-B1B9-2FD42D47A067}</b:Guid>
    <b:Title>Non-aqueous manganese acetylacetonate electrolyte for redox flow batteries</b:Title>
    <b:Year>2011</b:Year>
    <b:Pages>5742-5745</b:Pages>
    <b:Author>
      <b:Author>
        <b:NameList>
          <b:Person>
            <b:Last>Sleightholme</b:Last>
            <b:First>A.E.</b:First>
          </b:Person>
          <b:Person>
            <b:Last>Shinkle</b:Last>
            <b:First>A.A.</b:First>
          </b:Person>
          <b:Person>
            <b:Last>Qinghua</b:Last>
            <b:First>L.</b:First>
          </b:Person>
          <b:Person>
            <b:Last>Yongdan</b:Last>
            <b:First>L.</b:First>
          </b:Person>
          <b:Person>
            <b:Last>Monroe</b:Last>
            <b:First>C.W.</b:First>
          </b:Person>
          <b:Person>
            <b:Last>Thompson</b:Last>
            <b:First>L.T.</b:First>
          </b:Person>
        </b:NameList>
      </b:Author>
    </b:Author>
    <b:JournalName>Journal of Power Sources</b:JournalName>
    <b:Month>July</b:Month>
    <b:Volume>196</b:Volume>
    <b:Issue>13</b:Issue>
    <b:RefOrder>4</b:RefOrder>
  </b:Source>
  <b:Source>
    <b:Tag>Ste58</b:Tag>
    <b:SourceType>JournalArticle</b:SourceType>
    <b:Guid>{D593BA68-C774-4E18-B92F-980B76392D8C}</b:Guid>
    <b:Author>
      <b:Author>
        <b:NameList>
          <b:Person>
            <b:Last>Steinbach</b:Last>
            <b:First>J.F.</b:First>
          </b:Person>
          <b:Person>
            <b:Last>Burns</b:Last>
            <b:First>J.H.</b:First>
          </b:Person>
        </b:NameList>
      </b:Author>
    </b:Author>
    <b:Title>Chloroform-bearing solvates</b:Title>
    <b:JournalName>J. Am. Chem. Soc.</b:JournalName>
    <b:Year>1958</b:Year>
    <b:Pages>1839-1841</b:Pages>
    <b:Volume>80</b:Volume>
    <b:Issue>8</b:Issue>
    <b:RefOrder>18</b:RefOrder>
  </b:Source>
  <b:Source>
    <b:Tag>MAS07</b:Tag>
    <b:SourceType>JournalArticle</b:SourceType>
    <b:Guid>{1A7C0BB7-A614-4CDF-BC0B-E6B762258700}</b:Guid>
    <b:Author>
      <b:Author>
        <b:NameList>
          <b:Person>
            <b:Last>Siddiqi</b:Last>
            <b:First>M.A.</b:First>
          </b:Person>
          <b:Person>
            <b:Last>Siddiqui</b:Last>
            <b:First>R.A.</b:First>
          </b:Person>
          <b:Person>
            <b:Last>Atakan</b:Last>
            <b:First>B.</b:First>
          </b:Person>
        </b:NameList>
      </b:Author>
    </b:Author>
    <b:JournalName>Surf. And Coat. Techn.</b:JournalName>
    <b:Year>2007</b:Year>
    <b:Pages>9055</b:Pages>
    <b:Volume>207</b:Volume>
    <b:RefOrder>19</b:RefOrder>
  </b:Source>
  <b:Source>
    <b:Tag>ICM92</b:Tag>
    <b:SourceType>JournalArticle</b:SourceType>
    <b:Guid>{41577286-8E1F-4462-AE95-D2F3753CB078}</b:Guid>
    <b:Author>
      <b:Author>
        <b:NameList>
          <b:Person>
            <b:Last>McNeill</b:Last>
            <b:First>I.C.</b:First>
          </b:Person>
          <b:Person>
            <b:Last>Liggat</b:Last>
            <b:First>J.J.</b:First>
          </b:Person>
        </b:NameList>
      </b:Author>
    </b:Author>
    <b:Title>The effect of metal acetylacetonates on the thermal degradation of poly(methylmethacrylate): Part II Manganese (III) acetylacetonate</b:Title>
    <b:JournalName>Polymer Degradation and Stability</b:JournalName>
    <b:Year>1992</b:Year>
    <b:Pages>25-32</b:Pages>
    <b:Volume>37</b:Volume>
    <b:RefOrder>20</b:RefOrder>
  </b:Source>
  <b:Source>
    <b:Tag>IVB07</b:Tag>
    <b:SourceType>JournalArticle</b:SourceType>
    <b:Guid>{0F17A0C7-655E-43ED-A92D-30EE7308A92F}</b:Guid>
    <b:Year>2007</b:Year>
    <b:Pages>145</b:Pages>
    <b:Author>
      <b:Author>
        <b:NameList>
          <b:Person>
            <b:Last>Babich</b:Last>
            <b:First>I.V.</b:First>
          </b:Person>
          <b:Person>
            <b:Last>Davydenko</b:Last>
            <b:First>L.A.</b:First>
          </b:Person>
          <b:Person>
            <b:Last>Sharanda</b:Last>
            <b:First>L.F.</b:First>
          </b:Person>
          <b:Person>
            <b:Last>Plyuto</b:Last>
            <b:First>Y.V.</b:First>
          </b:Person>
          <b:Person>
            <b:Last>Makkee</b:Last>
            <b:First>M.</b:First>
          </b:Person>
          <b:Person>
            <b:Last>Moulijn</b:Last>
            <b:First>J.A.</b:First>
          </b:Person>
        </b:NameList>
      </b:Author>
    </b:Author>
    <b:JournalName>Thermochim. Acta</b:JournalName>
    <b:Volume>426</b:Volume>
    <b:RefOrder>21</b:RefOrder>
  </b:Source>
  <b:Source>
    <b:Tag>Ban86</b:Tag>
    <b:SourceType>JournalArticle</b:SourceType>
    <b:Guid>{FD0A89C3-0EF9-4822-B08F-88DA807F0F7C}</b:Guid>
    <b:Title>Mass spectral studies of metal chelates. II/ Mass Spectra and Appearance potentials of acetylacetonates of trivalent metals of the first transition series.</b:Title>
    <b:Year>1986</b:Year>
    <b:Pages>870-874</b:Pages>
    <b:Author>
      <b:Author>
        <b:NameList>
          <b:Person>
            <b:Last>Bancroft</b:Last>
            <b:First>G.M.</b:First>
          </b:Person>
          <b:Person>
            <b:Last>Reichert</b:Last>
            <b:First>C.</b:First>
          </b:Person>
          <b:Person>
            <b:Last>Westwore</b:Last>
            <b:First>J.B</b:First>
          </b:Person>
        </b:NameList>
      </b:Author>
    </b:Author>
    <b:JournalName>Inorg. Chem.</b:JournalName>
    <b:Month>May</b:Month>
    <b:Volume>7</b:Volume>
    <b:Issue>5</b:Issue>
    <b:RefOrder>22</b:RefOrder>
  </b:Source>
  <b:Source>
    <b:Tag>Mac66</b:Tag>
    <b:SourceType>JournalArticle</b:SourceType>
    <b:Guid>{57812E8F-95A4-4BC5-91CD-7AEEE1E8F905}</b:Guid>
    <b:Author>
      <b:Author>
        <b:NameList>
          <b:Person>
            <b:Last>Macdonald</b:Last>
            <b:First>C.G.</b:First>
          </b:Person>
          <b:Person>
            <b:Last>Shannon</b:Last>
            <b:First>J.S.</b:First>
          </b:Person>
        </b:NameList>
      </b:Author>
    </b:Author>
    <b:Title>Mass spectrometry and structures of metal acetylacetonate vapours</b:Title>
    <b:JournalName>Aust. J. Chem.</b:JournalName>
    <b:Year>1966</b:Year>
    <b:Pages>1545-1566</b:Pages>
    <b:Volume>19</b:Volume>
    <b:RefOrder>23</b:RefOrder>
  </b:Source>
</b:Sources>
</file>

<file path=customXml/itemProps1.xml><?xml version="1.0" encoding="utf-8"?>
<ds:datastoreItem xmlns:ds="http://schemas.openxmlformats.org/officeDocument/2006/customXml" ds:itemID="{A8F3C951-752C-4D1B-B107-1DC64F5B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и сольватация ацетилацетоната марганца(III)</vt:lpstr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и сольватация ацетилацетоната марганца(III)</dc:title>
  <dc:subject/>
  <dc:creator/>
  <cp:keywords/>
  <dc:description/>
  <cp:lastModifiedBy>Учетная запись Майкрософт</cp:lastModifiedBy>
  <cp:revision>66</cp:revision>
  <cp:lastPrinted>2024-02-13T15:48:00Z</cp:lastPrinted>
  <dcterms:created xsi:type="dcterms:W3CDTF">2020-03-02T08:07:00Z</dcterms:created>
  <dcterms:modified xsi:type="dcterms:W3CDTF">2024-02-15T09:11:00Z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http://www.zotero.org/styles/dyes-and-pigments</vt:lpwstr>
  </property>
  <property fmtid="{D5CDD505-2E9C-101B-9397-08002B2CF9AE}" pid="15" name="Mendeley Recent Style Name 6_1">
    <vt:lpwstr>Dyes and Pigments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http://www.zotero.org/styles/gost-r-7-0-5-2008-numeric</vt:lpwstr>
  </property>
  <property fmtid="{D5CDD505-2E9C-101B-9397-08002B2CF9AE}" pid="21" name="Mendeley Recent Style Name 9_1">
    <vt:lpwstr>Russian GOST R 7.0.5-2008 (numeric)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http://www.zotero.org/styles/gost-r-7-0-5-2008-numeric</vt:lpwstr>
  </property>
  <property fmtid="{D5CDD505-2E9C-101B-9397-08002B2CF9AE}" pid="24" name="Mendeley Unique User Id_1">
    <vt:lpwstr>df889bfd-3c1a-326f-aafb-6d468d9abd0f</vt:lpwstr>
  </property>
</Properties>
</file>