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04DB30DE" w:rsidR="00130241" w:rsidRDefault="00AF0C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Азоэфиры оксимов – новый перспективный класс </w:t>
      </w:r>
      <w:r w:rsidRPr="00BF5790">
        <w:rPr>
          <w:b/>
          <w:color w:val="000000"/>
        </w:rPr>
        <w:t xml:space="preserve">соединений </w:t>
      </w:r>
      <w:r w:rsidR="00BF5790" w:rsidRPr="00BF5790">
        <w:rPr>
          <w:b/>
          <w:color w:val="000000"/>
        </w:rPr>
        <w:t>для защиты растений</w:t>
      </w:r>
    </w:p>
    <w:p w14:paraId="00000002" w14:textId="2D65E09B" w:rsidR="00130241" w:rsidRDefault="00AF0C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Шевченко М.И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0769B3"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Будников А.С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1</w:t>
      </w:r>
      <w:r w:rsidR="000769B3"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>, Крылов И.Б.</w:t>
      </w:r>
      <w:r>
        <w:rPr>
          <w:b/>
          <w:i/>
          <w:color w:val="000000"/>
          <w:vertAlign w:val="superscript"/>
        </w:rPr>
        <w:t>1</w:t>
      </w:r>
      <w:r w:rsidR="000769B3"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>,</w:t>
      </w:r>
      <w:r w:rsidR="00BF5790">
        <w:rPr>
          <w:b/>
          <w:i/>
          <w:color w:val="000000"/>
        </w:rPr>
        <w:t xml:space="preserve"> Иловайский А.И.</w:t>
      </w:r>
      <w:r w:rsidR="00BF5790">
        <w:rPr>
          <w:b/>
          <w:i/>
          <w:color w:val="000000"/>
          <w:vertAlign w:val="superscript"/>
        </w:rPr>
        <w:t>1</w:t>
      </w:r>
      <w:r w:rsidR="00BF5790">
        <w:rPr>
          <w:b/>
          <w:i/>
          <w:color w:val="000000"/>
        </w:rPr>
        <w:t xml:space="preserve"> Терентьев </w:t>
      </w:r>
      <w:r>
        <w:rPr>
          <w:b/>
          <w:i/>
          <w:color w:val="000000"/>
        </w:rPr>
        <w:t>А.О.</w:t>
      </w:r>
      <w:r>
        <w:rPr>
          <w:b/>
          <w:i/>
          <w:color w:val="000000"/>
          <w:vertAlign w:val="superscript"/>
        </w:rPr>
        <w:t>1</w:t>
      </w:r>
      <w:r w:rsidR="000769B3">
        <w:rPr>
          <w:b/>
          <w:i/>
          <w:color w:val="000000"/>
          <w:vertAlign w:val="superscript"/>
        </w:rPr>
        <w:t>,2</w:t>
      </w:r>
    </w:p>
    <w:p w14:paraId="00000003" w14:textId="532E96C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F0C3B">
        <w:rPr>
          <w:i/>
          <w:color w:val="000000"/>
        </w:rPr>
        <w:t>5 курс специалитета</w:t>
      </w:r>
    </w:p>
    <w:p w14:paraId="00000004" w14:textId="046E88D6" w:rsidR="00AF0C3B" w:rsidRDefault="00EB1F49" w:rsidP="00AF0C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F0C3B">
        <w:rPr>
          <w:i/>
          <w:color w:val="000000"/>
          <w:vertAlign w:val="superscript"/>
        </w:rPr>
        <w:t>1</w:t>
      </w:r>
      <w:r w:rsidR="00AF0C3B" w:rsidRPr="00AF0C3B">
        <w:rPr>
          <w:i/>
          <w:color w:val="000000"/>
        </w:rPr>
        <w:t>Институт органической химии им. Н. Д. Зелинского РАН, Москва,</w:t>
      </w:r>
    </w:p>
    <w:p w14:paraId="6D916C8D" w14:textId="77777777" w:rsidR="000769B3" w:rsidRDefault="00EB1F49" w:rsidP="00AF0C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 Россия</w:t>
      </w:r>
    </w:p>
    <w:p w14:paraId="0FE5E542" w14:textId="5F5164A9" w:rsidR="000769B3" w:rsidRPr="000769B3" w:rsidRDefault="000769B3" w:rsidP="000769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0769B3">
        <w:rPr>
          <w:i/>
          <w:color w:val="000000"/>
          <w:vertAlign w:val="superscript"/>
        </w:rPr>
        <w:t>2</w:t>
      </w:r>
      <w:r w:rsidRPr="000769B3">
        <w:rPr>
          <w:i/>
          <w:color w:val="000000"/>
        </w:rPr>
        <w:t>Российский химико-технологический университет им. Д. И. Менделеева,</w:t>
      </w:r>
    </w:p>
    <w:p w14:paraId="00000007" w14:textId="4A2EDD4B" w:rsidR="00130241" w:rsidRDefault="000769B3" w:rsidP="00A75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769B3">
        <w:rPr>
          <w:i/>
          <w:color w:val="000000"/>
        </w:rPr>
        <w:t>Москва, Россия</w:t>
      </w:r>
    </w:p>
    <w:p w14:paraId="00000008" w14:textId="74C0401F" w:rsidR="00130241" w:rsidRPr="00DB6F0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752EF">
        <w:rPr>
          <w:i/>
          <w:color w:val="000000"/>
          <w:lang w:val="en-US"/>
        </w:rPr>
        <w:t>E</w:t>
      </w:r>
      <w:r w:rsidR="003B76D6" w:rsidRPr="00DB6F05">
        <w:rPr>
          <w:i/>
          <w:color w:val="000000"/>
        </w:rPr>
        <w:t>-</w:t>
      </w:r>
      <w:r w:rsidRPr="00A752EF">
        <w:rPr>
          <w:i/>
          <w:color w:val="000000"/>
          <w:lang w:val="en-US"/>
        </w:rPr>
        <w:t>mail</w:t>
      </w:r>
      <w:r w:rsidRPr="00DB6F05">
        <w:rPr>
          <w:i/>
          <w:color w:val="000000"/>
        </w:rPr>
        <w:t xml:space="preserve">: </w:t>
      </w:r>
      <w:hyperlink r:id="rId6" w:history="1">
        <w:r w:rsidR="00A752EF" w:rsidRPr="00A752EF">
          <w:rPr>
            <w:rStyle w:val="a9"/>
            <w:i/>
            <w:lang w:val="en-US"/>
          </w:rPr>
          <w:t>mishashev</w:t>
        </w:r>
        <w:r w:rsidR="00A752EF" w:rsidRPr="00DB6F05">
          <w:rPr>
            <w:rStyle w:val="a9"/>
            <w:i/>
          </w:rPr>
          <w:t>4</w:t>
        </w:r>
        <w:r w:rsidR="00A752EF" w:rsidRPr="00A752EF">
          <w:rPr>
            <w:rStyle w:val="a9"/>
            <w:i/>
            <w:lang w:val="en-US"/>
          </w:rPr>
          <w:t>enko</w:t>
        </w:r>
        <w:r w:rsidR="00A752EF" w:rsidRPr="00DB6F05">
          <w:rPr>
            <w:rStyle w:val="a9"/>
            <w:i/>
          </w:rPr>
          <w:t>@</w:t>
        </w:r>
        <w:r w:rsidR="00A752EF" w:rsidRPr="00A752EF">
          <w:rPr>
            <w:rStyle w:val="a9"/>
            <w:i/>
            <w:lang w:val="en-US"/>
          </w:rPr>
          <w:t>yandex</w:t>
        </w:r>
        <w:r w:rsidR="00A752EF" w:rsidRPr="00DB6F05">
          <w:rPr>
            <w:rStyle w:val="a9"/>
            <w:i/>
          </w:rPr>
          <w:t>.</w:t>
        </w:r>
        <w:r w:rsidR="00A752EF" w:rsidRPr="00A752EF">
          <w:rPr>
            <w:rStyle w:val="a9"/>
            <w:i/>
            <w:lang w:val="en-US"/>
          </w:rPr>
          <w:t>ru</w:t>
        </w:r>
      </w:hyperlink>
    </w:p>
    <w:p w14:paraId="03223DC9" w14:textId="41D79319" w:rsidR="007C36D8" w:rsidRDefault="00A752EF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последние годы функционализация различных классов органических соединений с использованием </w:t>
      </w:r>
      <w:r>
        <w:rPr>
          <w:i/>
          <w:color w:val="000000"/>
          <w:lang w:val="en-US"/>
        </w:rPr>
        <w:t>N</w:t>
      </w:r>
      <w:r w:rsidRPr="00A752EF">
        <w:rPr>
          <w:color w:val="000000"/>
        </w:rPr>
        <w:noBreakHyphen/>
      </w:r>
      <w:r>
        <w:rPr>
          <w:color w:val="000000"/>
        </w:rPr>
        <w:t xml:space="preserve">оксильных радикалов </w:t>
      </w:r>
      <w:r w:rsidR="0049134B">
        <w:rPr>
          <w:color w:val="000000"/>
        </w:rPr>
        <w:t>игр</w:t>
      </w:r>
      <w:r>
        <w:rPr>
          <w:color w:val="000000"/>
        </w:rPr>
        <w:t>ает все больш</w:t>
      </w:r>
      <w:r w:rsidR="0049134B">
        <w:rPr>
          <w:color w:val="000000"/>
        </w:rPr>
        <w:t>ую</w:t>
      </w:r>
      <w:r w:rsidR="008E72D1">
        <w:rPr>
          <w:color w:val="000000"/>
        </w:rPr>
        <w:t xml:space="preserve"> </w:t>
      </w:r>
      <w:r w:rsidR="0049134B">
        <w:rPr>
          <w:color w:val="000000"/>
        </w:rPr>
        <w:t>роль</w:t>
      </w:r>
      <w:r w:rsidR="008E72D1">
        <w:rPr>
          <w:color w:val="000000"/>
        </w:rPr>
        <w:t xml:space="preserve"> в органическом синтезе, так как открывает доступ к </w:t>
      </w:r>
      <w:r w:rsidR="00C52391">
        <w:rPr>
          <w:color w:val="000000"/>
        </w:rPr>
        <w:t xml:space="preserve">получению </w:t>
      </w:r>
      <w:r w:rsidR="008E72D1">
        <w:rPr>
          <w:color w:val="000000"/>
        </w:rPr>
        <w:t xml:space="preserve">соединений, </w:t>
      </w:r>
      <w:r w:rsidR="00262C9D">
        <w:rPr>
          <w:color w:val="000000"/>
        </w:rPr>
        <w:t>кот</w:t>
      </w:r>
      <w:r w:rsidR="00C52391">
        <w:rPr>
          <w:color w:val="000000"/>
        </w:rPr>
        <w:t xml:space="preserve">орые трудно синтезировать при помощи </w:t>
      </w:r>
      <w:r w:rsidR="008E72D1">
        <w:rPr>
          <w:color w:val="000000"/>
        </w:rPr>
        <w:t>мето</w:t>
      </w:r>
      <w:r w:rsidR="00C52391">
        <w:rPr>
          <w:color w:val="000000"/>
        </w:rPr>
        <w:t>дов, основанных</w:t>
      </w:r>
      <w:r w:rsidR="008E72D1">
        <w:rPr>
          <w:color w:val="000000"/>
        </w:rPr>
        <w:t xml:space="preserve"> на ионных и металл</w:t>
      </w:r>
      <w:r w:rsidR="008E72D1">
        <w:rPr>
          <w:color w:val="000000"/>
        </w:rPr>
        <w:noBreakHyphen/>
        <w:t>катализируемых реакциях.</w:t>
      </w:r>
      <w:r w:rsidR="000930AB">
        <w:rPr>
          <w:color w:val="000000"/>
        </w:rPr>
        <w:t xml:space="preserve"> </w:t>
      </w:r>
      <w:r w:rsidR="00F36FAE">
        <w:rPr>
          <w:color w:val="000000"/>
        </w:rPr>
        <w:t>Н</w:t>
      </w:r>
      <w:r w:rsidR="00B22ACB">
        <w:rPr>
          <w:color w:val="000000"/>
        </w:rPr>
        <w:t xml:space="preserve">едавно нашей научной группой был синтезирован диацетилиминоксильный радикал – необычный представитель класса оксимных радикалов, обладающий </w:t>
      </w:r>
      <w:r w:rsidR="00606F07">
        <w:rPr>
          <w:color w:val="000000"/>
        </w:rPr>
        <w:t>феноменальной стабильностью и высокой реакционной способностью</w:t>
      </w:r>
      <w:r w:rsidR="00A55A57">
        <w:rPr>
          <w:color w:val="000000"/>
        </w:rPr>
        <w:t>, что делает его удобным реагентом для радикальной функционализации.</w:t>
      </w:r>
    </w:p>
    <w:p w14:paraId="19FD10AF" w14:textId="21180799" w:rsidR="007D1D93" w:rsidRPr="007802F2" w:rsidRDefault="007D1D93" w:rsidP="005255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</w:t>
      </w:r>
      <w:r w:rsidRPr="00BF5790">
        <w:rPr>
          <w:color w:val="000000"/>
        </w:rPr>
        <w:t>настоящей работе</w:t>
      </w:r>
      <w:r w:rsidR="003C5108" w:rsidRPr="00BF5790">
        <w:rPr>
          <w:color w:val="000000"/>
        </w:rPr>
        <w:t xml:space="preserve"> </w:t>
      </w:r>
      <w:r w:rsidRPr="00BF5790">
        <w:rPr>
          <w:color w:val="000000"/>
        </w:rPr>
        <w:t xml:space="preserve">нами было </w:t>
      </w:r>
      <w:r w:rsidR="004C24C7" w:rsidRPr="00BF5790">
        <w:rPr>
          <w:color w:val="000000"/>
        </w:rPr>
        <w:t>открыто</w:t>
      </w:r>
      <w:r w:rsidRPr="00BF5790">
        <w:rPr>
          <w:color w:val="000000"/>
        </w:rPr>
        <w:t xml:space="preserve"> селективное окислительное </w:t>
      </w:r>
      <w:r w:rsidRPr="00BF5790">
        <w:rPr>
          <w:color w:val="000000"/>
          <w:lang w:val="en-US"/>
        </w:rPr>
        <w:t>C</w:t>
      </w:r>
      <w:r w:rsidR="00DB6F05" w:rsidRPr="00BF5790">
        <w:rPr>
          <w:color w:val="000000"/>
        </w:rPr>
        <w:t>–</w:t>
      </w:r>
      <w:r w:rsidRPr="00BF5790">
        <w:rPr>
          <w:color w:val="000000"/>
          <w:lang w:val="en-US"/>
        </w:rPr>
        <w:t>O</w:t>
      </w:r>
      <w:r w:rsidR="001B1512" w:rsidRPr="00BF5790">
        <w:rPr>
          <w:color w:val="000000"/>
        </w:rPr>
        <w:t xml:space="preserve"> сочетание диацетилиминоксил</w:t>
      </w:r>
      <w:r w:rsidR="004C24C7" w:rsidRPr="00BF5790">
        <w:rPr>
          <w:color w:val="000000"/>
        </w:rPr>
        <w:t xml:space="preserve">а </w:t>
      </w:r>
      <w:r w:rsidRPr="00BF5790">
        <w:rPr>
          <w:color w:val="000000"/>
        </w:rPr>
        <w:t xml:space="preserve">с </w:t>
      </w:r>
      <w:r w:rsidR="001B1512" w:rsidRPr="00BF5790">
        <w:rPr>
          <w:color w:val="000000"/>
        </w:rPr>
        <w:t>гидразонами</w:t>
      </w:r>
      <w:r w:rsidR="004C24C7" w:rsidRPr="00BF5790">
        <w:rPr>
          <w:color w:val="000000"/>
        </w:rPr>
        <w:t xml:space="preserve"> альдегидов и кетонов</w:t>
      </w:r>
      <w:r w:rsidR="001B1512" w:rsidRPr="00BF5790">
        <w:rPr>
          <w:color w:val="000000"/>
        </w:rPr>
        <w:t>, приводящее к образованию азоэфиров оксимов</w:t>
      </w:r>
      <w:r w:rsidR="003C5108" w:rsidRPr="00BF5790">
        <w:rPr>
          <w:color w:val="000000"/>
        </w:rPr>
        <w:t xml:space="preserve"> [1]</w:t>
      </w:r>
      <w:r w:rsidR="001B1512" w:rsidRPr="00BF5790">
        <w:rPr>
          <w:color w:val="000000"/>
        </w:rPr>
        <w:t>. В данной реакции диацетилиминоксил выступает</w:t>
      </w:r>
      <w:r w:rsidR="004C24C7" w:rsidRPr="00BF5790">
        <w:rPr>
          <w:color w:val="000000"/>
        </w:rPr>
        <w:t xml:space="preserve"> одновременно</w:t>
      </w:r>
      <w:r w:rsidR="001B1512" w:rsidRPr="00BF5790">
        <w:rPr>
          <w:color w:val="000000"/>
        </w:rPr>
        <w:t xml:space="preserve"> в качестве мягкого окислителя (акцептора атома водорода)</w:t>
      </w:r>
      <w:r w:rsidR="005D4AD8" w:rsidRPr="00BF5790">
        <w:rPr>
          <w:color w:val="000000"/>
        </w:rPr>
        <w:t xml:space="preserve"> и </w:t>
      </w:r>
      <w:r w:rsidR="003F347B" w:rsidRPr="00BF5790">
        <w:rPr>
          <w:i/>
          <w:color w:val="000000"/>
          <w:lang w:val="en-US"/>
        </w:rPr>
        <w:t>O</w:t>
      </w:r>
      <w:r w:rsidR="003F347B" w:rsidRPr="00BF5790">
        <w:rPr>
          <w:color w:val="000000"/>
        </w:rPr>
        <w:noBreakHyphen/>
        <w:t>компоненты по сочетанию</w:t>
      </w:r>
      <w:r w:rsidR="00FD4790" w:rsidRPr="00BF5790">
        <w:rPr>
          <w:color w:val="000000"/>
        </w:rPr>
        <w:t xml:space="preserve">. Обнаруженная реакция протекает в мягких условиях </w:t>
      </w:r>
      <w:r w:rsidR="00731D0E" w:rsidRPr="00BF5790">
        <w:rPr>
          <w:color w:val="000000"/>
        </w:rPr>
        <w:t>за считанные минуты,</w:t>
      </w:r>
      <w:r w:rsidR="004C24C7" w:rsidRPr="00BF5790">
        <w:rPr>
          <w:color w:val="000000"/>
        </w:rPr>
        <w:t xml:space="preserve"> а</w:t>
      </w:r>
      <w:r w:rsidR="00731D0E" w:rsidRPr="00BF5790">
        <w:rPr>
          <w:color w:val="000000"/>
        </w:rPr>
        <w:t xml:space="preserve"> отсутствие</w:t>
      </w:r>
      <w:r w:rsidR="00731D0E">
        <w:rPr>
          <w:color w:val="000000"/>
        </w:rPr>
        <w:t xml:space="preserve"> каких-либо добавок в реакционной смеси делает данный процесс атом-экономичным.</w:t>
      </w:r>
      <w:r w:rsidR="00A279A3">
        <w:rPr>
          <w:color w:val="000000"/>
        </w:rPr>
        <w:t xml:space="preserve"> </w:t>
      </w:r>
      <w:r w:rsidR="00A279A3" w:rsidRPr="00BF5790">
        <w:rPr>
          <w:color w:val="000000"/>
        </w:rPr>
        <w:t xml:space="preserve">Синтезированные азоэфиры оксимов </w:t>
      </w:r>
      <w:r w:rsidR="00DD6CB2" w:rsidRPr="00BF5790">
        <w:rPr>
          <w:color w:val="000000"/>
        </w:rPr>
        <w:t xml:space="preserve">были предложены в качестве нового </w:t>
      </w:r>
      <w:r w:rsidR="00CF3490" w:rsidRPr="00BF5790">
        <w:rPr>
          <w:color w:val="000000"/>
        </w:rPr>
        <w:t>перспективного класса фунгицидов</w:t>
      </w:r>
      <w:r w:rsidR="004C24C7" w:rsidRPr="00BF5790">
        <w:rPr>
          <w:color w:val="000000"/>
        </w:rPr>
        <w:t xml:space="preserve"> для защиты </w:t>
      </w:r>
      <w:r w:rsidR="004C24C7" w:rsidRPr="00710430">
        <w:t>растений</w:t>
      </w:r>
      <w:r w:rsidR="00CF3490" w:rsidRPr="00710430">
        <w:t xml:space="preserve">, </w:t>
      </w:r>
      <w:r w:rsidR="00710430" w:rsidRPr="00710430">
        <w:t>активных</w:t>
      </w:r>
      <w:r w:rsidR="00CF3490" w:rsidRPr="00710430">
        <w:rPr>
          <w:color w:val="000000"/>
        </w:rPr>
        <w:t xml:space="preserve"> </w:t>
      </w:r>
      <w:r w:rsidR="00CF3490">
        <w:rPr>
          <w:color w:val="000000"/>
        </w:rPr>
        <w:t>в отношении широкого спектра фитопатогенных грибов</w:t>
      </w:r>
      <w:r w:rsidR="00525543">
        <w:rPr>
          <w:color w:val="000000"/>
        </w:rPr>
        <w:t xml:space="preserve"> (</w:t>
      </w:r>
      <w:r w:rsidR="00525543" w:rsidRPr="00525543">
        <w:rPr>
          <w:i/>
          <w:color w:val="000000"/>
        </w:rPr>
        <w:t xml:space="preserve">Venturia </w:t>
      </w:r>
      <w:r w:rsidR="00525543" w:rsidRPr="00525543">
        <w:rPr>
          <w:i/>
          <w:color w:val="000000"/>
          <w:lang w:val="en-US"/>
        </w:rPr>
        <w:t>inaequalis</w:t>
      </w:r>
      <w:r w:rsidR="00525543" w:rsidRPr="00525543">
        <w:rPr>
          <w:color w:val="000000"/>
        </w:rPr>
        <w:t xml:space="preserve">, </w:t>
      </w:r>
      <w:r w:rsidR="00525543" w:rsidRPr="00525543">
        <w:rPr>
          <w:i/>
          <w:color w:val="000000"/>
          <w:lang w:val="en-US"/>
        </w:rPr>
        <w:t>R</w:t>
      </w:r>
      <w:bookmarkStart w:id="0" w:name="_GoBack"/>
      <w:bookmarkEnd w:id="0"/>
      <w:r w:rsidR="00525543" w:rsidRPr="00525543">
        <w:rPr>
          <w:i/>
          <w:color w:val="000000"/>
          <w:lang w:val="en-US"/>
        </w:rPr>
        <w:t>hizoctonia</w:t>
      </w:r>
      <w:r w:rsidR="00525543" w:rsidRPr="00525543">
        <w:rPr>
          <w:i/>
          <w:color w:val="000000"/>
        </w:rPr>
        <w:t xml:space="preserve"> </w:t>
      </w:r>
      <w:r w:rsidR="00525543" w:rsidRPr="00525543">
        <w:rPr>
          <w:i/>
          <w:color w:val="000000"/>
          <w:lang w:val="en-US"/>
        </w:rPr>
        <w:t>solani</w:t>
      </w:r>
      <w:r w:rsidR="00525543" w:rsidRPr="00525543">
        <w:rPr>
          <w:color w:val="000000"/>
        </w:rPr>
        <w:t xml:space="preserve">, </w:t>
      </w:r>
      <w:r w:rsidR="00525543" w:rsidRPr="00525543">
        <w:rPr>
          <w:i/>
          <w:color w:val="000000"/>
          <w:lang w:val="en-US"/>
        </w:rPr>
        <w:t>Fusarium</w:t>
      </w:r>
      <w:r w:rsidR="00525543" w:rsidRPr="00525543">
        <w:rPr>
          <w:i/>
          <w:color w:val="000000"/>
        </w:rPr>
        <w:t xml:space="preserve"> </w:t>
      </w:r>
      <w:r w:rsidR="00525543" w:rsidRPr="00525543">
        <w:rPr>
          <w:i/>
          <w:color w:val="000000"/>
          <w:lang w:val="en-US"/>
        </w:rPr>
        <w:t>oxysporum</w:t>
      </w:r>
      <w:r w:rsidR="00525543" w:rsidRPr="00525543">
        <w:rPr>
          <w:color w:val="000000"/>
        </w:rPr>
        <w:t xml:space="preserve">, </w:t>
      </w:r>
      <w:r w:rsidR="00525543" w:rsidRPr="00525543">
        <w:rPr>
          <w:i/>
          <w:color w:val="000000"/>
          <w:lang w:val="en-US"/>
        </w:rPr>
        <w:t>Fusarium</w:t>
      </w:r>
      <w:r w:rsidR="00525543" w:rsidRPr="00525543">
        <w:rPr>
          <w:i/>
          <w:color w:val="000000"/>
        </w:rPr>
        <w:t xml:space="preserve"> </w:t>
      </w:r>
      <w:r w:rsidR="00525543" w:rsidRPr="00525543">
        <w:rPr>
          <w:i/>
          <w:color w:val="000000"/>
          <w:lang w:val="en-US"/>
        </w:rPr>
        <w:t>moniliforme</w:t>
      </w:r>
      <w:r w:rsidR="00525543">
        <w:rPr>
          <w:color w:val="000000"/>
        </w:rPr>
        <w:t xml:space="preserve">, </w:t>
      </w:r>
      <w:r w:rsidR="00525543" w:rsidRPr="00525543">
        <w:rPr>
          <w:i/>
          <w:color w:val="000000"/>
        </w:rPr>
        <w:t>Bipolaris sorokiniana</w:t>
      </w:r>
      <w:r w:rsidR="00525543" w:rsidRPr="00525543">
        <w:rPr>
          <w:color w:val="000000"/>
        </w:rPr>
        <w:t xml:space="preserve">, </w:t>
      </w:r>
      <w:r w:rsidR="00525543" w:rsidRPr="00525543">
        <w:rPr>
          <w:i/>
          <w:color w:val="000000"/>
        </w:rPr>
        <w:t>Sclerotinia sclerotiorum</w:t>
      </w:r>
      <w:r w:rsidR="00D044DA">
        <w:rPr>
          <w:i/>
          <w:color w:val="000000"/>
        </w:rPr>
        <w:t>)</w:t>
      </w:r>
      <w:r w:rsidR="007D7612">
        <w:rPr>
          <w:i/>
          <w:color w:val="000000"/>
        </w:rPr>
        <w:t>.</w:t>
      </w:r>
      <w:r w:rsidR="007802F2">
        <w:rPr>
          <w:color w:val="000000"/>
        </w:rPr>
        <w:t xml:space="preserve"> Ингибирование роста мицелия сравнимо или превосходит активность применяемых и коммерчески доступных</w:t>
      </w:r>
      <w:r w:rsidR="00705512">
        <w:rPr>
          <w:color w:val="000000"/>
        </w:rPr>
        <w:t xml:space="preserve"> фунгицидных препаратов – крезоксим-метила и триадимефона.</w:t>
      </w:r>
    </w:p>
    <w:p w14:paraId="3E90222A" w14:textId="460CC866" w:rsidR="00FF1903" w:rsidRDefault="004A5573" w:rsidP="00EC09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370BA08" wp14:editId="5F9F08EA">
            <wp:extent cx="5722620" cy="835587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9263" cy="103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A6065" w14:textId="4203368B" w:rsidR="00C74D88" w:rsidRDefault="00C74D88" w:rsidP="00C74D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Работа выполнена </w:t>
      </w:r>
      <w:r w:rsidRPr="00C74D88">
        <w:rPr>
          <w:color w:val="000000"/>
        </w:rPr>
        <w:t>при поддержке гранта РНФ 19-73-20190</w:t>
      </w:r>
      <w:r w:rsidR="00DB6F05">
        <w:rPr>
          <w:color w:val="000000"/>
        </w:rPr>
        <w:t>.</w:t>
      </w:r>
    </w:p>
    <w:p w14:paraId="0000000E" w14:textId="77777777" w:rsidR="00130241" w:rsidRPr="00DB6F0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02E43386" w:rsidR="00116478" w:rsidRPr="00116478" w:rsidRDefault="0033359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333599">
        <w:rPr>
          <w:color w:val="000000"/>
          <w:lang w:val="en-US"/>
        </w:rPr>
        <w:t xml:space="preserve">1. Budnikov. A. S., Krylov I. B., Shevchenko M. I., Segida O. O., Lastovko A. V., Alekseenko A. L., Ilovaisky A. I., </w:t>
      </w:r>
      <w:r>
        <w:rPr>
          <w:color w:val="000000"/>
          <w:lang w:val="en-US"/>
        </w:rPr>
        <w:t>Nikishin</w:t>
      </w:r>
      <w:r w:rsidRPr="00333599">
        <w:rPr>
          <w:color w:val="000000"/>
          <w:lang w:val="en-US"/>
        </w:rPr>
        <w:t xml:space="preserve"> G.</w:t>
      </w:r>
      <w:r>
        <w:rPr>
          <w:color w:val="000000"/>
          <w:lang w:val="en-US"/>
        </w:rPr>
        <w:t xml:space="preserve"> I., Terent’ev</w:t>
      </w:r>
      <w:r w:rsidRPr="00333599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A. O.</w:t>
      </w:r>
      <w:r w:rsidRPr="00333599">
        <w:rPr>
          <w:color w:val="000000"/>
          <w:lang w:val="en-US"/>
        </w:rPr>
        <w:t xml:space="preserve"> </w:t>
      </w:r>
      <w:r>
        <w:rPr>
          <w:lang w:val="en-US"/>
        </w:rPr>
        <w:t>C–O</w:t>
      </w:r>
      <w:r w:rsidRPr="00333599">
        <w:rPr>
          <w:lang w:val="en-US"/>
        </w:rPr>
        <w:t xml:space="preserve"> coupling of hydrazones with diacetyliminoxyl radical leading to azo oxime ethers—novel antifungal agents</w:t>
      </w:r>
      <w:r>
        <w:rPr>
          <w:lang w:val="en-US"/>
        </w:rPr>
        <w:t xml:space="preserve"> </w:t>
      </w:r>
      <w:r w:rsidRPr="00333599">
        <w:rPr>
          <w:lang w:val="en-US"/>
        </w:rPr>
        <w:t xml:space="preserve">// </w:t>
      </w:r>
      <w:r w:rsidRPr="00FE4681">
        <w:rPr>
          <w:rStyle w:val="aa"/>
          <w:i w:val="0"/>
          <w:lang w:val="en-US"/>
        </w:rPr>
        <w:t>Molecules</w:t>
      </w:r>
      <w:r w:rsidRPr="00FE4681">
        <w:rPr>
          <w:i/>
          <w:lang w:val="en-US"/>
        </w:rPr>
        <w:t>.</w:t>
      </w:r>
      <w:r>
        <w:rPr>
          <w:lang w:val="en-US"/>
        </w:rPr>
        <w:t xml:space="preserve"> </w:t>
      </w:r>
      <w:r w:rsidRPr="00333599">
        <w:rPr>
          <w:lang w:val="en-US"/>
        </w:rPr>
        <w:t xml:space="preserve">2023. </w:t>
      </w:r>
      <w:r>
        <w:rPr>
          <w:lang w:val="en-US"/>
        </w:rPr>
        <w:t xml:space="preserve">Vol. 28, no. 23. — P. </w:t>
      </w:r>
      <w:r w:rsidRPr="00333599">
        <w:rPr>
          <w:lang w:val="en-US"/>
        </w:rPr>
        <w:t>7863–7883.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5AA7"/>
    <w:rsid w:val="00063966"/>
    <w:rsid w:val="000769B3"/>
    <w:rsid w:val="00086081"/>
    <w:rsid w:val="000930AB"/>
    <w:rsid w:val="000C52DF"/>
    <w:rsid w:val="00101A1C"/>
    <w:rsid w:val="00103657"/>
    <w:rsid w:val="00106375"/>
    <w:rsid w:val="00116478"/>
    <w:rsid w:val="00130241"/>
    <w:rsid w:val="00187DEE"/>
    <w:rsid w:val="001B1512"/>
    <w:rsid w:val="001B21AB"/>
    <w:rsid w:val="001E61C2"/>
    <w:rsid w:val="001F0493"/>
    <w:rsid w:val="002264EE"/>
    <w:rsid w:val="0023307C"/>
    <w:rsid w:val="00240A36"/>
    <w:rsid w:val="00244BA2"/>
    <w:rsid w:val="00262C9D"/>
    <w:rsid w:val="0031361E"/>
    <w:rsid w:val="00333467"/>
    <w:rsid w:val="00333599"/>
    <w:rsid w:val="00391C38"/>
    <w:rsid w:val="003B579B"/>
    <w:rsid w:val="003B6682"/>
    <w:rsid w:val="003B76D6"/>
    <w:rsid w:val="003C5108"/>
    <w:rsid w:val="003F347B"/>
    <w:rsid w:val="0049134B"/>
    <w:rsid w:val="004A26A3"/>
    <w:rsid w:val="004A5573"/>
    <w:rsid w:val="004C24C7"/>
    <w:rsid w:val="004F0EDF"/>
    <w:rsid w:val="00504750"/>
    <w:rsid w:val="00522BF1"/>
    <w:rsid w:val="00525543"/>
    <w:rsid w:val="00531F5D"/>
    <w:rsid w:val="00590166"/>
    <w:rsid w:val="005D022B"/>
    <w:rsid w:val="005D4AD8"/>
    <w:rsid w:val="005E5BE9"/>
    <w:rsid w:val="00606F07"/>
    <w:rsid w:val="00635855"/>
    <w:rsid w:val="0069193C"/>
    <w:rsid w:val="0069427D"/>
    <w:rsid w:val="006F7A19"/>
    <w:rsid w:val="00705512"/>
    <w:rsid w:val="00710430"/>
    <w:rsid w:val="007213E1"/>
    <w:rsid w:val="00731D0E"/>
    <w:rsid w:val="00775389"/>
    <w:rsid w:val="007802F2"/>
    <w:rsid w:val="00797838"/>
    <w:rsid w:val="007C36D8"/>
    <w:rsid w:val="007D1D93"/>
    <w:rsid w:val="007D7612"/>
    <w:rsid w:val="007F2744"/>
    <w:rsid w:val="008658FF"/>
    <w:rsid w:val="008931BE"/>
    <w:rsid w:val="008C67E3"/>
    <w:rsid w:val="008E72D1"/>
    <w:rsid w:val="008F6AE9"/>
    <w:rsid w:val="00921D45"/>
    <w:rsid w:val="009A66DB"/>
    <w:rsid w:val="009B2F80"/>
    <w:rsid w:val="009B3300"/>
    <w:rsid w:val="009F3380"/>
    <w:rsid w:val="00A02163"/>
    <w:rsid w:val="00A24D86"/>
    <w:rsid w:val="00A279A3"/>
    <w:rsid w:val="00A314FE"/>
    <w:rsid w:val="00A55A57"/>
    <w:rsid w:val="00A752EF"/>
    <w:rsid w:val="00A874F1"/>
    <w:rsid w:val="00AA7557"/>
    <w:rsid w:val="00AF0C3B"/>
    <w:rsid w:val="00AF483E"/>
    <w:rsid w:val="00B22ACB"/>
    <w:rsid w:val="00BF36F8"/>
    <w:rsid w:val="00BF4622"/>
    <w:rsid w:val="00BF5790"/>
    <w:rsid w:val="00C52391"/>
    <w:rsid w:val="00C5328B"/>
    <w:rsid w:val="00C74D88"/>
    <w:rsid w:val="00CD00B1"/>
    <w:rsid w:val="00CF3490"/>
    <w:rsid w:val="00D044DA"/>
    <w:rsid w:val="00D22306"/>
    <w:rsid w:val="00D42542"/>
    <w:rsid w:val="00D6164F"/>
    <w:rsid w:val="00D8121C"/>
    <w:rsid w:val="00DB6F05"/>
    <w:rsid w:val="00DD6CB2"/>
    <w:rsid w:val="00E22189"/>
    <w:rsid w:val="00E54CC0"/>
    <w:rsid w:val="00E74069"/>
    <w:rsid w:val="00E84A38"/>
    <w:rsid w:val="00EB1F49"/>
    <w:rsid w:val="00EC093A"/>
    <w:rsid w:val="00EC5602"/>
    <w:rsid w:val="00F07905"/>
    <w:rsid w:val="00F11FEB"/>
    <w:rsid w:val="00F15040"/>
    <w:rsid w:val="00F36FAE"/>
    <w:rsid w:val="00F865B3"/>
    <w:rsid w:val="00FB1509"/>
    <w:rsid w:val="00FD4790"/>
    <w:rsid w:val="00FE468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Emphasis"/>
    <w:basedOn w:val="a0"/>
    <w:uiPriority w:val="20"/>
    <w:qFormat/>
    <w:rsid w:val="00333599"/>
    <w:rPr>
      <w:i/>
      <w:iCs/>
    </w:rPr>
  </w:style>
  <w:style w:type="character" w:styleId="ab">
    <w:name w:val="annotation reference"/>
    <w:basedOn w:val="a0"/>
    <w:uiPriority w:val="99"/>
    <w:semiHidden/>
    <w:unhideWhenUsed/>
    <w:rsid w:val="00DB6F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B6F05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B6F05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B6F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B6F05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F5790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F579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shashev4enk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BF549E-0996-4E2C-B8F0-79864A8C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13lab</dc:creator>
  <cp:lastModifiedBy>lab13</cp:lastModifiedBy>
  <cp:revision>8</cp:revision>
  <dcterms:created xsi:type="dcterms:W3CDTF">2024-02-16T17:41:00Z</dcterms:created>
  <dcterms:modified xsi:type="dcterms:W3CDTF">2024-03-11T13:00:00Z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