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629C" w14:textId="2317D978" w:rsidR="002F17B3" w:rsidRDefault="002F17B3" w:rsidP="002F17B3">
      <w:pPr>
        <w:spacing w:after="0" w:line="240" w:lineRule="auto"/>
        <w:jc w:val="center"/>
        <w:rPr>
          <w:rFonts w:ascii="Times New Roman" w:eastAsia="Times New Roman" w:hAnsi="Times New Roman" w:cs="Times New Roman"/>
          <w:b/>
          <w:bCs/>
          <w:kern w:val="0"/>
          <w:sz w:val="24"/>
          <w:szCs w:val="24"/>
          <w:lang w:val="en-US" w:eastAsia="ru-RU"/>
          <w14:ligatures w14:val="none"/>
        </w:rPr>
      </w:pPr>
      <w:r>
        <w:rPr>
          <w:rFonts w:ascii="Times New Roman" w:eastAsia="Times New Roman" w:hAnsi="Times New Roman" w:cs="Times New Roman"/>
          <w:b/>
          <w:bCs/>
          <w:kern w:val="0"/>
          <w:sz w:val="24"/>
          <w:szCs w:val="24"/>
          <w:lang w:val="en-US" w:eastAsia="ru-RU"/>
          <w14:ligatures w14:val="none"/>
        </w:rPr>
        <w:t xml:space="preserve">Identifying </w:t>
      </w:r>
      <w:r w:rsidR="00E10B4E">
        <w:rPr>
          <w:rFonts w:ascii="Times New Roman" w:eastAsia="Times New Roman" w:hAnsi="Times New Roman" w:cs="Times New Roman"/>
          <w:b/>
          <w:bCs/>
          <w:kern w:val="0"/>
          <w:sz w:val="24"/>
          <w:szCs w:val="24"/>
          <w:lang w:val="en-US" w:eastAsia="ru-RU"/>
          <w14:ligatures w14:val="none"/>
        </w:rPr>
        <w:t>selectively antimicrobial metal and metal-oxide nanoparticle</w:t>
      </w:r>
      <w:r w:rsidR="00B348B9">
        <w:rPr>
          <w:rFonts w:ascii="Times New Roman" w:eastAsia="Times New Roman" w:hAnsi="Times New Roman" w:cs="Times New Roman"/>
          <w:b/>
          <w:bCs/>
          <w:kern w:val="0"/>
          <w:sz w:val="24"/>
          <w:szCs w:val="24"/>
          <w:lang w:val="en-US" w:eastAsia="ru-RU"/>
          <w14:ligatures w14:val="none"/>
        </w:rPr>
        <w:t>s</w:t>
      </w:r>
    </w:p>
    <w:p w14:paraId="5CCFEF10" w14:textId="683AD144" w:rsidR="002F17B3" w:rsidRDefault="002F17B3" w:rsidP="002F17B3">
      <w:pPr>
        <w:spacing w:after="0" w:line="240" w:lineRule="auto"/>
        <w:jc w:val="center"/>
        <w:rPr>
          <w:rFonts w:ascii="Times New Roman" w:eastAsia="Times New Roman" w:hAnsi="Times New Roman" w:cs="Times New Roman"/>
          <w:b/>
          <w:bCs/>
          <w:kern w:val="0"/>
          <w:sz w:val="24"/>
          <w:szCs w:val="24"/>
          <w:lang w:val="en-US" w:eastAsia="ru-RU"/>
          <w14:ligatures w14:val="none"/>
        </w:rPr>
      </w:pPr>
      <w:r w:rsidRPr="002F17B3">
        <w:rPr>
          <w:rFonts w:ascii="Times New Roman" w:eastAsia="Times New Roman" w:hAnsi="Times New Roman" w:cs="Times New Roman"/>
          <w:b/>
          <w:bCs/>
          <w:kern w:val="0"/>
          <w:sz w:val="24"/>
          <w:szCs w:val="24"/>
          <w:lang w:val="en-US" w:eastAsia="ru-RU"/>
          <w14:ligatures w14:val="none"/>
        </w:rPr>
        <w:t xml:space="preserve">for </w:t>
      </w:r>
      <w:r>
        <w:rPr>
          <w:rFonts w:ascii="Times New Roman" w:eastAsia="Times New Roman" w:hAnsi="Times New Roman" w:cs="Times New Roman"/>
          <w:b/>
          <w:bCs/>
          <w:kern w:val="0"/>
          <w:sz w:val="24"/>
          <w:szCs w:val="24"/>
          <w:lang w:val="en-US" w:eastAsia="ru-RU"/>
          <w14:ligatures w14:val="none"/>
        </w:rPr>
        <w:t>t</w:t>
      </w:r>
      <w:r w:rsidRPr="002F17B3">
        <w:rPr>
          <w:rFonts w:ascii="Times New Roman" w:eastAsia="Times New Roman" w:hAnsi="Times New Roman" w:cs="Times New Roman"/>
          <w:b/>
          <w:bCs/>
          <w:kern w:val="0"/>
          <w:sz w:val="24"/>
          <w:szCs w:val="24"/>
          <w:lang w:val="en-US" w:eastAsia="ru-RU"/>
          <w14:ligatures w14:val="none"/>
        </w:rPr>
        <w:t xml:space="preserve">argeted </w:t>
      </w:r>
      <w:r>
        <w:rPr>
          <w:rFonts w:ascii="Times New Roman" w:eastAsia="Times New Roman" w:hAnsi="Times New Roman" w:cs="Times New Roman"/>
          <w:b/>
          <w:bCs/>
          <w:kern w:val="0"/>
          <w:sz w:val="24"/>
          <w:szCs w:val="24"/>
          <w:lang w:val="en-US" w:eastAsia="ru-RU"/>
          <w14:ligatures w14:val="none"/>
        </w:rPr>
        <w:t>e</w:t>
      </w:r>
      <w:r w:rsidRPr="002F17B3">
        <w:rPr>
          <w:rFonts w:ascii="Times New Roman" w:eastAsia="Times New Roman" w:hAnsi="Times New Roman" w:cs="Times New Roman"/>
          <w:b/>
          <w:bCs/>
          <w:kern w:val="0"/>
          <w:sz w:val="24"/>
          <w:szCs w:val="24"/>
          <w:lang w:val="en-US" w:eastAsia="ru-RU"/>
          <w14:ligatures w14:val="none"/>
        </w:rPr>
        <w:t xml:space="preserve">radication of </w:t>
      </w:r>
      <w:r>
        <w:rPr>
          <w:rFonts w:ascii="Times New Roman" w:eastAsia="Times New Roman" w:hAnsi="Times New Roman" w:cs="Times New Roman"/>
          <w:b/>
          <w:bCs/>
          <w:kern w:val="0"/>
          <w:sz w:val="24"/>
          <w:szCs w:val="24"/>
          <w:lang w:val="en-US" w:eastAsia="ru-RU"/>
          <w14:ligatures w14:val="none"/>
        </w:rPr>
        <w:t>p</w:t>
      </w:r>
      <w:r w:rsidRPr="002F17B3">
        <w:rPr>
          <w:rFonts w:ascii="Times New Roman" w:eastAsia="Times New Roman" w:hAnsi="Times New Roman" w:cs="Times New Roman"/>
          <w:b/>
          <w:bCs/>
          <w:kern w:val="0"/>
          <w:sz w:val="24"/>
          <w:szCs w:val="24"/>
          <w:lang w:val="en-US" w:eastAsia="ru-RU"/>
          <w14:ligatures w14:val="none"/>
        </w:rPr>
        <w:t xml:space="preserve">athogenic </w:t>
      </w:r>
      <w:r>
        <w:rPr>
          <w:rFonts w:ascii="Times New Roman" w:eastAsia="Times New Roman" w:hAnsi="Times New Roman" w:cs="Times New Roman"/>
          <w:b/>
          <w:bCs/>
          <w:kern w:val="0"/>
          <w:sz w:val="24"/>
          <w:szCs w:val="24"/>
          <w:lang w:val="en-US" w:eastAsia="ru-RU"/>
          <w14:ligatures w14:val="none"/>
        </w:rPr>
        <w:t>b</w:t>
      </w:r>
      <w:r w:rsidRPr="002F17B3">
        <w:rPr>
          <w:rFonts w:ascii="Times New Roman" w:eastAsia="Times New Roman" w:hAnsi="Times New Roman" w:cs="Times New Roman"/>
          <w:b/>
          <w:bCs/>
          <w:kern w:val="0"/>
          <w:sz w:val="24"/>
          <w:szCs w:val="24"/>
          <w:lang w:val="en-US" w:eastAsia="ru-RU"/>
          <w14:ligatures w14:val="none"/>
        </w:rPr>
        <w:t>acteria</w:t>
      </w:r>
    </w:p>
    <w:p w14:paraId="677B7DC1" w14:textId="70867541" w:rsidR="00110E8B" w:rsidRPr="00110E8B" w:rsidRDefault="00110E8B" w:rsidP="00110E8B">
      <w:pPr>
        <w:spacing w:after="0" w:line="240" w:lineRule="auto"/>
        <w:jc w:val="center"/>
        <w:rPr>
          <w:rFonts w:ascii="Times New Roman" w:eastAsia="Times New Roman" w:hAnsi="Times New Roman" w:cs="Times New Roman"/>
          <w:b/>
          <w:bCs/>
          <w:i/>
          <w:iCs/>
          <w:kern w:val="0"/>
          <w:sz w:val="24"/>
          <w:szCs w:val="24"/>
          <w:lang w:val="en-US" w:eastAsia="ru-RU"/>
          <w14:ligatures w14:val="none"/>
        </w:rPr>
      </w:pPr>
      <w:r w:rsidRPr="00110E8B">
        <w:rPr>
          <w:rFonts w:ascii="Times New Roman" w:eastAsia="Times New Roman" w:hAnsi="Times New Roman" w:cs="Times New Roman"/>
          <w:b/>
          <w:bCs/>
          <w:i/>
          <w:iCs/>
          <w:kern w:val="0"/>
          <w:sz w:val="24"/>
          <w:szCs w:val="24"/>
          <w:lang w:val="en-US" w:eastAsia="ru-RU"/>
          <w14:ligatures w14:val="none"/>
        </w:rPr>
        <w:t>Jyakhwo S.</w:t>
      </w:r>
    </w:p>
    <w:p w14:paraId="07945252" w14:textId="282E9B0F" w:rsidR="00110E8B" w:rsidRPr="00110E8B" w:rsidRDefault="00E10B4E" w:rsidP="00110E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kern w:val="0"/>
          <w:sz w:val="24"/>
          <w:szCs w:val="24"/>
          <w:lang w:val="en-US" w:eastAsia="ru-RU"/>
          <w14:ligatures w14:val="none"/>
        </w:rPr>
      </w:pPr>
      <w:r>
        <w:rPr>
          <w:rFonts w:ascii="Times New Roman" w:eastAsia="Times New Roman" w:hAnsi="Times New Roman" w:cs="Times New Roman"/>
          <w:i/>
          <w:color w:val="000000"/>
          <w:kern w:val="0"/>
          <w:sz w:val="24"/>
          <w:szCs w:val="24"/>
          <w:lang w:val="en-US" w:eastAsia="ru-RU"/>
          <w14:ligatures w14:val="none"/>
        </w:rPr>
        <w:t>2</w:t>
      </w:r>
      <w:r w:rsidRPr="00E10B4E">
        <w:rPr>
          <w:rFonts w:ascii="Times New Roman" w:eastAsia="Times New Roman" w:hAnsi="Times New Roman" w:cs="Times New Roman"/>
          <w:i/>
          <w:color w:val="000000"/>
          <w:kern w:val="0"/>
          <w:sz w:val="24"/>
          <w:szCs w:val="24"/>
          <w:vertAlign w:val="superscript"/>
          <w:lang w:val="en-US" w:eastAsia="ru-RU"/>
          <w14:ligatures w14:val="none"/>
        </w:rPr>
        <w:t>nd</w:t>
      </w:r>
      <w:r>
        <w:rPr>
          <w:rFonts w:ascii="Times New Roman" w:eastAsia="Times New Roman" w:hAnsi="Times New Roman" w:cs="Times New Roman"/>
          <w:i/>
          <w:color w:val="000000"/>
          <w:kern w:val="0"/>
          <w:sz w:val="24"/>
          <w:szCs w:val="24"/>
          <w:lang w:val="en-US" w:eastAsia="ru-RU"/>
          <w14:ligatures w14:val="none"/>
        </w:rPr>
        <w:t xml:space="preserve"> </w:t>
      </w:r>
      <w:r w:rsidR="00110E8B" w:rsidRPr="00110E8B">
        <w:rPr>
          <w:rFonts w:ascii="Times New Roman" w:eastAsia="Times New Roman" w:hAnsi="Times New Roman" w:cs="Times New Roman"/>
          <w:i/>
          <w:color w:val="000000"/>
          <w:kern w:val="0"/>
          <w:sz w:val="24"/>
          <w:szCs w:val="24"/>
          <w:lang w:val="en-US" w:eastAsia="ru-RU"/>
          <w14:ligatures w14:val="none"/>
        </w:rPr>
        <w:t>year PhD student </w:t>
      </w:r>
    </w:p>
    <w:p w14:paraId="6026DB45" w14:textId="77777777" w:rsidR="00110E8B" w:rsidRPr="00110E8B" w:rsidRDefault="00110E8B" w:rsidP="00110E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kern w:val="0"/>
          <w:sz w:val="24"/>
          <w:szCs w:val="24"/>
          <w:lang w:val="en-US" w:eastAsia="ru-RU"/>
          <w14:ligatures w14:val="none"/>
        </w:rPr>
      </w:pPr>
      <w:r w:rsidRPr="00110E8B">
        <w:rPr>
          <w:rFonts w:ascii="Times New Roman" w:eastAsia="Times New Roman" w:hAnsi="Times New Roman" w:cs="Times New Roman"/>
          <w:i/>
          <w:color w:val="000000"/>
          <w:kern w:val="0"/>
          <w:sz w:val="24"/>
          <w:szCs w:val="24"/>
          <w:lang w:val="en-US" w:eastAsia="ru-RU"/>
          <w14:ligatures w14:val="none"/>
        </w:rPr>
        <w:t>ITMO University, Saint Petersburg, Russian Federation</w:t>
      </w:r>
    </w:p>
    <w:p w14:paraId="4DB6CAD8" w14:textId="4E88F1A8" w:rsidR="00110E8B" w:rsidRPr="00110E8B" w:rsidRDefault="00110E8B" w:rsidP="00110E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kern w:val="0"/>
          <w:sz w:val="24"/>
          <w:szCs w:val="24"/>
          <w:lang w:val="en-US" w:eastAsia="ru-RU"/>
          <w14:ligatures w14:val="none"/>
        </w:rPr>
      </w:pPr>
      <w:r w:rsidRPr="00110E8B">
        <w:rPr>
          <w:rFonts w:ascii="Times New Roman" w:eastAsia="Times New Roman" w:hAnsi="Times New Roman" w:cs="Times New Roman"/>
          <w:i/>
          <w:color w:val="000000"/>
          <w:kern w:val="0"/>
          <w:sz w:val="24"/>
          <w:szCs w:val="24"/>
          <w:lang w:val="en-US" w:eastAsia="ru-RU"/>
          <w14:ligatures w14:val="none"/>
        </w:rPr>
        <w:t xml:space="preserve">E-mail: </w:t>
      </w:r>
      <w:r w:rsidRPr="00FF386D">
        <w:rPr>
          <w:rFonts w:ascii="Times New Roman" w:eastAsia="Times New Roman" w:hAnsi="Times New Roman" w:cs="Times New Roman"/>
          <w:i/>
          <w:kern w:val="0"/>
          <w:sz w:val="24"/>
          <w:szCs w:val="24"/>
          <w:u w:val="single"/>
          <w:lang w:val="en-US" w:eastAsia="ru-RU"/>
          <w14:ligatures w14:val="none"/>
        </w:rPr>
        <w:t>jyakhwo@scamt-itmo.ru</w:t>
      </w:r>
    </w:p>
    <w:p w14:paraId="05078FD0" w14:textId="397D9573" w:rsidR="00E0409E" w:rsidRDefault="002F17B3" w:rsidP="00FF386D">
      <w:pPr>
        <w:spacing w:after="0" w:line="240" w:lineRule="auto"/>
        <w:ind w:firstLine="397"/>
        <w:jc w:val="both"/>
        <w:rPr>
          <w:rFonts w:ascii="Times New Roman" w:eastAsia="Times New Roman" w:hAnsi="Times New Roman" w:cs="Times New Roman"/>
          <w:color w:val="000000"/>
          <w:kern w:val="0"/>
          <w:sz w:val="24"/>
          <w:szCs w:val="24"/>
          <w:lang w:val="en-US" w:eastAsia="ru-RU"/>
          <w14:ligatures w14:val="none"/>
        </w:rPr>
      </w:pPr>
      <w:r w:rsidRPr="002F17B3">
        <w:rPr>
          <w:rFonts w:ascii="Times New Roman" w:eastAsia="Times New Roman" w:hAnsi="Times New Roman" w:cs="Times New Roman"/>
          <w:color w:val="000000"/>
          <w:kern w:val="0"/>
          <w:sz w:val="24"/>
          <w:szCs w:val="24"/>
          <w:lang w:val="en-US" w:eastAsia="ru-RU"/>
          <w14:ligatures w14:val="none"/>
        </w:rPr>
        <w:t>Microbial infections caused by bacteria, viruses, or fungi pose significant health risks, with antibiotics being the primary treatment. However, their non-selective nature and overuse contribute to antibiotic resistance</w:t>
      </w:r>
      <w:r w:rsidR="003C7B63">
        <w:rPr>
          <w:rFonts w:ascii="Times New Roman" w:eastAsia="Times New Roman" w:hAnsi="Times New Roman" w:cs="Times New Roman"/>
          <w:color w:val="000000"/>
          <w:kern w:val="0"/>
          <w:sz w:val="24"/>
          <w:szCs w:val="24"/>
          <w:lang w:val="en-US" w:eastAsia="ru-RU"/>
          <w14:ligatures w14:val="none"/>
        </w:rPr>
        <w:t xml:space="preserve"> </w:t>
      </w:r>
      <w:r w:rsidR="003C7B63" w:rsidRPr="003C7B63">
        <w:rPr>
          <w:rFonts w:ascii="Times New Roman" w:eastAsia="Times New Roman" w:hAnsi="Times New Roman" w:cs="Times New Roman"/>
          <w:color w:val="000000"/>
          <w:kern w:val="0"/>
          <w:sz w:val="24"/>
          <w:szCs w:val="24"/>
          <w:lang w:val="en-US" w:eastAsia="ru-RU"/>
          <w14:ligatures w14:val="none"/>
        </w:rPr>
        <w:t>[1]</w:t>
      </w:r>
      <w:r w:rsidRPr="002F17B3">
        <w:rPr>
          <w:rFonts w:ascii="Times New Roman" w:eastAsia="Times New Roman" w:hAnsi="Times New Roman" w:cs="Times New Roman"/>
          <w:color w:val="000000"/>
          <w:kern w:val="0"/>
          <w:sz w:val="24"/>
          <w:szCs w:val="24"/>
          <w:lang w:val="en-US" w:eastAsia="ru-RU"/>
          <w14:ligatures w14:val="none"/>
        </w:rPr>
        <w:t>. Inorganic nanoparticles (NPs) offer a promising alternative due to their ability to combat infections by disrupting bacterial metabolism, damaging cell membranes, and inhibiting biofilm formation</w:t>
      </w:r>
      <w:r w:rsidR="003C7B63">
        <w:rPr>
          <w:rFonts w:ascii="Times New Roman" w:eastAsia="Times New Roman" w:hAnsi="Times New Roman" w:cs="Times New Roman"/>
          <w:color w:val="000000"/>
          <w:kern w:val="0"/>
          <w:sz w:val="24"/>
          <w:szCs w:val="24"/>
          <w:lang w:val="en-US" w:eastAsia="ru-RU"/>
          <w14:ligatures w14:val="none"/>
        </w:rPr>
        <w:t xml:space="preserve"> </w:t>
      </w:r>
      <w:r w:rsidR="003C7B63" w:rsidRPr="003C7B63">
        <w:rPr>
          <w:rFonts w:ascii="Times New Roman" w:eastAsia="Times New Roman" w:hAnsi="Times New Roman" w:cs="Times New Roman"/>
          <w:color w:val="000000"/>
          <w:kern w:val="0"/>
          <w:sz w:val="24"/>
          <w:szCs w:val="24"/>
          <w:lang w:val="en-US" w:eastAsia="ru-RU"/>
          <w14:ligatures w14:val="none"/>
        </w:rPr>
        <w:t>[2]</w:t>
      </w:r>
      <w:r w:rsidRPr="002F17B3">
        <w:rPr>
          <w:rFonts w:ascii="Times New Roman" w:eastAsia="Times New Roman" w:hAnsi="Times New Roman" w:cs="Times New Roman"/>
          <w:color w:val="000000"/>
          <w:kern w:val="0"/>
          <w:sz w:val="24"/>
          <w:szCs w:val="24"/>
          <w:lang w:val="en-US" w:eastAsia="ru-RU"/>
          <w14:ligatures w14:val="none"/>
        </w:rPr>
        <w:t>. At the same time, size, shape, roughness, surface charge, and other specific properties of NPs facilitate varied interactions with bacteria compared to antibiotics which have a specific mechanism of action. This diversity in mechanisms of action of NPs poses challenges in developing a generalized theory to predict the antimicrobial effects across various bacterial strains</w:t>
      </w:r>
      <w:r w:rsidR="005F2578">
        <w:rPr>
          <w:rFonts w:ascii="Times New Roman" w:eastAsia="Times New Roman" w:hAnsi="Times New Roman" w:cs="Times New Roman"/>
          <w:color w:val="000000"/>
          <w:kern w:val="0"/>
          <w:sz w:val="24"/>
          <w:szCs w:val="24"/>
          <w:lang w:val="en-US" w:eastAsia="ru-RU"/>
          <w14:ligatures w14:val="none"/>
        </w:rPr>
        <w:t xml:space="preserve"> </w:t>
      </w:r>
      <w:r w:rsidR="005F2578" w:rsidRPr="005F2578">
        <w:rPr>
          <w:rFonts w:ascii="Times New Roman" w:eastAsia="Times New Roman" w:hAnsi="Times New Roman" w:cs="Times New Roman"/>
          <w:color w:val="000000"/>
          <w:kern w:val="0"/>
          <w:sz w:val="24"/>
          <w:szCs w:val="24"/>
          <w:lang w:val="en-US" w:eastAsia="ru-RU"/>
          <w14:ligatures w14:val="none"/>
        </w:rPr>
        <w:t>[3]</w:t>
      </w:r>
      <w:r w:rsidRPr="002F17B3">
        <w:rPr>
          <w:rFonts w:ascii="Times New Roman" w:eastAsia="Times New Roman" w:hAnsi="Times New Roman" w:cs="Times New Roman"/>
          <w:color w:val="000000"/>
          <w:kern w:val="0"/>
          <w:sz w:val="24"/>
          <w:szCs w:val="24"/>
          <w:lang w:val="en-US" w:eastAsia="ru-RU"/>
          <w14:ligatures w14:val="none"/>
        </w:rPr>
        <w:t>. The need becomes more pronounced when considering selectively toxic nanoparticles tailored to exert antimicrobial activity exclusively against pathogenic bacteria.</w:t>
      </w:r>
      <w:r w:rsidR="00E0409E">
        <w:rPr>
          <w:rFonts w:ascii="Times New Roman" w:eastAsia="Times New Roman" w:hAnsi="Times New Roman" w:cs="Times New Roman"/>
          <w:color w:val="000000"/>
          <w:kern w:val="0"/>
          <w:sz w:val="24"/>
          <w:szCs w:val="24"/>
          <w:lang w:val="en-US" w:eastAsia="ru-RU"/>
          <w14:ligatures w14:val="none"/>
        </w:rPr>
        <w:t xml:space="preserve"> T</w:t>
      </w:r>
      <w:r w:rsidRPr="002F17B3">
        <w:rPr>
          <w:rFonts w:ascii="Times New Roman" w:eastAsia="Times New Roman" w:hAnsi="Times New Roman" w:cs="Times New Roman"/>
          <w:color w:val="000000"/>
          <w:kern w:val="0"/>
          <w:sz w:val="24"/>
          <w:szCs w:val="24"/>
          <w:lang w:val="en-US" w:eastAsia="ru-RU"/>
          <w14:ligatures w14:val="none"/>
        </w:rPr>
        <w:t>hese challenges spur investigations into developing theoretical models based on a data-driven approach, allowing correlation among poorly formalized parameters. Although machine learning has been used for predicting antimicrobial activity of NPs, overall, to our knowledge, no study has evaluated its capability to discover selectively antimicrobial NPs.</w:t>
      </w:r>
      <w:r>
        <w:rPr>
          <w:rFonts w:ascii="Times New Roman" w:eastAsia="Times New Roman" w:hAnsi="Times New Roman" w:cs="Times New Roman"/>
          <w:color w:val="000000"/>
          <w:kern w:val="0"/>
          <w:sz w:val="24"/>
          <w:szCs w:val="24"/>
          <w:lang w:val="en-US" w:eastAsia="ru-RU"/>
          <w14:ligatures w14:val="none"/>
        </w:rPr>
        <w:t xml:space="preserve"> </w:t>
      </w:r>
    </w:p>
    <w:p w14:paraId="0B1EA815" w14:textId="5ABF217D" w:rsidR="00416D30" w:rsidRDefault="002F17B3" w:rsidP="00FF386D">
      <w:pPr>
        <w:spacing w:after="0" w:line="240" w:lineRule="auto"/>
        <w:ind w:firstLine="397"/>
        <w:jc w:val="both"/>
        <w:rPr>
          <w:rFonts w:ascii="Times New Roman" w:eastAsia="Times New Roman" w:hAnsi="Times New Roman" w:cs="Times New Roman"/>
          <w:color w:val="000000"/>
          <w:kern w:val="0"/>
          <w:sz w:val="24"/>
          <w:szCs w:val="24"/>
          <w:lang w:val="en-US" w:eastAsia="ru-RU"/>
          <w14:ligatures w14:val="none"/>
        </w:rPr>
      </w:pPr>
      <w:r w:rsidRPr="002F17B3">
        <w:rPr>
          <w:rFonts w:ascii="Times New Roman" w:eastAsia="Times New Roman" w:hAnsi="Times New Roman" w:cs="Times New Roman"/>
          <w:color w:val="000000"/>
          <w:kern w:val="0"/>
          <w:sz w:val="24"/>
          <w:szCs w:val="24"/>
          <w:lang w:val="en-US" w:eastAsia="ru-RU"/>
          <w14:ligatures w14:val="none"/>
        </w:rPr>
        <w:t>Our approach involved compiling comprehensive databases to characterize nanoparticles and their antibacterial activity.</w:t>
      </w:r>
      <w:r w:rsidR="00416D30">
        <w:rPr>
          <w:rFonts w:ascii="Times New Roman" w:eastAsia="Times New Roman" w:hAnsi="Times New Roman" w:cs="Times New Roman"/>
          <w:color w:val="000000"/>
          <w:kern w:val="0"/>
          <w:sz w:val="24"/>
          <w:szCs w:val="24"/>
          <w:lang w:val="en-US" w:eastAsia="ru-RU"/>
          <w14:ligatures w14:val="none"/>
        </w:rPr>
        <w:t xml:space="preserve"> We trained CatBoost regressor model on </w:t>
      </w:r>
      <w:r w:rsidR="00416D30" w:rsidRPr="00416D30">
        <w:rPr>
          <w:rFonts w:ascii="Times New Roman" w:eastAsia="Times New Roman" w:hAnsi="Times New Roman" w:cs="Times New Roman"/>
          <w:color w:val="000000"/>
          <w:kern w:val="0"/>
          <w:sz w:val="24"/>
          <w:szCs w:val="24"/>
          <w:lang w:val="en-US" w:eastAsia="ru-RU"/>
          <w14:ligatures w14:val="none"/>
        </w:rPr>
        <w:t>unique datasets consisting of 489 samples for minimal concentration</w:t>
      </w:r>
      <w:r w:rsidR="00416D30">
        <w:rPr>
          <w:rFonts w:ascii="Times New Roman" w:eastAsia="Times New Roman" w:hAnsi="Times New Roman" w:cs="Times New Roman"/>
          <w:color w:val="000000"/>
          <w:kern w:val="0"/>
          <w:sz w:val="24"/>
          <w:szCs w:val="24"/>
          <w:lang w:val="en-US" w:eastAsia="ru-RU"/>
          <w14:ligatures w14:val="none"/>
        </w:rPr>
        <w:t xml:space="preserve"> prediction. The ML model achieved </w:t>
      </w:r>
      <w:r w:rsidR="00416D30" w:rsidRPr="00416D30">
        <w:rPr>
          <w:rFonts w:ascii="Times New Roman" w:eastAsia="Times New Roman" w:hAnsi="Times New Roman" w:cs="Times New Roman"/>
          <w:color w:val="000000"/>
          <w:kern w:val="0"/>
          <w:sz w:val="24"/>
          <w:szCs w:val="24"/>
          <w:lang w:val="en-US" w:eastAsia="ru-RU"/>
          <w14:ligatures w14:val="none"/>
        </w:rPr>
        <w:t>a mean cross-validation R</w:t>
      </w:r>
      <w:r w:rsidR="00416D30" w:rsidRPr="00416D30">
        <w:rPr>
          <w:rFonts w:ascii="Times New Roman" w:eastAsia="Times New Roman" w:hAnsi="Times New Roman" w:cs="Times New Roman"/>
          <w:color w:val="000000"/>
          <w:kern w:val="0"/>
          <w:sz w:val="24"/>
          <w:szCs w:val="24"/>
          <w:vertAlign w:val="superscript"/>
          <w:lang w:val="en-US" w:eastAsia="ru-RU"/>
          <w14:ligatures w14:val="none"/>
        </w:rPr>
        <w:t>2</w:t>
      </w:r>
      <w:r w:rsidR="00416D30" w:rsidRPr="00416D30">
        <w:rPr>
          <w:rFonts w:ascii="Times New Roman" w:eastAsia="Times New Roman" w:hAnsi="Times New Roman" w:cs="Times New Roman"/>
          <w:color w:val="000000"/>
          <w:kern w:val="0"/>
          <w:sz w:val="24"/>
          <w:szCs w:val="24"/>
          <w:lang w:val="en-US" w:eastAsia="ru-RU"/>
          <w14:ligatures w14:val="none"/>
        </w:rPr>
        <w:t xml:space="preserve"> score of 0.82 with RMSE of 0.46 respectively.</w:t>
      </w:r>
      <w:r w:rsidR="00416D30">
        <w:rPr>
          <w:rFonts w:ascii="Times New Roman" w:eastAsia="Times New Roman" w:hAnsi="Times New Roman" w:cs="Times New Roman"/>
          <w:color w:val="000000"/>
          <w:kern w:val="0"/>
          <w:sz w:val="24"/>
          <w:szCs w:val="24"/>
          <w:lang w:val="en-US" w:eastAsia="ru-RU"/>
          <w14:ligatures w14:val="none"/>
        </w:rPr>
        <w:t xml:space="preserve"> Subsequently, we combined ML with </w:t>
      </w:r>
      <w:r w:rsidRPr="002F17B3">
        <w:rPr>
          <w:rFonts w:ascii="Times New Roman" w:eastAsia="Times New Roman" w:hAnsi="Times New Roman" w:cs="Times New Roman"/>
          <w:color w:val="000000"/>
          <w:kern w:val="0"/>
          <w:sz w:val="24"/>
          <w:szCs w:val="24"/>
          <w:lang w:val="en-US" w:eastAsia="ru-RU"/>
          <w14:ligatures w14:val="none"/>
        </w:rPr>
        <w:t>genetic algorithm (GA), a screening platform that enables high-throughput identification of NPs with selective antimicrobial activity.</w:t>
      </w:r>
      <w:r w:rsidR="00E0409E">
        <w:rPr>
          <w:rFonts w:ascii="Times New Roman" w:eastAsia="Times New Roman" w:hAnsi="Times New Roman" w:cs="Times New Roman"/>
          <w:color w:val="000000"/>
          <w:kern w:val="0"/>
          <w:sz w:val="24"/>
          <w:szCs w:val="24"/>
          <w:lang w:val="en-US" w:eastAsia="ru-RU"/>
          <w14:ligatures w14:val="none"/>
        </w:rPr>
        <w:t xml:space="preserve"> With this platform we</w:t>
      </w:r>
      <w:r w:rsidRPr="002F17B3">
        <w:rPr>
          <w:rFonts w:ascii="Times New Roman" w:eastAsia="Times New Roman" w:hAnsi="Times New Roman" w:cs="Times New Roman"/>
          <w:color w:val="000000"/>
          <w:kern w:val="0"/>
          <w:sz w:val="24"/>
          <w:szCs w:val="24"/>
          <w:lang w:val="en-US" w:eastAsia="ru-RU"/>
          <w14:ligatures w14:val="none"/>
        </w:rPr>
        <w:t xml:space="preserve"> for the first time</w:t>
      </w:r>
      <w:r w:rsidR="00E0409E">
        <w:rPr>
          <w:rFonts w:ascii="Times New Roman" w:eastAsia="Times New Roman" w:hAnsi="Times New Roman" w:cs="Times New Roman"/>
          <w:color w:val="000000"/>
          <w:kern w:val="0"/>
          <w:sz w:val="24"/>
          <w:szCs w:val="24"/>
          <w:lang w:val="en-US" w:eastAsia="ru-RU"/>
          <w14:ligatures w14:val="none"/>
        </w:rPr>
        <w:t xml:space="preserve"> identified CuO NPs exhibiting selective antimicrobial </w:t>
      </w:r>
      <w:r w:rsidR="00416D30">
        <w:rPr>
          <w:rFonts w:ascii="Times New Roman" w:eastAsia="Times New Roman" w:hAnsi="Times New Roman" w:cs="Times New Roman"/>
          <w:color w:val="000000"/>
          <w:kern w:val="0"/>
          <w:sz w:val="24"/>
          <w:szCs w:val="24"/>
          <w:lang w:val="en-US" w:eastAsia="ru-RU"/>
          <w14:ligatures w14:val="none"/>
        </w:rPr>
        <w:t xml:space="preserve">against pathogenic </w:t>
      </w:r>
      <w:r w:rsidR="00416D30">
        <w:rPr>
          <w:rFonts w:ascii="Times New Roman" w:eastAsia="Times New Roman" w:hAnsi="Times New Roman" w:cs="Times New Roman"/>
          <w:i/>
          <w:iCs/>
          <w:color w:val="000000"/>
          <w:kern w:val="0"/>
          <w:sz w:val="24"/>
          <w:szCs w:val="24"/>
          <w:lang w:val="en-US" w:eastAsia="ru-RU"/>
          <w14:ligatures w14:val="none"/>
        </w:rPr>
        <w:t xml:space="preserve">Staphylococcus aureus. </w:t>
      </w:r>
      <w:r w:rsidR="00416D30">
        <w:rPr>
          <w:rFonts w:ascii="Times New Roman" w:eastAsia="Times New Roman" w:hAnsi="Times New Roman" w:cs="Times New Roman"/>
          <w:color w:val="000000"/>
          <w:kern w:val="0"/>
          <w:sz w:val="24"/>
          <w:szCs w:val="24"/>
          <w:lang w:val="en-US" w:eastAsia="ru-RU"/>
          <w14:ligatures w14:val="none"/>
        </w:rPr>
        <w:t xml:space="preserve">CuO NP with key </w:t>
      </w:r>
      <w:r w:rsidR="00416D30" w:rsidRPr="00416D30">
        <w:rPr>
          <w:rFonts w:ascii="Times New Roman" w:eastAsia="Times New Roman" w:hAnsi="Times New Roman" w:cs="Times New Roman"/>
          <w:color w:val="000000"/>
          <w:kern w:val="0"/>
          <w:sz w:val="24"/>
          <w:szCs w:val="24"/>
          <w:lang w:val="en-US" w:eastAsia="ru-RU"/>
          <w14:ligatures w14:val="none"/>
        </w:rPr>
        <w:t>parameters including NP synthesis with green methods, nanorods in shape, average NP size of 30 nm, and reaction time of 2 hours</w:t>
      </w:r>
      <w:r w:rsidR="00416D30">
        <w:rPr>
          <w:rFonts w:ascii="Times New Roman" w:eastAsia="Times New Roman" w:hAnsi="Times New Roman" w:cs="Times New Roman"/>
          <w:color w:val="000000"/>
          <w:kern w:val="0"/>
          <w:sz w:val="24"/>
          <w:szCs w:val="24"/>
          <w:lang w:val="en-US" w:eastAsia="ru-RU"/>
          <w14:ligatures w14:val="none"/>
        </w:rPr>
        <w:t xml:space="preserve"> showed a </w:t>
      </w:r>
      <w:r w:rsidR="00416D30" w:rsidRPr="00416D30">
        <w:rPr>
          <w:rFonts w:ascii="Times New Roman" w:eastAsia="Times New Roman" w:hAnsi="Times New Roman" w:cs="Times New Roman"/>
          <w:color w:val="000000"/>
          <w:kern w:val="0"/>
          <w:sz w:val="24"/>
          <w:szCs w:val="24"/>
          <w:lang w:val="en-US" w:eastAsia="ru-RU"/>
          <w14:ligatures w14:val="none"/>
        </w:rPr>
        <w:t xml:space="preserve">minimal bactericidal concentration (MBC) of 62.52 µg/ml against </w:t>
      </w:r>
      <w:r w:rsidR="00416D30" w:rsidRPr="00416D30">
        <w:rPr>
          <w:rFonts w:ascii="Times New Roman" w:eastAsia="Times New Roman" w:hAnsi="Times New Roman" w:cs="Times New Roman"/>
          <w:i/>
          <w:iCs/>
          <w:color w:val="000000"/>
          <w:kern w:val="0"/>
          <w:sz w:val="24"/>
          <w:szCs w:val="24"/>
          <w:lang w:val="en-US" w:eastAsia="ru-RU"/>
          <w14:ligatures w14:val="none"/>
        </w:rPr>
        <w:t>Staphylococcus aureus</w:t>
      </w:r>
      <w:r w:rsidR="00416D30" w:rsidRPr="00416D30">
        <w:rPr>
          <w:rFonts w:ascii="Times New Roman" w:eastAsia="Times New Roman" w:hAnsi="Times New Roman" w:cs="Times New Roman"/>
          <w:color w:val="000000"/>
          <w:kern w:val="0"/>
          <w:sz w:val="24"/>
          <w:szCs w:val="24"/>
          <w:lang w:val="en-US" w:eastAsia="ru-RU"/>
          <w14:ligatures w14:val="none"/>
        </w:rPr>
        <w:t xml:space="preserve"> whereas it achieved MBC of 455.37 µg/ml for </w:t>
      </w:r>
      <w:r w:rsidR="00416D30">
        <w:rPr>
          <w:rFonts w:ascii="Times New Roman" w:eastAsia="Times New Roman" w:hAnsi="Times New Roman" w:cs="Times New Roman"/>
          <w:color w:val="000000"/>
          <w:kern w:val="0"/>
          <w:sz w:val="24"/>
          <w:szCs w:val="24"/>
          <w:lang w:val="en-US" w:eastAsia="ru-RU"/>
          <w14:ligatures w14:val="none"/>
        </w:rPr>
        <w:t xml:space="preserve">non-pathogenic </w:t>
      </w:r>
      <w:r w:rsidR="00416D30" w:rsidRPr="00416D30">
        <w:rPr>
          <w:rFonts w:ascii="Times New Roman" w:eastAsia="Times New Roman" w:hAnsi="Times New Roman" w:cs="Times New Roman"/>
          <w:i/>
          <w:iCs/>
          <w:color w:val="000000"/>
          <w:kern w:val="0"/>
          <w:sz w:val="24"/>
          <w:szCs w:val="24"/>
          <w:lang w:val="en-US" w:eastAsia="ru-RU"/>
          <w14:ligatures w14:val="none"/>
        </w:rPr>
        <w:t>Bacillus subtilis</w:t>
      </w:r>
      <w:r w:rsidR="00416D30" w:rsidRPr="00416D30">
        <w:rPr>
          <w:rFonts w:ascii="Times New Roman" w:eastAsia="Times New Roman" w:hAnsi="Times New Roman" w:cs="Times New Roman"/>
          <w:color w:val="000000"/>
          <w:kern w:val="0"/>
          <w:sz w:val="24"/>
          <w:szCs w:val="24"/>
          <w:lang w:val="en-US" w:eastAsia="ru-RU"/>
          <w14:ligatures w14:val="none"/>
        </w:rPr>
        <w:t>.</w:t>
      </w:r>
      <w:r w:rsidR="00416D30">
        <w:rPr>
          <w:rFonts w:ascii="Times New Roman" w:eastAsia="Times New Roman" w:hAnsi="Times New Roman" w:cs="Times New Roman"/>
          <w:color w:val="000000"/>
          <w:kern w:val="0"/>
          <w:sz w:val="24"/>
          <w:szCs w:val="24"/>
          <w:lang w:val="en-US" w:eastAsia="ru-RU"/>
          <w14:ligatures w14:val="none"/>
        </w:rPr>
        <w:t xml:space="preserve"> </w:t>
      </w:r>
      <w:r w:rsidRPr="002F17B3">
        <w:rPr>
          <w:rFonts w:ascii="Times New Roman" w:eastAsia="Times New Roman" w:hAnsi="Times New Roman" w:cs="Times New Roman"/>
          <w:color w:val="000000"/>
          <w:kern w:val="0"/>
          <w:sz w:val="24"/>
          <w:szCs w:val="24"/>
          <w:lang w:val="en-US" w:eastAsia="ru-RU"/>
          <w14:ligatures w14:val="none"/>
        </w:rPr>
        <w:t xml:space="preserve">Hence, the selectively antimicrobial CuO NP demonstrated higher toxicity against pathogenic </w:t>
      </w:r>
      <w:r w:rsidRPr="009A4340">
        <w:rPr>
          <w:rFonts w:ascii="Times New Roman" w:eastAsia="Times New Roman" w:hAnsi="Times New Roman" w:cs="Times New Roman"/>
          <w:i/>
          <w:iCs/>
          <w:color w:val="000000"/>
          <w:kern w:val="0"/>
          <w:sz w:val="24"/>
          <w:szCs w:val="24"/>
          <w:lang w:val="en-US" w:eastAsia="ru-RU"/>
          <w14:ligatures w14:val="none"/>
        </w:rPr>
        <w:t>Staphylococcus aureus</w:t>
      </w:r>
      <w:r w:rsidRPr="002F17B3">
        <w:rPr>
          <w:rFonts w:ascii="Times New Roman" w:eastAsia="Times New Roman" w:hAnsi="Times New Roman" w:cs="Times New Roman"/>
          <w:color w:val="000000"/>
          <w:kern w:val="0"/>
          <w:sz w:val="24"/>
          <w:szCs w:val="24"/>
          <w:lang w:val="en-US" w:eastAsia="ru-RU"/>
          <w14:ligatures w14:val="none"/>
        </w:rPr>
        <w:t xml:space="preserve"> compared to non-pathogenic </w:t>
      </w:r>
      <w:r w:rsidRPr="009A4340">
        <w:rPr>
          <w:rFonts w:ascii="Times New Roman" w:eastAsia="Times New Roman" w:hAnsi="Times New Roman" w:cs="Times New Roman"/>
          <w:i/>
          <w:iCs/>
          <w:color w:val="000000"/>
          <w:kern w:val="0"/>
          <w:sz w:val="24"/>
          <w:szCs w:val="24"/>
          <w:lang w:val="en-US" w:eastAsia="ru-RU"/>
          <w14:ligatures w14:val="none"/>
        </w:rPr>
        <w:t>Bacillus subtilis</w:t>
      </w:r>
      <w:r w:rsidRPr="002F17B3">
        <w:rPr>
          <w:rFonts w:ascii="Times New Roman" w:eastAsia="Times New Roman" w:hAnsi="Times New Roman" w:cs="Times New Roman"/>
          <w:color w:val="000000"/>
          <w:kern w:val="0"/>
          <w:sz w:val="24"/>
          <w:szCs w:val="24"/>
          <w:lang w:val="en-US" w:eastAsia="ru-RU"/>
          <w14:ligatures w14:val="none"/>
        </w:rPr>
        <w:t>, with a concentration difference of 392.85 µg/ml. The antimicrobial selectivity of NPs is attributed to a complex interaction between the NPs and diverse microbial strains.</w:t>
      </w:r>
      <w:r w:rsidR="00416D30">
        <w:rPr>
          <w:rFonts w:ascii="Times New Roman" w:eastAsia="Times New Roman" w:hAnsi="Times New Roman" w:cs="Times New Roman"/>
          <w:color w:val="000000"/>
          <w:kern w:val="0"/>
          <w:sz w:val="24"/>
          <w:szCs w:val="24"/>
          <w:lang w:val="en-US" w:eastAsia="ru-RU"/>
          <w14:ligatures w14:val="none"/>
        </w:rPr>
        <w:t xml:space="preserve"> </w:t>
      </w:r>
      <w:r w:rsidRPr="002F17B3">
        <w:rPr>
          <w:rFonts w:ascii="Times New Roman" w:eastAsia="Times New Roman" w:hAnsi="Times New Roman" w:cs="Times New Roman"/>
          <w:color w:val="000000"/>
          <w:kern w:val="0"/>
          <w:sz w:val="24"/>
          <w:szCs w:val="24"/>
          <w:lang w:val="en-US" w:eastAsia="ru-RU"/>
          <w14:ligatures w14:val="none"/>
        </w:rPr>
        <w:t>The findings of this study present a novel and promising methodology for identifying selectively antimicrobial NPs capable of eradicating pathogenic bacteria without harming non-pathogenic ones.</w:t>
      </w:r>
    </w:p>
    <w:p w14:paraId="23BEC906" w14:textId="11794B41" w:rsidR="00416D30" w:rsidRPr="00FF386D" w:rsidRDefault="003C7B63" w:rsidP="00FF386D">
      <w:pPr>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F386D">
        <w:rPr>
          <w:rFonts w:ascii="Times New Roman" w:eastAsia="Times New Roman" w:hAnsi="Times New Roman" w:cs="Times New Roman"/>
          <w:b/>
          <w:bCs/>
          <w:color w:val="000000"/>
          <w:kern w:val="0"/>
          <w:sz w:val="24"/>
          <w:szCs w:val="24"/>
          <w:lang w:val="en-US" w:eastAsia="ru-RU"/>
          <w14:ligatures w14:val="none"/>
        </w:rPr>
        <w:t>Reference</w:t>
      </w:r>
    </w:p>
    <w:p w14:paraId="7A2ABB72" w14:textId="133DFC26" w:rsidR="003C7B63" w:rsidRPr="00FF386D" w:rsidRDefault="003C7B63" w:rsidP="00FF386D">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FF386D">
        <w:rPr>
          <w:rFonts w:ascii="Times New Roman" w:eastAsia="Times New Roman" w:hAnsi="Times New Roman" w:cs="Times New Roman"/>
          <w:color w:val="000000"/>
          <w:kern w:val="0"/>
          <w:sz w:val="24"/>
          <w:szCs w:val="24"/>
          <w:lang w:eastAsia="ru-RU"/>
          <w14:ligatures w14:val="none"/>
        </w:rPr>
        <w:t>1</w:t>
      </w:r>
      <w:r w:rsidR="00FF386D" w:rsidRPr="00FF386D">
        <w:rPr>
          <w:rFonts w:ascii="Times New Roman" w:eastAsia="Times New Roman" w:hAnsi="Times New Roman" w:cs="Times New Roman"/>
          <w:color w:val="000000"/>
          <w:kern w:val="0"/>
          <w:sz w:val="24"/>
          <w:szCs w:val="24"/>
          <w:lang w:val="en-US" w:eastAsia="ru-RU"/>
          <w14:ligatures w14:val="none"/>
        </w:rPr>
        <w:t>.</w:t>
      </w:r>
      <w:r w:rsidR="005F2578" w:rsidRPr="00FF386D">
        <w:rPr>
          <w:rFonts w:ascii="Times New Roman" w:eastAsia="Times New Roman" w:hAnsi="Times New Roman" w:cs="Times New Roman"/>
          <w:color w:val="000000"/>
          <w:kern w:val="0"/>
          <w:sz w:val="24"/>
          <w:szCs w:val="24"/>
          <w:lang w:eastAsia="ru-RU"/>
          <w14:ligatures w14:val="none"/>
        </w:rPr>
        <w:t xml:space="preserve"> </w:t>
      </w:r>
      <w:proofErr w:type="spellStart"/>
      <w:r w:rsidR="00FD54E4" w:rsidRPr="00FD54E4">
        <w:rPr>
          <w:rFonts w:ascii="Times New Roman" w:eastAsia="Times New Roman" w:hAnsi="Times New Roman" w:cs="Times New Roman"/>
          <w:color w:val="000000"/>
          <w:kern w:val="0"/>
          <w:sz w:val="24"/>
          <w:szCs w:val="24"/>
          <w:lang w:eastAsia="ru-RU"/>
          <w14:ligatures w14:val="none"/>
        </w:rPr>
        <w:t>Dadgostar</w:t>
      </w:r>
      <w:proofErr w:type="spellEnd"/>
      <w:r w:rsidR="00FD54E4" w:rsidRPr="00FD54E4">
        <w:rPr>
          <w:rFonts w:ascii="Times New Roman" w:eastAsia="Times New Roman" w:hAnsi="Times New Roman" w:cs="Times New Roman"/>
          <w:color w:val="000000"/>
          <w:kern w:val="0"/>
          <w:sz w:val="24"/>
          <w:szCs w:val="24"/>
          <w:lang w:eastAsia="ru-RU"/>
          <w14:ligatures w14:val="none"/>
        </w:rPr>
        <w:t>, P. Antimicrobial Resistance: Implications and Costs// Infect Drug Resist. 2019. Vol. 12. P. 3903.</w:t>
      </w:r>
    </w:p>
    <w:p w14:paraId="54660BF5" w14:textId="55836D9F" w:rsidR="003C7B63" w:rsidRPr="00FF386D" w:rsidRDefault="003C7B63" w:rsidP="00FF386D">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FF386D">
        <w:rPr>
          <w:rFonts w:ascii="Times New Roman" w:eastAsia="Times New Roman" w:hAnsi="Times New Roman" w:cs="Times New Roman"/>
          <w:color w:val="000000"/>
          <w:kern w:val="0"/>
          <w:sz w:val="24"/>
          <w:szCs w:val="24"/>
          <w:lang w:eastAsia="ru-RU"/>
          <w14:ligatures w14:val="none"/>
        </w:rPr>
        <w:t>2</w:t>
      </w:r>
      <w:r w:rsidR="00FF386D" w:rsidRPr="00FF386D">
        <w:rPr>
          <w:rFonts w:ascii="Times New Roman" w:eastAsia="Times New Roman" w:hAnsi="Times New Roman" w:cs="Times New Roman"/>
          <w:color w:val="000000"/>
          <w:kern w:val="0"/>
          <w:sz w:val="24"/>
          <w:szCs w:val="24"/>
          <w:lang w:val="en-US" w:eastAsia="ru-RU"/>
          <w14:ligatures w14:val="none"/>
        </w:rPr>
        <w:t>.</w:t>
      </w:r>
      <w:r w:rsidR="005F2578" w:rsidRPr="00FF386D">
        <w:rPr>
          <w:rFonts w:ascii="Times New Roman" w:eastAsia="Times New Roman" w:hAnsi="Times New Roman" w:cs="Times New Roman"/>
          <w:color w:val="000000"/>
          <w:kern w:val="0"/>
          <w:sz w:val="24"/>
          <w:szCs w:val="24"/>
          <w:lang w:eastAsia="ru-RU"/>
          <w14:ligatures w14:val="none"/>
        </w:rPr>
        <w:t xml:space="preserve"> </w:t>
      </w:r>
      <w:r w:rsidR="00FD54E4" w:rsidRPr="00FD54E4">
        <w:rPr>
          <w:rFonts w:ascii="Times New Roman" w:eastAsia="Times New Roman" w:hAnsi="Times New Roman" w:cs="Times New Roman"/>
          <w:color w:val="000000"/>
          <w:kern w:val="0"/>
          <w:sz w:val="24"/>
          <w:szCs w:val="24"/>
          <w:lang w:eastAsia="ru-RU"/>
          <w14:ligatures w14:val="none"/>
        </w:rPr>
        <w:t xml:space="preserve">Hetta HF, Ramadan YN, Al-Harbi AI, A. Ahmed E, Battah B, Abd Ellah NH, Zanetti S, </w:t>
      </w:r>
      <w:proofErr w:type="spellStart"/>
      <w:r w:rsidR="00FD54E4" w:rsidRPr="00FD54E4">
        <w:rPr>
          <w:rFonts w:ascii="Times New Roman" w:eastAsia="Times New Roman" w:hAnsi="Times New Roman" w:cs="Times New Roman"/>
          <w:color w:val="000000"/>
          <w:kern w:val="0"/>
          <w:sz w:val="24"/>
          <w:szCs w:val="24"/>
          <w:lang w:eastAsia="ru-RU"/>
          <w14:ligatures w14:val="none"/>
        </w:rPr>
        <w:t>Donadu</w:t>
      </w:r>
      <w:proofErr w:type="spellEnd"/>
      <w:r w:rsidR="00FD54E4" w:rsidRPr="00FD54E4">
        <w:rPr>
          <w:rFonts w:ascii="Times New Roman" w:eastAsia="Times New Roman" w:hAnsi="Times New Roman" w:cs="Times New Roman"/>
          <w:color w:val="000000"/>
          <w:kern w:val="0"/>
          <w:sz w:val="24"/>
          <w:szCs w:val="24"/>
          <w:lang w:eastAsia="ru-RU"/>
          <w14:ligatures w14:val="none"/>
        </w:rPr>
        <w:t xml:space="preserve"> MG. Nanotechnology as a Promising Approach to Combat Multidrug Resistant Bacteria: A Comprehensive Review and Future Perspectives// Biomedicines. 2023. Vol 11(2). P. 413.</w:t>
      </w:r>
    </w:p>
    <w:p w14:paraId="27DE50E8" w14:textId="2FB5744D" w:rsidR="00CF3FCC" w:rsidRPr="00CF3FCC" w:rsidRDefault="003C7B63" w:rsidP="004D454F">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FF386D">
        <w:rPr>
          <w:rFonts w:ascii="Times New Roman" w:eastAsia="Times New Roman" w:hAnsi="Times New Roman" w:cs="Times New Roman"/>
          <w:color w:val="000000"/>
          <w:kern w:val="0"/>
          <w:sz w:val="24"/>
          <w:szCs w:val="24"/>
          <w:lang w:eastAsia="ru-RU"/>
          <w14:ligatures w14:val="none"/>
        </w:rPr>
        <w:t>3</w:t>
      </w:r>
      <w:r w:rsidR="00FF386D" w:rsidRPr="00FF386D">
        <w:rPr>
          <w:rFonts w:ascii="Times New Roman" w:eastAsia="Times New Roman" w:hAnsi="Times New Roman" w:cs="Times New Roman"/>
          <w:color w:val="000000"/>
          <w:kern w:val="0"/>
          <w:sz w:val="24"/>
          <w:szCs w:val="24"/>
          <w:lang w:val="en-US" w:eastAsia="ru-RU"/>
          <w14:ligatures w14:val="none"/>
        </w:rPr>
        <w:t>.</w:t>
      </w:r>
      <w:r w:rsidR="005F2578" w:rsidRPr="00FF386D">
        <w:rPr>
          <w:rFonts w:ascii="Times New Roman" w:eastAsia="Times New Roman" w:hAnsi="Times New Roman" w:cs="Times New Roman"/>
          <w:color w:val="000000"/>
          <w:kern w:val="0"/>
          <w:sz w:val="24"/>
          <w:szCs w:val="24"/>
          <w:lang w:eastAsia="ru-RU"/>
          <w14:ligatures w14:val="none"/>
        </w:rPr>
        <w:t xml:space="preserve"> </w:t>
      </w:r>
      <w:r w:rsidR="00FD54E4" w:rsidRPr="00FD54E4">
        <w:rPr>
          <w:rFonts w:ascii="Times New Roman" w:eastAsia="Times New Roman" w:hAnsi="Times New Roman" w:cs="Times New Roman"/>
          <w:color w:val="000000"/>
          <w:kern w:val="0"/>
          <w:sz w:val="24"/>
          <w:szCs w:val="24"/>
          <w:lang w:eastAsia="ru-RU"/>
          <w14:ligatures w14:val="none"/>
        </w:rPr>
        <w:t xml:space="preserve">Amaro F, </w:t>
      </w:r>
      <w:proofErr w:type="spellStart"/>
      <w:r w:rsidR="00FD54E4" w:rsidRPr="00FD54E4">
        <w:rPr>
          <w:rFonts w:ascii="Times New Roman" w:eastAsia="Times New Roman" w:hAnsi="Times New Roman" w:cs="Times New Roman"/>
          <w:color w:val="000000"/>
          <w:kern w:val="0"/>
          <w:sz w:val="24"/>
          <w:szCs w:val="24"/>
          <w:lang w:eastAsia="ru-RU"/>
          <w14:ligatures w14:val="none"/>
        </w:rPr>
        <w:t>Morón</w:t>
      </w:r>
      <w:proofErr w:type="spellEnd"/>
      <w:r w:rsidR="00FD54E4" w:rsidRPr="00FD54E4">
        <w:rPr>
          <w:rFonts w:ascii="Times New Roman" w:eastAsia="Times New Roman" w:hAnsi="Times New Roman" w:cs="Times New Roman"/>
          <w:color w:val="000000"/>
          <w:kern w:val="0"/>
          <w:sz w:val="24"/>
          <w:szCs w:val="24"/>
          <w:lang w:eastAsia="ru-RU"/>
          <w14:ligatures w14:val="none"/>
        </w:rPr>
        <w:t xml:space="preserve"> Á, Díaz S, Martín-González A, Gutiérrez JC. Metallic Nanoparticles-Friends or Foes in the Battle against Antibiotic-Resistant </w:t>
      </w:r>
      <w:proofErr w:type="gramStart"/>
      <w:r w:rsidR="00FD54E4" w:rsidRPr="00FD54E4">
        <w:rPr>
          <w:rFonts w:ascii="Times New Roman" w:eastAsia="Times New Roman" w:hAnsi="Times New Roman" w:cs="Times New Roman"/>
          <w:color w:val="000000"/>
          <w:kern w:val="0"/>
          <w:sz w:val="24"/>
          <w:szCs w:val="24"/>
          <w:lang w:eastAsia="ru-RU"/>
          <w14:ligatures w14:val="none"/>
        </w:rPr>
        <w:t>Bacteria?/</w:t>
      </w:r>
      <w:proofErr w:type="gramEnd"/>
      <w:r w:rsidR="00FD54E4" w:rsidRPr="00FD54E4">
        <w:rPr>
          <w:rFonts w:ascii="Times New Roman" w:eastAsia="Times New Roman" w:hAnsi="Times New Roman" w:cs="Times New Roman"/>
          <w:color w:val="000000"/>
          <w:kern w:val="0"/>
          <w:sz w:val="24"/>
          <w:szCs w:val="24"/>
          <w:lang w:eastAsia="ru-RU"/>
          <w14:ligatures w14:val="none"/>
        </w:rPr>
        <w:t>/ Microorganisms. 2021. Vol.9(2). P. 364.</w:t>
      </w:r>
    </w:p>
    <w:sectPr w:rsidR="00CF3FCC" w:rsidRPr="00CF3FCC" w:rsidSect="00EE7AD7">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AF77" w14:textId="77777777" w:rsidR="00EE7AD7" w:rsidRDefault="00EE7AD7" w:rsidP="00E10B4E">
      <w:pPr>
        <w:spacing w:after="0" w:line="240" w:lineRule="auto"/>
      </w:pPr>
      <w:r>
        <w:separator/>
      </w:r>
    </w:p>
  </w:endnote>
  <w:endnote w:type="continuationSeparator" w:id="0">
    <w:p w14:paraId="7C8F6A61" w14:textId="77777777" w:rsidR="00EE7AD7" w:rsidRDefault="00EE7AD7" w:rsidP="00E1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FA84" w14:textId="77777777" w:rsidR="00EE7AD7" w:rsidRDefault="00EE7AD7" w:rsidP="00E10B4E">
      <w:pPr>
        <w:spacing w:after="0" w:line="240" w:lineRule="auto"/>
      </w:pPr>
      <w:r>
        <w:separator/>
      </w:r>
    </w:p>
  </w:footnote>
  <w:footnote w:type="continuationSeparator" w:id="0">
    <w:p w14:paraId="24C0BAED" w14:textId="77777777" w:rsidR="00EE7AD7" w:rsidRDefault="00EE7AD7" w:rsidP="00E10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BB"/>
    <w:rsid w:val="00110E8B"/>
    <w:rsid w:val="00175FBC"/>
    <w:rsid w:val="001A7029"/>
    <w:rsid w:val="002C2242"/>
    <w:rsid w:val="002F17B3"/>
    <w:rsid w:val="003C7B63"/>
    <w:rsid w:val="003D4C5C"/>
    <w:rsid w:val="00416D30"/>
    <w:rsid w:val="004D454F"/>
    <w:rsid w:val="00572BEE"/>
    <w:rsid w:val="005F2578"/>
    <w:rsid w:val="006A56E9"/>
    <w:rsid w:val="006C38BB"/>
    <w:rsid w:val="007710CC"/>
    <w:rsid w:val="008205CE"/>
    <w:rsid w:val="00906DAC"/>
    <w:rsid w:val="009A4340"/>
    <w:rsid w:val="00A552F6"/>
    <w:rsid w:val="00B348B9"/>
    <w:rsid w:val="00C61C34"/>
    <w:rsid w:val="00CF25F7"/>
    <w:rsid w:val="00CF3FCC"/>
    <w:rsid w:val="00D400CE"/>
    <w:rsid w:val="00D83317"/>
    <w:rsid w:val="00E0409E"/>
    <w:rsid w:val="00E10B4E"/>
    <w:rsid w:val="00EE7AD7"/>
    <w:rsid w:val="00F705D4"/>
    <w:rsid w:val="00FD54E4"/>
    <w:rsid w:val="00FF38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62F2"/>
  <w15:chartTrackingRefBased/>
  <w15:docId w15:val="{97209AE5-6571-4DE8-80A8-BE4390BF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10B4E"/>
    <w:pPr>
      <w:spacing w:after="0" w:line="240" w:lineRule="auto"/>
    </w:pPr>
    <w:rPr>
      <w:sz w:val="20"/>
      <w:szCs w:val="20"/>
    </w:rPr>
  </w:style>
  <w:style w:type="character" w:customStyle="1" w:styleId="a4">
    <w:name w:val="Текст сноски Знак"/>
    <w:basedOn w:val="a0"/>
    <w:link w:val="a3"/>
    <w:uiPriority w:val="99"/>
    <w:semiHidden/>
    <w:rsid w:val="00E10B4E"/>
    <w:rPr>
      <w:sz w:val="20"/>
      <w:szCs w:val="20"/>
      <w:lang w:val="en-GB"/>
    </w:rPr>
  </w:style>
  <w:style w:type="character" w:styleId="a5">
    <w:name w:val="footnote reference"/>
    <w:basedOn w:val="a0"/>
    <w:uiPriority w:val="99"/>
    <w:semiHidden/>
    <w:unhideWhenUsed/>
    <w:rsid w:val="00E10B4E"/>
    <w:rPr>
      <w:vertAlign w:val="superscript"/>
    </w:rPr>
  </w:style>
  <w:style w:type="paragraph" w:styleId="a6">
    <w:name w:val="List Paragraph"/>
    <w:basedOn w:val="a"/>
    <w:uiPriority w:val="34"/>
    <w:qFormat/>
    <w:rsid w:val="004D454F"/>
    <w:pPr>
      <w:ind w:left="720"/>
      <w:contextualSpacing/>
    </w:pPr>
  </w:style>
  <w:style w:type="character" w:styleId="a7">
    <w:name w:val="Hyperlink"/>
    <w:basedOn w:val="a0"/>
    <w:uiPriority w:val="99"/>
    <w:unhideWhenUsed/>
    <w:rsid w:val="00CF3FCC"/>
    <w:rPr>
      <w:color w:val="0563C1" w:themeColor="hyperlink"/>
      <w:u w:val="single"/>
    </w:rPr>
  </w:style>
  <w:style w:type="character" w:styleId="a8">
    <w:name w:val="Unresolved Mention"/>
    <w:basedOn w:val="a0"/>
    <w:uiPriority w:val="99"/>
    <w:semiHidden/>
    <w:unhideWhenUsed/>
    <w:rsid w:val="00CF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8153">
      <w:bodyDiv w:val="1"/>
      <w:marLeft w:val="0"/>
      <w:marRight w:val="0"/>
      <w:marTop w:val="0"/>
      <w:marBottom w:val="0"/>
      <w:divBdr>
        <w:top w:val="none" w:sz="0" w:space="0" w:color="auto"/>
        <w:left w:val="none" w:sz="0" w:space="0" w:color="auto"/>
        <w:bottom w:val="none" w:sz="0" w:space="0" w:color="auto"/>
        <w:right w:val="none" w:sz="0" w:space="0" w:color="auto"/>
      </w:divBdr>
    </w:div>
    <w:div w:id="677269552">
      <w:bodyDiv w:val="1"/>
      <w:marLeft w:val="0"/>
      <w:marRight w:val="0"/>
      <w:marTop w:val="0"/>
      <w:marBottom w:val="0"/>
      <w:divBdr>
        <w:top w:val="none" w:sz="0" w:space="0" w:color="auto"/>
        <w:left w:val="none" w:sz="0" w:space="0" w:color="auto"/>
        <w:bottom w:val="none" w:sz="0" w:space="0" w:color="auto"/>
        <w:right w:val="none" w:sz="0" w:space="0" w:color="auto"/>
      </w:divBdr>
    </w:div>
    <w:div w:id="1518930271">
      <w:bodyDiv w:val="1"/>
      <w:marLeft w:val="0"/>
      <w:marRight w:val="0"/>
      <w:marTop w:val="0"/>
      <w:marBottom w:val="0"/>
      <w:divBdr>
        <w:top w:val="none" w:sz="0" w:space="0" w:color="auto"/>
        <w:left w:val="none" w:sz="0" w:space="0" w:color="auto"/>
        <w:bottom w:val="none" w:sz="0" w:space="0" w:color="auto"/>
        <w:right w:val="none" w:sz="0" w:space="0" w:color="auto"/>
      </w:divBdr>
    </w:div>
    <w:div w:id="1686705639">
      <w:bodyDiv w:val="1"/>
      <w:marLeft w:val="0"/>
      <w:marRight w:val="0"/>
      <w:marTop w:val="0"/>
      <w:marBottom w:val="0"/>
      <w:divBdr>
        <w:top w:val="none" w:sz="0" w:space="0" w:color="auto"/>
        <w:left w:val="none" w:sz="0" w:space="0" w:color="auto"/>
        <w:bottom w:val="none" w:sz="0" w:space="0" w:color="auto"/>
        <w:right w:val="none" w:sz="0" w:space="0" w:color="auto"/>
      </w:divBdr>
    </w:div>
    <w:div w:id="18532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Джьякхво Сусан</dc:creator>
  <cp:keywords/>
  <dc:description/>
  <cp:lastModifiedBy>Алексей Полевик</cp:lastModifiedBy>
  <cp:revision>2</cp:revision>
  <dcterms:created xsi:type="dcterms:W3CDTF">2024-03-15T11:46:00Z</dcterms:created>
  <dcterms:modified xsi:type="dcterms:W3CDTF">2024-03-15T11:46:00Z</dcterms:modified>
</cp:coreProperties>
</file>