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EB02ECF" w:rsidR="00130241" w:rsidRDefault="00D762D9" w:rsidP="00D762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Комплексы </w:t>
      </w:r>
      <w:r>
        <w:rPr>
          <w:b/>
          <w:color w:val="000000"/>
          <w:lang w:val="en-US"/>
        </w:rPr>
        <w:t>EX</w:t>
      </w:r>
      <w:r w:rsidRPr="00D762D9">
        <w:rPr>
          <w:b/>
          <w:color w:val="000000"/>
          <w:vertAlign w:val="subscript"/>
        </w:rPr>
        <w:t>4</w:t>
      </w:r>
      <w:r w:rsidRPr="00D762D9">
        <w:rPr>
          <w:b/>
          <w:color w:val="000000"/>
        </w:rPr>
        <w:t xml:space="preserve"> (</w:t>
      </w:r>
      <w:r>
        <w:rPr>
          <w:b/>
          <w:color w:val="000000"/>
          <w:lang w:val="en-US"/>
        </w:rPr>
        <w:t>E</w:t>
      </w:r>
      <w:r w:rsidRPr="00D762D9">
        <w:rPr>
          <w:b/>
          <w:color w:val="000000"/>
        </w:rPr>
        <w:t xml:space="preserve"> = </w:t>
      </w:r>
      <w:r>
        <w:rPr>
          <w:b/>
          <w:color w:val="000000"/>
          <w:lang w:val="en-US"/>
        </w:rPr>
        <w:t>Si</w:t>
      </w:r>
      <w:r w:rsidRPr="00D762D9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Ge</w:t>
      </w:r>
      <w:r w:rsidRPr="00D762D9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Sn</w:t>
      </w:r>
      <w:r w:rsidRPr="00D762D9">
        <w:rPr>
          <w:b/>
          <w:color w:val="000000"/>
        </w:rPr>
        <w:t xml:space="preserve">; </w:t>
      </w:r>
      <w:r>
        <w:rPr>
          <w:b/>
          <w:color w:val="000000"/>
          <w:lang w:val="en-US"/>
        </w:rPr>
        <w:t>X</w:t>
      </w:r>
      <w:r w:rsidRPr="00D762D9">
        <w:rPr>
          <w:b/>
          <w:color w:val="000000"/>
        </w:rPr>
        <w:t xml:space="preserve"> = </w:t>
      </w:r>
      <w:r>
        <w:rPr>
          <w:b/>
          <w:color w:val="000000"/>
          <w:lang w:val="en-US"/>
        </w:rPr>
        <w:t>Cl</w:t>
      </w:r>
      <w:r w:rsidRPr="00D762D9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Br</w:t>
      </w:r>
      <w:r w:rsidRPr="00D762D9">
        <w:rPr>
          <w:b/>
          <w:color w:val="000000"/>
        </w:rPr>
        <w:t xml:space="preserve">) </w:t>
      </w:r>
      <w:r>
        <w:rPr>
          <w:b/>
          <w:color w:val="000000"/>
        </w:rPr>
        <w:t>с пиразином</w:t>
      </w:r>
      <w:r w:rsidRPr="00D762D9">
        <w:rPr>
          <w:b/>
          <w:color w:val="000000"/>
        </w:rPr>
        <w:t xml:space="preserve"> </w:t>
      </w:r>
    </w:p>
    <w:p w14:paraId="00000002" w14:textId="6311028E" w:rsidR="00130241" w:rsidRDefault="00D762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Зефирова П.М.</w:t>
      </w:r>
    </w:p>
    <w:p w14:paraId="00000003" w14:textId="3BBF5CE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D762D9">
        <w:rPr>
          <w:i/>
          <w:color w:val="000000"/>
        </w:rPr>
        <w:t>ка</w:t>
      </w:r>
      <w:r>
        <w:rPr>
          <w:i/>
          <w:color w:val="000000"/>
        </w:rPr>
        <w:t xml:space="preserve">, 4 курс </w:t>
      </w:r>
      <w:r w:rsidR="00D762D9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</w:p>
    <w:p w14:paraId="00000004" w14:textId="1E9BE65E" w:rsidR="00130241" w:rsidRPr="00921D45" w:rsidRDefault="00D762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государственный университет, </w:t>
      </w:r>
    </w:p>
    <w:p w14:paraId="00000005" w14:textId="547439CE" w:rsidR="00130241" w:rsidRPr="00391C38" w:rsidRDefault="00D762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1ADA4293" w14:textId="7D78B096" w:rsidR="00CD00B1" w:rsidRPr="00567367" w:rsidRDefault="00EB1F49" w:rsidP="00D762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762D9">
        <w:rPr>
          <w:i/>
          <w:color w:val="000000"/>
          <w:lang w:val="en-US"/>
        </w:rPr>
        <w:t>E</w:t>
      </w:r>
      <w:r w:rsidR="003B76D6" w:rsidRPr="00567367">
        <w:rPr>
          <w:i/>
          <w:color w:val="000000"/>
          <w:lang w:val="en-US"/>
        </w:rPr>
        <w:t>-</w:t>
      </w:r>
      <w:r w:rsidRPr="00D762D9">
        <w:rPr>
          <w:i/>
          <w:color w:val="000000"/>
          <w:lang w:val="en-US"/>
        </w:rPr>
        <w:t>mail</w:t>
      </w:r>
      <w:r w:rsidRPr="00567367">
        <w:rPr>
          <w:i/>
          <w:color w:val="000000"/>
          <w:lang w:val="en-US"/>
        </w:rPr>
        <w:t>:</w:t>
      </w:r>
      <w:r w:rsidR="00D762D9" w:rsidRPr="00567367">
        <w:rPr>
          <w:i/>
          <w:color w:val="000000"/>
          <w:lang w:val="en-US"/>
        </w:rPr>
        <w:t xml:space="preserve"> </w:t>
      </w:r>
      <w:r w:rsidR="00D762D9">
        <w:rPr>
          <w:i/>
          <w:color w:val="000000"/>
          <w:u w:val="single"/>
          <w:lang w:val="en-US"/>
        </w:rPr>
        <w:t>st</w:t>
      </w:r>
      <w:r w:rsidR="00D762D9" w:rsidRPr="00567367">
        <w:rPr>
          <w:i/>
          <w:color w:val="000000"/>
          <w:u w:val="single"/>
          <w:lang w:val="en-US"/>
        </w:rPr>
        <w:t>086859@</w:t>
      </w:r>
      <w:r w:rsidR="00D762D9">
        <w:rPr>
          <w:i/>
          <w:color w:val="000000"/>
          <w:u w:val="single"/>
          <w:lang w:val="en-US"/>
        </w:rPr>
        <w:t>student</w:t>
      </w:r>
      <w:r w:rsidR="00D762D9" w:rsidRPr="00567367">
        <w:rPr>
          <w:i/>
          <w:color w:val="000000"/>
          <w:u w:val="single"/>
          <w:lang w:val="en-US"/>
        </w:rPr>
        <w:t>.</w:t>
      </w:r>
      <w:r w:rsidR="00D762D9">
        <w:rPr>
          <w:i/>
          <w:color w:val="000000"/>
          <w:u w:val="single"/>
          <w:lang w:val="en-US"/>
        </w:rPr>
        <w:t>spbu</w:t>
      </w:r>
      <w:r w:rsidR="00D762D9" w:rsidRPr="00567367">
        <w:rPr>
          <w:i/>
          <w:color w:val="000000"/>
          <w:u w:val="single"/>
          <w:lang w:val="en-US"/>
        </w:rPr>
        <w:t>.</w:t>
      </w:r>
      <w:r w:rsidR="00D762D9">
        <w:rPr>
          <w:i/>
          <w:color w:val="000000"/>
          <w:u w:val="single"/>
          <w:lang w:val="en-US"/>
        </w:rPr>
        <w:t>ru</w:t>
      </w:r>
    </w:p>
    <w:p w14:paraId="2F4D35F0" w14:textId="61654CC4" w:rsidR="00FA002D" w:rsidRDefault="00567367" w:rsidP="00FA0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Тетрагалогениды</w:t>
      </w:r>
      <w:proofErr w:type="spellEnd"/>
      <w:r>
        <w:rPr>
          <w:color w:val="000000"/>
        </w:rPr>
        <w:t xml:space="preserve"> элементов 14 группы способны выступать в качестве кислот Льюиса и образовывать донорно-акцепторные комплексы с основаниями Льюиса. Объектами исследования в настоящей работе являются комплексы </w:t>
      </w:r>
      <w:r w:rsidR="00761B53">
        <w:rPr>
          <w:color w:val="000000"/>
          <w:lang w:val="en-US"/>
        </w:rPr>
        <w:t>EX</w:t>
      </w:r>
      <w:r w:rsidR="00761B53" w:rsidRPr="00761B53">
        <w:rPr>
          <w:color w:val="000000"/>
          <w:vertAlign w:val="subscript"/>
        </w:rPr>
        <w:t>4</w:t>
      </w:r>
      <w:r w:rsidR="00761B53" w:rsidRPr="00761B53">
        <w:rPr>
          <w:color w:val="000000"/>
        </w:rPr>
        <w:t xml:space="preserve"> (</w:t>
      </w:r>
      <w:r w:rsidR="00761B53">
        <w:rPr>
          <w:color w:val="000000"/>
          <w:lang w:val="en-US"/>
        </w:rPr>
        <w:t>E</w:t>
      </w:r>
      <w:r w:rsidR="00761B53" w:rsidRPr="00761B53">
        <w:rPr>
          <w:color w:val="000000"/>
        </w:rPr>
        <w:t xml:space="preserve"> = </w:t>
      </w:r>
      <w:r w:rsidR="00761B53">
        <w:rPr>
          <w:color w:val="000000"/>
          <w:lang w:val="en-US"/>
        </w:rPr>
        <w:t>Si</w:t>
      </w:r>
      <w:r w:rsidR="00761B53" w:rsidRPr="00761B53">
        <w:rPr>
          <w:color w:val="000000"/>
        </w:rPr>
        <w:t xml:space="preserve">, </w:t>
      </w:r>
      <w:r w:rsidR="00761B53">
        <w:rPr>
          <w:color w:val="000000"/>
          <w:lang w:val="en-US"/>
        </w:rPr>
        <w:t>Ge</w:t>
      </w:r>
      <w:r w:rsidR="00761B53" w:rsidRPr="00761B53">
        <w:rPr>
          <w:color w:val="000000"/>
        </w:rPr>
        <w:t xml:space="preserve">, </w:t>
      </w:r>
      <w:r w:rsidR="00761B53">
        <w:rPr>
          <w:color w:val="000000"/>
          <w:lang w:val="en-US"/>
        </w:rPr>
        <w:t>Sn</w:t>
      </w:r>
      <w:r w:rsidR="00761B53" w:rsidRPr="00761B53">
        <w:rPr>
          <w:color w:val="000000"/>
        </w:rPr>
        <w:t xml:space="preserve">; </w:t>
      </w:r>
      <w:r w:rsidR="00761B53">
        <w:rPr>
          <w:color w:val="000000"/>
          <w:lang w:val="en-US"/>
        </w:rPr>
        <w:t>X</w:t>
      </w:r>
      <w:r w:rsidR="00761B53" w:rsidRPr="00761B53">
        <w:rPr>
          <w:color w:val="000000"/>
        </w:rPr>
        <w:t xml:space="preserve"> = </w:t>
      </w:r>
      <w:r w:rsidR="00761B53">
        <w:rPr>
          <w:color w:val="000000"/>
          <w:lang w:val="en-US"/>
        </w:rPr>
        <w:t>Cl</w:t>
      </w:r>
      <w:r w:rsidR="00761B53" w:rsidRPr="00761B53">
        <w:rPr>
          <w:color w:val="000000"/>
        </w:rPr>
        <w:t xml:space="preserve">, </w:t>
      </w:r>
      <w:r w:rsidR="00761B53">
        <w:rPr>
          <w:color w:val="000000"/>
          <w:lang w:val="en-US"/>
        </w:rPr>
        <w:t>Br</w:t>
      </w:r>
      <w:r w:rsidR="00761B53" w:rsidRPr="00761B53">
        <w:rPr>
          <w:color w:val="000000"/>
        </w:rPr>
        <w:t xml:space="preserve">) </w:t>
      </w:r>
      <w:r w:rsidR="00761B53">
        <w:rPr>
          <w:color w:val="000000"/>
        </w:rPr>
        <w:t>с пиразином (</w:t>
      </w:r>
      <w:r w:rsidR="00761B53">
        <w:rPr>
          <w:color w:val="000000"/>
          <w:lang w:val="en-US"/>
        </w:rPr>
        <w:t>pyz</w:t>
      </w:r>
      <w:r w:rsidR="00761B53" w:rsidRPr="00761B53">
        <w:rPr>
          <w:color w:val="000000"/>
        </w:rPr>
        <w:t xml:space="preserve">) </w:t>
      </w:r>
      <w:r w:rsidR="00761B53">
        <w:rPr>
          <w:color w:val="000000"/>
        </w:rPr>
        <w:t>–</w:t>
      </w:r>
      <w:r w:rsidR="00761B53" w:rsidRPr="00761B53">
        <w:rPr>
          <w:color w:val="000000"/>
        </w:rPr>
        <w:t xml:space="preserve"> </w:t>
      </w:r>
      <w:r w:rsidR="00100105">
        <w:rPr>
          <w:color w:val="000000"/>
        </w:rPr>
        <w:t xml:space="preserve">бифункциональным </w:t>
      </w:r>
      <w:r w:rsidR="00761B53">
        <w:rPr>
          <w:color w:val="000000"/>
        </w:rPr>
        <w:t xml:space="preserve">азотсодержащим донором пиридинового типа. </w:t>
      </w:r>
      <w:r>
        <w:rPr>
          <w:color w:val="000000"/>
        </w:rPr>
        <w:t xml:space="preserve"> </w:t>
      </w:r>
      <w:r w:rsidR="006866AC">
        <w:rPr>
          <w:color w:val="000000"/>
        </w:rPr>
        <w:t xml:space="preserve">Известно </w:t>
      </w:r>
      <w:r w:rsidR="006866AC" w:rsidRPr="006866AC">
        <w:rPr>
          <w:color w:val="000000"/>
        </w:rPr>
        <w:t>[1]</w:t>
      </w:r>
      <w:r w:rsidR="00761B53">
        <w:rPr>
          <w:color w:val="000000"/>
        </w:rPr>
        <w:t>,</w:t>
      </w:r>
      <w:r w:rsidR="006866AC">
        <w:rPr>
          <w:color w:val="000000"/>
        </w:rPr>
        <w:t xml:space="preserve"> что</w:t>
      </w:r>
      <w:r w:rsidR="00761B53">
        <w:rPr>
          <w:color w:val="000000"/>
        </w:rPr>
        <w:t xml:space="preserve"> в подобных системах с моно- и </w:t>
      </w:r>
      <w:proofErr w:type="spellStart"/>
      <w:r w:rsidR="00761B53">
        <w:rPr>
          <w:color w:val="000000"/>
        </w:rPr>
        <w:t>бидентатными</w:t>
      </w:r>
      <w:proofErr w:type="spellEnd"/>
      <w:r w:rsidR="00761B53">
        <w:rPr>
          <w:color w:val="000000"/>
        </w:rPr>
        <w:t xml:space="preserve"> </w:t>
      </w:r>
      <w:proofErr w:type="spellStart"/>
      <w:r w:rsidR="00761B53">
        <w:rPr>
          <w:color w:val="000000"/>
        </w:rPr>
        <w:t>лигандами</w:t>
      </w:r>
      <w:proofErr w:type="spellEnd"/>
      <w:r w:rsidR="00761B53">
        <w:rPr>
          <w:color w:val="000000"/>
        </w:rPr>
        <w:t xml:space="preserve"> образуются аддукты состава 1:1 и 1:2, в которых центральный атом имеет координационное число 5 или 6</w:t>
      </w:r>
      <w:r w:rsidR="00761B53" w:rsidRPr="00761B53">
        <w:rPr>
          <w:color w:val="000000"/>
        </w:rPr>
        <w:t>.</w:t>
      </w:r>
      <w:r w:rsidR="00100105">
        <w:rPr>
          <w:color w:val="000000"/>
        </w:rPr>
        <w:t xml:space="preserve"> </w:t>
      </w:r>
      <w:r w:rsidR="00761B53">
        <w:rPr>
          <w:color w:val="000000"/>
        </w:rPr>
        <w:t>Так,</w:t>
      </w:r>
      <w:r w:rsidR="00100105" w:rsidRPr="00100105">
        <w:rPr>
          <w:color w:val="000000"/>
        </w:rPr>
        <w:t xml:space="preserve"> </w:t>
      </w:r>
      <w:r w:rsidR="00100105">
        <w:t>получены</w:t>
      </w:r>
      <w:r w:rsidR="00450F9B">
        <w:t xml:space="preserve"> и охарактеризованы методами элементного анализа, ИК-</w:t>
      </w:r>
      <w:r w:rsidR="00666C85">
        <w:t xml:space="preserve"> и КР-</w:t>
      </w:r>
      <w:r w:rsidR="00450F9B">
        <w:t>спектроскопии</w:t>
      </w:r>
      <w:r w:rsidR="00100105">
        <w:t xml:space="preserve"> комплексы </w:t>
      </w:r>
      <w:proofErr w:type="spellStart"/>
      <w:r w:rsidR="00100105">
        <w:rPr>
          <w:color w:val="000000"/>
          <w:lang w:val="en-US"/>
        </w:rPr>
        <w:t>SnX</w:t>
      </w:r>
      <w:proofErr w:type="spellEnd"/>
      <w:r w:rsidR="00100105" w:rsidRPr="00100105">
        <w:rPr>
          <w:color w:val="000000"/>
          <w:vertAlign w:val="subscript"/>
        </w:rPr>
        <w:t>4</w:t>
      </w:r>
      <w:r w:rsidR="00100105" w:rsidRPr="00761B53">
        <w:t>·</w:t>
      </w:r>
      <w:r w:rsidR="00100105" w:rsidRPr="00100105">
        <w:t>2</w:t>
      </w:r>
      <w:r w:rsidR="00100105">
        <w:rPr>
          <w:lang w:val="en-US"/>
        </w:rPr>
        <w:t>pyz</w:t>
      </w:r>
      <w:r w:rsidR="00100105">
        <w:t xml:space="preserve"> и </w:t>
      </w:r>
      <w:proofErr w:type="spellStart"/>
      <w:r w:rsidR="00100105">
        <w:rPr>
          <w:color w:val="000000"/>
          <w:lang w:val="en-US"/>
        </w:rPr>
        <w:t>SnX</w:t>
      </w:r>
      <w:proofErr w:type="spellEnd"/>
      <w:r w:rsidR="00100105" w:rsidRPr="00100105">
        <w:rPr>
          <w:color w:val="000000"/>
          <w:vertAlign w:val="subscript"/>
        </w:rPr>
        <w:t>4</w:t>
      </w:r>
      <w:r w:rsidR="00100105" w:rsidRPr="00761B53">
        <w:t>·</w:t>
      </w:r>
      <w:r w:rsidR="00100105">
        <w:rPr>
          <w:lang w:val="en-US"/>
        </w:rPr>
        <w:t>pyz</w:t>
      </w:r>
      <w:r w:rsidR="00100105">
        <w:t xml:space="preserve"> (</w:t>
      </w:r>
      <w:r w:rsidR="00100105">
        <w:rPr>
          <w:lang w:val="en-US"/>
        </w:rPr>
        <w:t>X</w:t>
      </w:r>
      <w:r w:rsidR="00100105" w:rsidRPr="00100105">
        <w:t xml:space="preserve"> = </w:t>
      </w:r>
      <w:r w:rsidR="00100105">
        <w:rPr>
          <w:lang w:val="en-US"/>
        </w:rPr>
        <w:t>Cl</w:t>
      </w:r>
      <w:r w:rsidR="00100105" w:rsidRPr="00100105">
        <w:t xml:space="preserve">, </w:t>
      </w:r>
      <w:r w:rsidR="00100105">
        <w:rPr>
          <w:lang w:val="en-US"/>
        </w:rPr>
        <w:t>Br</w:t>
      </w:r>
      <w:r w:rsidR="00100105" w:rsidRPr="00100105">
        <w:t>)</w:t>
      </w:r>
      <w:r w:rsidR="00450F9B">
        <w:t xml:space="preserve"> </w:t>
      </w:r>
      <w:r w:rsidR="00100105" w:rsidRPr="00100105">
        <w:t>[</w:t>
      </w:r>
      <w:r w:rsidR="00F57D7E" w:rsidRPr="00F57D7E">
        <w:t>2</w:t>
      </w:r>
      <w:r w:rsidR="00100105" w:rsidRPr="00100105">
        <w:t xml:space="preserve">], </w:t>
      </w:r>
      <w:r w:rsidR="00100105">
        <w:t xml:space="preserve">однако </w:t>
      </w:r>
      <w:r w:rsidR="00F57D7E">
        <w:t>структура установлена только для</w:t>
      </w:r>
      <w:r w:rsidR="00100105">
        <w:t xml:space="preserve"> </w:t>
      </w:r>
      <w:proofErr w:type="spellStart"/>
      <w:r w:rsidR="00100105">
        <w:rPr>
          <w:color w:val="000000"/>
          <w:lang w:val="en-US"/>
        </w:rPr>
        <w:t>SnCl</w:t>
      </w:r>
      <w:proofErr w:type="spellEnd"/>
      <w:r w:rsidR="00100105" w:rsidRPr="00100105">
        <w:rPr>
          <w:color w:val="000000"/>
          <w:vertAlign w:val="subscript"/>
        </w:rPr>
        <w:t>4</w:t>
      </w:r>
      <w:r w:rsidR="00100105" w:rsidRPr="00761B53">
        <w:t>·</w:t>
      </w:r>
      <w:r w:rsidR="00100105" w:rsidRPr="00100105">
        <w:t>2</w:t>
      </w:r>
      <w:r w:rsidR="00100105">
        <w:rPr>
          <w:lang w:val="en-US"/>
        </w:rPr>
        <w:t>pyz</w:t>
      </w:r>
      <w:r w:rsidR="00100105">
        <w:t xml:space="preserve"> [</w:t>
      </w:r>
      <w:r w:rsidR="00F57D7E">
        <w:t>3</w:t>
      </w:r>
      <w:r w:rsidR="00100105">
        <w:t xml:space="preserve">]. </w:t>
      </w:r>
      <w:r w:rsidR="00C2326F">
        <w:t>Р</w:t>
      </w:r>
      <w:r w:rsidR="006866AC">
        <w:t xml:space="preserve">анее в нашей лаборатории были синтезированы </w:t>
      </w:r>
      <w:r w:rsidR="00450F9B" w:rsidRPr="004216EC">
        <w:t>аддукты (</w:t>
      </w:r>
      <w:proofErr w:type="spellStart"/>
      <w:r w:rsidR="00450F9B" w:rsidRPr="004216EC">
        <w:rPr>
          <w:lang w:val="en-US"/>
        </w:rPr>
        <w:t>EBr</w:t>
      </w:r>
      <w:proofErr w:type="spellEnd"/>
      <w:r w:rsidR="00450F9B" w:rsidRPr="004216EC">
        <w:rPr>
          <w:vertAlign w:val="subscript"/>
        </w:rPr>
        <w:t>4</w:t>
      </w:r>
      <w:r w:rsidR="00450F9B" w:rsidRPr="004216EC">
        <w:t>·2</w:t>
      </w:r>
      <w:proofErr w:type="gramStart"/>
      <w:r w:rsidR="00450F9B" w:rsidRPr="004216EC">
        <w:rPr>
          <w:lang w:val="en-US"/>
        </w:rPr>
        <w:t>pyz</w:t>
      </w:r>
      <w:r w:rsidR="00450F9B" w:rsidRPr="004216EC">
        <w:t>)*</w:t>
      </w:r>
      <w:proofErr w:type="gramEnd"/>
      <w:r w:rsidR="00450F9B" w:rsidRPr="004216EC">
        <w:t>0</w:t>
      </w:r>
      <w:r w:rsidR="00C2326F" w:rsidRPr="004216EC">
        <w:t>.</w:t>
      </w:r>
      <w:r w:rsidR="00450F9B" w:rsidRPr="004216EC">
        <w:t>5</w:t>
      </w:r>
      <w:r w:rsidR="00450F9B" w:rsidRPr="004216EC">
        <w:rPr>
          <w:lang w:val="en-US"/>
        </w:rPr>
        <w:t>pyz</w:t>
      </w:r>
      <w:r w:rsidR="00450F9B" w:rsidRPr="004216EC">
        <w:t xml:space="preserve"> (</w:t>
      </w:r>
      <w:r w:rsidR="00450F9B" w:rsidRPr="004216EC">
        <w:rPr>
          <w:lang w:val="en-US"/>
        </w:rPr>
        <w:t>E</w:t>
      </w:r>
      <w:r w:rsidR="00450F9B" w:rsidRPr="004216EC">
        <w:t xml:space="preserve"> = </w:t>
      </w:r>
      <w:r w:rsidR="00450F9B" w:rsidRPr="004216EC">
        <w:rPr>
          <w:lang w:val="en-US"/>
        </w:rPr>
        <w:t>Si</w:t>
      </w:r>
      <w:r w:rsidR="00450F9B" w:rsidRPr="004216EC">
        <w:t xml:space="preserve">, </w:t>
      </w:r>
      <w:r w:rsidR="00450F9B" w:rsidRPr="004216EC">
        <w:rPr>
          <w:lang w:val="en-US"/>
        </w:rPr>
        <w:t>Sn</w:t>
      </w:r>
      <w:r w:rsidR="00450F9B" w:rsidRPr="004216EC">
        <w:t>)</w:t>
      </w:r>
      <w:r w:rsidR="00C2326F" w:rsidRPr="004216EC">
        <w:t xml:space="preserve"> и (</w:t>
      </w:r>
      <w:proofErr w:type="spellStart"/>
      <w:r w:rsidR="00C2326F" w:rsidRPr="004216EC">
        <w:t>Sn</w:t>
      </w:r>
      <w:proofErr w:type="spellEnd"/>
      <w:r w:rsidR="00C2326F" w:rsidRPr="004216EC">
        <w:rPr>
          <w:lang w:val="en-US"/>
        </w:rPr>
        <w:t>Br</w:t>
      </w:r>
      <w:r w:rsidR="00C2326F" w:rsidRPr="004216EC">
        <w:rPr>
          <w:vertAlign w:val="subscript"/>
        </w:rPr>
        <w:t>4</w:t>
      </w:r>
      <w:r w:rsidR="00C2326F" w:rsidRPr="004216EC">
        <w:t>∙pyz)</w:t>
      </w:r>
      <w:r w:rsidR="00C2326F" w:rsidRPr="004216EC">
        <w:rPr>
          <w:vertAlign w:val="subscript"/>
        </w:rPr>
        <w:sym w:font="Symbol" w:char="F0A5"/>
      </w:r>
      <w:r w:rsidR="00450F9B" w:rsidRPr="004216EC">
        <w:t xml:space="preserve"> и установлена их структура. </w:t>
      </w:r>
      <w:r w:rsidR="00100105">
        <w:t xml:space="preserve">Комплексы </w:t>
      </w:r>
      <w:proofErr w:type="spellStart"/>
      <w:r w:rsidR="00450F9B">
        <w:rPr>
          <w:color w:val="000000"/>
          <w:lang w:val="en-US"/>
        </w:rPr>
        <w:t>SiCl</w:t>
      </w:r>
      <w:proofErr w:type="spellEnd"/>
      <w:r w:rsidR="00450F9B" w:rsidRPr="00761B53">
        <w:rPr>
          <w:color w:val="000000"/>
          <w:vertAlign w:val="subscript"/>
        </w:rPr>
        <w:t>4</w:t>
      </w:r>
      <w:r w:rsidR="00450F9B">
        <w:t xml:space="preserve"> и </w:t>
      </w:r>
      <w:r w:rsidR="00450F9B">
        <w:rPr>
          <w:color w:val="000000"/>
          <w:lang w:val="en-US"/>
        </w:rPr>
        <w:t>Ge</w:t>
      </w:r>
      <w:r w:rsidR="00100105">
        <w:rPr>
          <w:color w:val="000000"/>
          <w:lang w:val="en-US"/>
        </w:rPr>
        <w:t>X</w:t>
      </w:r>
      <w:r w:rsidR="00100105" w:rsidRPr="00761B53">
        <w:rPr>
          <w:color w:val="000000"/>
          <w:vertAlign w:val="subscript"/>
        </w:rPr>
        <w:t>4</w:t>
      </w:r>
      <w:r w:rsidR="00100105" w:rsidRPr="00761B53">
        <w:rPr>
          <w:color w:val="000000"/>
        </w:rPr>
        <w:t xml:space="preserve"> (</w:t>
      </w:r>
      <w:r w:rsidR="00100105">
        <w:rPr>
          <w:color w:val="000000"/>
          <w:lang w:val="en-US"/>
        </w:rPr>
        <w:t>X</w:t>
      </w:r>
      <w:r w:rsidR="00100105" w:rsidRPr="00761B53">
        <w:rPr>
          <w:color w:val="000000"/>
        </w:rPr>
        <w:t xml:space="preserve"> = </w:t>
      </w:r>
      <w:r w:rsidR="00100105">
        <w:rPr>
          <w:color w:val="000000"/>
          <w:lang w:val="en-US"/>
        </w:rPr>
        <w:t>Cl</w:t>
      </w:r>
      <w:r w:rsidR="00100105" w:rsidRPr="00761B53">
        <w:rPr>
          <w:color w:val="000000"/>
        </w:rPr>
        <w:t xml:space="preserve">, </w:t>
      </w:r>
      <w:r w:rsidR="00100105">
        <w:rPr>
          <w:color w:val="000000"/>
          <w:lang w:val="en-US"/>
        </w:rPr>
        <w:t>Br</w:t>
      </w:r>
      <w:r w:rsidR="00100105" w:rsidRPr="00761B53">
        <w:rPr>
          <w:color w:val="000000"/>
        </w:rPr>
        <w:t xml:space="preserve">) </w:t>
      </w:r>
      <w:r w:rsidR="00100105">
        <w:t xml:space="preserve">с </w:t>
      </w:r>
      <w:r w:rsidR="00CE0A59">
        <w:rPr>
          <w:lang w:val="en-US"/>
        </w:rPr>
        <w:t>pyz</w:t>
      </w:r>
      <w:r w:rsidR="00100105">
        <w:t xml:space="preserve"> не известны</w:t>
      </w:r>
      <w:r w:rsidR="00100105" w:rsidRPr="00100105">
        <w:t xml:space="preserve">. </w:t>
      </w:r>
      <w:r w:rsidR="00F57D7E">
        <w:t xml:space="preserve">Поэтому </w:t>
      </w:r>
      <w:r w:rsidR="00B44AE0">
        <w:t>в</w:t>
      </w:r>
      <w:r w:rsidR="00F57D7E">
        <w:t xml:space="preserve"> данной работ</w:t>
      </w:r>
      <w:r w:rsidR="00B44AE0">
        <w:t>е</w:t>
      </w:r>
      <w:r w:rsidR="00F57D7E">
        <w:t xml:space="preserve"> </w:t>
      </w:r>
      <w:r w:rsidR="00B44AE0">
        <w:t xml:space="preserve">были </w:t>
      </w:r>
      <w:r w:rsidR="00F57D7E">
        <w:t>синтез</w:t>
      </w:r>
      <w:r w:rsidR="00B44AE0">
        <w:t>ированы</w:t>
      </w:r>
      <w:r w:rsidR="00F57D7E">
        <w:t xml:space="preserve"> и </w:t>
      </w:r>
      <w:r w:rsidR="00DE3DAE">
        <w:t>охарактеризованы различными методами</w:t>
      </w:r>
      <w:r w:rsidR="00B44AE0">
        <w:t xml:space="preserve"> </w:t>
      </w:r>
      <w:r w:rsidR="00F57D7E">
        <w:t>комплекс</w:t>
      </w:r>
      <w:r w:rsidR="00B44AE0">
        <w:t>ы</w:t>
      </w:r>
      <w:r w:rsidR="00F57D7E">
        <w:t xml:space="preserve"> </w:t>
      </w:r>
      <w:r w:rsidR="00F57D7E">
        <w:rPr>
          <w:color w:val="000000"/>
          <w:lang w:val="en-US"/>
        </w:rPr>
        <w:t>EX</w:t>
      </w:r>
      <w:r w:rsidR="00F57D7E" w:rsidRPr="00761B53">
        <w:rPr>
          <w:color w:val="000000"/>
          <w:vertAlign w:val="subscript"/>
        </w:rPr>
        <w:t>4</w:t>
      </w:r>
      <w:r w:rsidR="004851CB" w:rsidRPr="004851CB">
        <w:rPr>
          <w:color w:val="000000"/>
        </w:rPr>
        <w:t xml:space="preserve"> </w:t>
      </w:r>
      <w:r w:rsidR="00F57D7E">
        <w:rPr>
          <w:color w:val="000000"/>
        </w:rPr>
        <w:t xml:space="preserve">с </w:t>
      </w:r>
      <w:r w:rsidR="00F57D7E">
        <w:rPr>
          <w:color w:val="000000"/>
          <w:lang w:val="en-US"/>
        </w:rPr>
        <w:t>pyz</w:t>
      </w:r>
      <w:r w:rsidR="004851CB">
        <w:rPr>
          <w:color w:val="000000"/>
        </w:rPr>
        <w:t>.</w:t>
      </w:r>
    </w:p>
    <w:p w14:paraId="2A77ACDB" w14:textId="063EEA67" w:rsidR="00450F9B" w:rsidRPr="00472326" w:rsidRDefault="00C2326F" w:rsidP="00601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bCs/>
          <w:color w:val="000000"/>
        </w:rPr>
      </w:pPr>
      <w:r>
        <w:rPr>
          <w:color w:val="000000"/>
        </w:rPr>
        <w:t>Так как</w:t>
      </w:r>
      <w:r w:rsidR="004B7D94">
        <w:rPr>
          <w:color w:val="000000"/>
        </w:rPr>
        <w:t xml:space="preserve"> </w:t>
      </w:r>
      <w:r w:rsidR="004B7D94">
        <w:rPr>
          <w:color w:val="000000"/>
          <w:lang w:val="en-US"/>
        </w:rPr>
        <w:t>EX</w:t>
      </w:r>
      <w:r w:rsidR="004B7D94" w:rsidRPr="00761B53">
        <w:rPr>
          <w:color w:val="000000"/>
          <w:vertAlign w:val="subscript"/>
        </w:rPr>
        <w:t>4</w:t>
      </w:r>
      <w:r w:rsidR="004B7D94">
        <w:rPr>
          <w:color w:val="000000"/>
        </w:rPr>
        <w:t xml:space="preserve"> гидролизуются на воздухе, синтез </w:t>
      </w:r>
      <w:r>
        <w:rPr>
          <w:color w:val="000000"/>
        </w:rPr>
        <w:t xml:space="preserve">комплексов </w:t>
      </w:r>
      <w:r w:rsidR="004B7D94">
        <w:rPr>
          <w:color w:val="000000"/>
        </w:rPr>
        <w:t xml:space="preserve">проводили в </w:t>
      </w:r>
      <w:proofErr w:type="spellStart"/>
      <w:r w:rsidR="004B7D94">
        <w:rPr>
          <w:color w:val="000000"/>
        </w:rPr>
        <w:t>цельнопаянных</w:t>
      </w:r>
      <w:proofErr w:type="spellEnd"/>
      <w:r w:rsidR="004B7D94">
        <w:rPr>
          <w:color w:val="000000"/>
        </w:rPr>
        <w:t xml:space="preserve"> стеклянных вакуумированных системах прямым взаимодействием реагентов. Методом рентгеноструктурного</w:t>
      </w:r>
      <w:r w:rsidR="00450F9B">
        <w:rPr>
          <w:color w:val="000000"/>
        </w:rPr>
        <w:t xml:space="preserve"> анализа</w:t>
      </w:r>
      <w:r w:rsidR="00666C85">
        <w:rPr>
          <w:color w:val="000000"/>
        </w:rPr>
        <w:t xml:space="preserve"> впервые</w:t>
      </w:r>
      <w:r w:rsidR="00450F9B">
        <w:rPr>
          <w:color w:val="000000"/>
        </w:rPr>
        <w:t xml:space="preserve"> установлены структуры комплексов </w:t>
      </w:r>
      <w:proofErr w:type="spellStart"/>
      <w:r w:rsidR="00450F9B">
        <w:rPr>
          <w:color w:val="000000"/>
          <w:lang w:val="en-US"/>
        </w:rPr>
        <w:t>ECl</w:t>
      </w:r>
      <w:proofErr w:type="spellEnd"/>
      <w:r w:rsidR="00450F9B" w:rsidRPr="00100105">
        <w:rPr>
          <w:color w:val="000000"/>
          <w:vertAlign w:val="subscript"/>
        </w:rPr>
        <w:t>4</w:t>
      </w:r>
      <w:r w:rsidR="00450F9B" w:rsidRPr="00761B53">
        <w:t>·</w:t>
      </w:r>
      <w:r w:rsidR="00450F9B" w:rsidRPr="00100105">
        <w:t>2</w:t>
      </w:r>
      <w:r w:rsidR="00450F9B">
        <w:rPr>
          <w:lang w:val="en-US"/>
        </w:rPr>
        <w:t>pyz</w:t>
      </w:r>
      <w:r w:rsidR="00450F9B" w:rsidRPr="00653331">
        <w:t xml:space="preserve"> </w:t>
      </w:r>
      <w:r w:rsidR="00450F9B">
        <w:t>(</w:t>
      </w:r>
      <w:r w:rsidR="00450F9B">
        <w:rPr>
          <w:lang w:val="en-US"/>
        </w:rPr>
        <w:t>E</w:t>
      </w:r>
      <w:r w:rsidR="00450F9B" w:rsidRPr="00450F9B">
        <w:t xml:space="preserve"> = </w:t>
      </w:r>
      <w:r w:rsidR="00450F9B">
        <w:rPr>
          <w:lang w:val="en-US"/>
        </w:rPr>
        <w:t>Si</w:t>
      </w:r>
      <w:r w:rsidR="00450F9B" w:rsidRPr="00450F9B">
        <w:t xml:space="preserve">, </w:t>
      </w:r>
      <w:r w:rsidR="00450F9B">
        <w:rPr>
          <w:lang w:val="en-US"/>
        </w:rPr>
        <w:t>Ge</w:t>
      </w:r>
      <w:r w:rsidR="00450F9B" w:rsidRPr="00450F9B">
        <w:t xml:space="preserve">, </w:t>
      </w:r>
      <w:r w:rsidR="00450F9B">
        <w:rPr>
          <w:lang w:val="en-US"/>
        </w:rPr>
        <w:t>Sn</w:t>
      </w:r>
      <w:r w:rsidR="00450F9B" w:rsidRPr="00653331">
        <w:t>)</w:t>
      </w:r>
      <w:r w:rsidR="00D375F4" w:rsidRPr="00D375F4">
        <w:t xml:space="preserve">, </w:t>
      </w:r>
      <w:r w:rsidR="00D375F4" w:rsidRPr="002B2900">
        <w:t>(</w:t>
      </w:r>
      <w:r w:rsidR="00D375F4">
        <w:rPr>
          <w:color w:val="000000"/>
          <w:lang w:val="en-US"/>
        </w:rPr>
        <w:t>GeBr</w:t>
      </w:r>
      <w:r w:rsidR="00D375F4" w:rsidRPr="00100105">
        <w:rPr>
          <w:color w:val="000000"/>
          <w:vertAlign w:val="subscript"/>
        </w:rPr>
        <w:t>4</w:t>
      </w:r>
      <w:r w:rsidR="00D375F4" w:rsidRPr="00761B53">
        <w:t>·</w:t>
      </w:r>
      <w:r w:rsidR="00D375F4" w:rsidRPr="00100105">
        <w:t>2</w:t>
      </w:r>
      <w:proofErr w:type="gramStart"/>
      <w:r w:rsidR="00D375F4">
        <w:rPr>
          <w:lang w:val="en-US"/>
        </w:rPr>
        <w:t>pyz</w:t>
      </w:r>
      <w:r w:rsidR="00D375F4" w:rsidRPr="002B2900">
        <w:t>)</w:t>
      </w:r>
      <w:r w:rsidR="00D375F4">
        <w:t>*</w:t>
      </w:r>
      <w:proofErr w:type="gramEnd"/>
      <w:r w:rsidR="00D375F4">
        <w:t>0</w:t>
      </w:r>
      <w:r>
        <w:t>.</w:t>
      </w:r>
      <w:r w:rsidR="00D375F4">
        <w:t>5</w:t>
      </w:r>
      <w:r w:rsidR="00D375F4">
        <w:rPr>
          <w:lang w:val="en-US"/>
        </w:rPr>
        <w:t>pyz</w:t>
      </w:r>
      <w:r w:rsidR="00D375F4" w:rsidRPr="00D375F4">
        <w:t xml:space="preserve"> </w:t>
      </w:r>
      <w:r w:rsidR="00D375F4">
        <w:t>и</w:t>
      </w:r>
      <w:r w:rsidR="00450F9B">
        <w:t xml:space="preserve"> </w:t>
      </w:r>
      <w:r w:rsidR="00450F9B" w:rsidRPr="002C4FDE">
        <w:rPr>
          <w:color w:val="000000" w:themeColor="text1"/>
        </w:rPr>
        <w:t>(</w:t>
      </w:r>
      <w:proofErr w:type="spellStart"/>
      <w:r w:rsidR="00450F9B" w:rsidRPr="002C4FDE">
        <w:t>Sn</w:t>
      </w:r>
      <w:proofErr w:type="spellEnd"/>
      <w:r>
        <w:rPr>
          <w:lang w:val="en-US"/>
        </w:rPr>
        <w:t>Cl</w:t>
      </w:r>
      <w:r w:rsidRPr="00C2326F">
        <w:rPr>
          <w:vertAlign w:val="subscript"/>
        </w:rPr>
        <w:t>4</w:t>
      </w:r>
      <w:r w:rsidR="00450F9B" w:rsidRPr="002C4FDE">
        <w:t>∙pyz)</w:t>
      </w:r>
      <w:r w:rsidR="00450F9B" w:rsidRPr="002C4FDE">
        <w:rPr>
          <w:vertAlign w:val="subscript"/>
        </w:rPr>
        <w:sym w:font="Symbol" w:char="F0A5"/>
      </w:r>
      <w:r w:rsidR="00666C85">
        <w:rPr>
          <w:color w:val="000000" w:themeColor="text1"/>
        </w:rPr>
        <w:t xml:space="preserve">, в которых </w:t>
      </w:r>
      <w:r w:rsidR="00584D9B">
        <w:rPr>
          <w:color w:val="000000" w:themeColor="text1"/>
        </w:rPr>
        <w:t>атом элемента 14 группы находится в октаэдрическом окружении</w:t>
      </w:r>
      <w:r w:rsidR="00F64F16">
        <w:rPr>
          <w:color w:val="000000" w:themeColor="text1"/>
        </w:rPr>
        <w:t>:</w:t>
      </w:r>
      <w:r w:rsidR="00584D9B">
        <w:rPr>
          <w:color w:val="000000" w:themeColor="text1"/>
        </w:rPr>
        <w:t xml:space="preserve"> молекулы пиразина занимают аксиальные позиции, атомы галогена – экваториальные. </w:t>
      </w:r>
      <w:r w:rsidR="008C6049">
        <w:rPr>
          <w:color w:val="000000" w:themeColor="text1"/>
        </w:rPr>
        <w:t>К</w:t>
      </w:r>
      <w:r w:rsidR="00D375F4">
        <w:rPr>
          <w:color w:val="000000" w:themeColor="text1"/>
        </w:rPr>
        <w:t xml:space="preserve">омплексы </w:t>
      </w:r>
      <w:proofErr w:type="spellStart"/>
      <w:r w:rsidR="00D375F4">
        <w:rPr>
          <w:color w:val="000000"/>
          <w:lang w:val="en-US"/>
        </w:rPr>
        <w:t>ECl</w:t>
      </w:r>
      <w:proofErr w:type="spellEnd"/>
      <w:r w:rsidR="00D375F4" w:rsidRPr="00100105">
        <w:rPr>
          <w:color w:val="000000"/>
          <w:vertAlign w:val="subscript"/>
        </w:rPr>
        <w:t>4</w:t>
      </w:r>
      <w:r w:rsidR="00D375F4" w:rsidRPr="00761B53">
        <w:t>·</w:t>
      </w:r>
      <w:r w:rsidR="00D375F4" w:rsidRPr="00100105">
        <w:t>2</w:t>
      </w:r>
      <w:r w:rsidR="00D375F4">
        <w:rPr>
          <w:lang w:val="en-US"/>
        </w:rPr>
        <w:t>pyz</w:t>
      </w:r>
      <w:r w:rsidR="00D375F4" w:rsidRPr="00D375F4">
        <w:t xml:space="preserve"> (</w:t>
      </w:r>
      <w:r w:rsidR="00D375F4">
        <w:rPr>
          <w:lang w:val="en-US"/>
        </w:rPr>
        <w:t>E</w:t>
      </w:r>
      <w:r w:rsidR="00D375F4" w:rsidRPr="00D375F4">
        <w:t xml:space="preserve"> = </w:t>
      </w:r>
      <w:r w:rsidR="00D375F4">
        <w:rPr>
          <w:lang w:val="en-US"/>
        </w:rPr>
        <w:t>Si</w:t>
      </w:r>
      <w:r w:rsidR="00D375F4" w:rsidRPr="00D375F4">
        <w:t xml:space="preserve">, </w:t>
      </w:r>
      <w:r w:rsidR="00D375F4">
        <w:rPr>
          <w:lang w:val="en-US"/>
        </w:rPr>
        <w:t>Ge</w:t>
      </w:r>
      <w:r w:rsidR="00D375F4" w:rsidRPr="00D375F4">
        <w:t xml:space="preserve">) </w:t>
      </w:r>
      <w:r w:rsidR="00D375F4">
        <w:t>образуют две полиморфные модификации (орторомбическую и моноклинную)</w:t>
      </w:r>
      <w:r w:rsidR="00D375F4" w:rsidRPr="00D375F4">
        <w:t xml:space="preserve">, </w:t>
      </w:r>
      <w:r w:rsidR="00D375F4">
        <w:t xml:space="preserve">в то время как </w:t>
      </w:r>
      <w:proofErr w:type="spellStart"/>
      <w:r w:rsidR="00D375F4">
        <w:rPr>
          <w:lang w:val="en-US"/>
        </w:rPr>
        <w:t>Sn</w:t>
      </w:r>
      <w:r w:rsidR="00D375F4">
        <w:rPr>
          <w:color w:val="000000"/>
          <w:lang w:val="en-US"/>
        </w:rPr>
        <w:t>Cl</w:t>
      </w:r>
      <w:proofErr w:type="spellEnd"/>
      <w:r w:rsidR="00D375F4" w:rsidRPr="00100105">
        <w:rPr>
          <w:color w:val="000000"/>
          <w:vertAlign w:val="subscript"/>
        </w:rPr>
        <w:t>4</w:t>
      </w:r>
      <w:r w:rsidR="00D375F4" w:rsidRPr="00761B53">
        <w:t>·</w:t>
      </w:r>
      <w:r w:rsidR="00D375F4" w:rsidRPr="00100105">
        <w:t>2</w:t>
      </w:r>
      <w:r w:rsidR="00D375F4">
        <w:rPr>
          <w:lang w:val="en-US"/>
        </w:rPr>
        <w:t>pyz</w:t>
      </w:r>
      <w:r w:rsidR="00D375F4" w:rsidRPr="00D375F4">
        <w:t xml:space="preserve"> </w:t>
      </w:r>
      <w:r w:rsidR="00D375F4">
        <w:t>существует только в моноклинной.</w:t>
      </w:r>
      <w:r w:rsidR="001019E4">
        <w:t xml:space="preserve"> К</w:t>
      </w:r>
      <w:r>
        <w:t>омплексы охарактеризованы методами</w:t>
      </w:r>
      <w:r w:rsidR="00261D66">
        <w:t xml:space="preserve"> </w:t>
      </w:r>
      <w:r w:rsidR="001019E4">
        <w:t xml:space="preserve">рентгенофазового анализа, </w:t>
      </w:r>
      <w:r w:rsidR="00261D66">
        <w:t>ИК-спектроскопии</w:t>
      </w:r>
      <w:r w:rsidR="001019E4">
        <w:t xml:space="preserve"> и масс-спектрометрии</w:t>
      </w:r>
      <w:r>
        <w:t xml:space="preserve">. Установлено, </w:t>
      </w:r>
      <w:r w:rsidR="00584D9B">
        <w:rPr>
          <w:color w:val="000000" w:themeColor="text1"/>
        </w:rPr>
        <w:t>что переход комплексов в пар сопровождается их практически полной диссоциацией.</w:t>
      </w:r>
      <w:r w:rsidR="00D43667">
        <w:rPr>
          <w:color w:val="000000" w:themeColor="text1"/>
        </w:rPr>
        <w:t xml:space="preserve"> </w:t>
      </w:r>
    </w:p>
    <w:p w14:paraId="022FC08C" w14:textId="1224F810" w:rsidR="00A02163" w:rsidRPr="00A02163" w:rsidRDefault="00D762D9" w:rsidP="00FA0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финансовой поддержке Российского научного фонда</w:t>
      </w:r>
      <w:r w:rsidR="00FA002D">
        <w:rPr>
          <w:i/>
          <w:iCs/>
          <w:color w:val="000000"/>
        </w:rPr>
        <w:t xml:space="preserve"> (проект № 18-13-00196). Рентгеноструктурный и рентгенофазовый анализ были проведены в ресурсном центре СПбГУ «</w:t>
      </w:r>
      <w:proofErr w:type="spellStart"/>
      <w:r w:rsidR="00FA002D">
        <w:rPr>
          <w:i/>
          <w:iCs/>
          <w:color w:val="000000"/>
        </w:rPr>
        <w:t>Рентгенодифракционные</w:t>
      </w:r>
      <w:proofErr w:type="spellEnd"/>
      <w:r w:rsidR="00FA002D">
        <w:rPr>
          <w:i/>
          <w:iCs/>
          <w:color w:val="000000"/>
        </w:rPr>
        <w:t xml:space="preserve"> методы исследования». </w:t>
      </w:r>
      <w:r>
        <w:rPr>
          <w:i/>
          <w:iCs/>
          <w:color w:val="000000"/>
        </w:rPr>
        <w:t xml:space="preserve"> </w:t>
      </w:r>
      <w:r w:rsidR="00A02163" w:rsidRPr="00A02163">
        <w:rPr>
          <w:i/>
          <w:iCs/>
          <w:color w:val="000000"/>
        </w:rPr>
        <w:t xml:space="preserve"> </w:t>
      </w:r>
    </w:p>
    <w:p w14:paraId="0000000E" w14:textId="77777777" w:rsidR="00130241" w:rsidRPr="00B92F1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FB6CB16" w14:textId="79BDB1D3" w:rsidR="00F57D7E" w:rsidRPr="00F57D7E" w:rsidRDefault="00F57D7E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Pr="00F57D7E">
        <w:rPr>
          <w:color w:val="000000"/>
          <w:lang w:val="en-US"/>
        </w:rPr>
        <w:t xml:space="preserve">. </w:t>
      </w:r>
      <w:r w:rsidR="00C2326F" w:rsidRPr="002C4FDE">
        <w:rPr>
          <w:lang w:val="en-US"/>
        </w:rPr>
        <w:t xml:space="preserve">Davydova E.I., </w:t>
      </w:r>
      <w:proofErr w:type="spellStart"/>
      <w:r w:rsidR="00C2326F" w:rsidRPr="002C4FDE">
        <w:rPr>
          <w:lang w:val="en-US"/>
        </w:rPr>
        <w:t>Sevastianova</w:t>
      </w:r>
      <w:proofErr w:type="spellEnd"/>
      <w:r w:rsidR="00C2326F" w:rsidRPr="002C4FDE">
        <w:rPr>
          <w:lang w:val="en-US"/>
        </w:rPr>
        <w:t xml:space="preserve"> T.N., Suvorov A.V., Timoshkin A.Y. Molecular complexes formed by halides of group 4,5, 13-15 elements and the thermodynamic characteristics of their vaporization and dissociation found by the static </w:t>
      </w:r>
      <w:proofErr w:type="spellStart"/>
      <w:r w:rsidR="00C2326F" w:rsidRPr="002C4FDE">
        <w:rPr>
          <w:lang w:val="en-US"/>
        </w:rPr>
        <w:t>tensimetric</w:t>
      </w:r>
      <w:proofErr w:type="spellEnd"/>
      <w:r w:rsidR="00C2326F" w:rsidRPr="002C4FDE">
        <w:rPr>
          <w:lang w:val="en-US"/>
        </w:rPr>
        <w:t xml:space="preserve"> method // </w:t>
      </w:r>
      <w:r w:rsidR="00C2326F" w:rsidRPr="002C4FDE">
        <w:rPr>
          <w:color w:val="000000" w:themeColor="text1"/>
          <w:lang w:val="en-US"/>
        </w:rPr>
        <w:t>Coord. Chem. Rev. 2010. Vol. 254. P. 2031-2077.</w:t>
      </w:r>
    </w:p>
    <w:p w14:paraId="513B85C9" w14:textId="0B1E7CDC" w:rsidR="00567367" w:rsidRPr="004B7D94" w:rsidRDefault="00F57D7E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57D7E">
        <w:rPr>
          <w:color w:val="000000"/>
          <w:lang w:val="en-US"/>
        </w:rPr>
        <w:t xml:space="preserve">2. </w:t>
      </w:r>
      <w:r w:rsidRPr="002C4FDE">
        <w:rPr>
          <w:lang w:val="en-US"/>
        </w:rPr>
        <w:t>Goldstein M., Unsworth W.D. Infrared and Raman spectra (3500-70 cm</w:t>
      </w:r>
      <w:r w:rsidRPr="002C4FDE">
        <w:rPr>
          <w:vertAlign w:val="superscript"/>
          <w:lang w:val="en-US"/>
        </w:rPr>
        <w:t>-1</w:t>
      </w:r>
      <w:r w:rsidRPr="002C4FDE">
        <w:rPr>
          <w:lang w:val="en-US"/>
        </w:rPr>
        <w:t xml:space="preserve">) and </w:t>
      </w:r>
      <w:proofErr w:type="spellStart"/>
      <w:r w:rsidRPr="002C4FDE">
        <w:rPr>
          <w:lang w:val="en-US"/>
        </w:rPr>
        <w:t>Mӧssbauer</w:t>
      </w:r>
      <w:proofErr w:type="spellEnd"/>
      <w:r w:rsidRPr="002C4FDE">
        <w:rPr>
          <w:lang w:val="en-US"/>
        </w:rPr>
        <w:t xml:space="preserve"> spectra of some pyrazine complexes of stannic halides // </w:t>
      </w:r>
      <w:proofErr w:type="spellStart"/>
      <w:r w:rsidRPr="002C4FDE">
        <w:rPr>
          <w:lang w:val="en-US"/>
        </w:rPr>
        <w:t>Spectrochim</w:t>
      </w:r>
      <w:proofErr w:type="spellEnd"/>
      <w:r w:rsidRPr="002C4FDE">
        <w:rPr>
          <w:lang w:val="en-US"/>
        </w:rPr>
        <w:t>. Acta</w:t>
      </w:r>
      <w:r w:rsidRPr="004B7D94">
        <w:rPr>
          <w:lang w:val="en-US"/>
        </w:rPr>
        <w:t xml:space="preserve">. 1971. </w:t>
      </w:r>
      <w:r w:rsidRPr="002C4FDE">
        <w:rPr>
          <w:lang w:val="en-US"/>
        </w:rPr>
        <w:t>Vol</w:t>
      </w:r>
      <w:r w:rsidRPr="004B7D94">
        <w:rPr>
          <w:lang w:val="en-US"/>
        </w:rPr>
        <w:t xml:space="preserve">. 27. </w:t>
      </w:r>
      <w:r w:rsidRPr="002C4FDE">
        <w:rPr>
          <w:lang w:val="en-US"/>
        </w:rPr>
        <w:t>P</w:t>
      </w:r>
      <w:r w:rsidRPr="004B7D94">
        <w:rPr>
          <w:lang w:val="en-US"/>
        </w:rPr>
        <w:t>. 1055-1064.</w:t>
      </w:r>
    </w:p>
    <w:p w14:paraId="52F02F50" w14:textId="6E5CCE82" w:rsidR="00F57D7E" w:rsidRPr="004B7D94" w:rsidRDefault="00F57D7E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B7D94">
        <w:rPr>
          <w:color w:val="000000"/>
          <w:lang w:val="en-US"/>
        </w:rPr>
        <w:t>3.</w:t>
      </w:r>
      <w:r w:rsidR="004B7D94" w:rsidRPr="004B7D94">
        <w:rPr>
          <w:color w:val="000000"/>
          <w:lang w:val="en-US"/>
        </w:rPr>
        <w:t xml:space="preserve"> </w:t>
      </w:r>
      <w:r w:rsidR="004B7D94" w:rsidRPr="004B7D94">
        <w:rPr>
          <w:lang w:val="en-US"/>
        </w:rPr>
        <w:t xml:space="preserve">Grigsby W.A., Morien T.S., </w:t>
      </w:r>
      <w:proofErr w:type="spellStart"/>
      <w:r w:rsidR="004B7D94" w:rsidRPr="004B7D94">
        <w:rPr>
          <w:lang w:val="en-US"/>
        </w:rPr>
        <w:t>Raston</w:t>
      </w:r>
      <w:proofErr w:type="spellEnd"/>
      <w:r w:rsidR="004B7D94" w:rsidRPr="004B7D94">
        <w:rPr>
          <w:lang w:val="en-US"/>
        </w:rPr>
        <w:t xml:space="preserve"> C.L., Skelton B.W., White A.H. Coordination complexes of tin (IV) chloride with unidentate nitrogen bases // Aust. J. Chem. 2004</w:t>
      </w:r>
      <w:r w:rsidR="004B7D94">
        <w:rPr>
          <w:lang w:val="en-US"/>
        </w:rPr>
        <w:t>.</w:t>
      </w:r>
      <w:r w:rsidR="004B7D94" w:rsidRPr="004B7D94">
        <w:rPr>
          <w:lang w:val="en-US"/>
        </w:rPr>
        <w:t xml:space="preserve"> </w:t>
      </w:r>
      <w:r w:rsidR="004B7D94">
        <w:rPr>
          <w:lang w:val="en-US"/>
        </w:rPr>
        <w:t xml:space="preserve">Vol. </w:t>
      </w:r>
      <w:r w:rsidR="004B7D94" w:rsidRPr="004B7D94">
        <w:rPr>
          <w:lang w:val="en-US"/>
        </w:rPr>
        <w:t>57</w:t>
      </w:r>
      <w:r w:rsidR="004B7D94">
        <w:rPr>
          <w:lang w:val="en-US"/>
        </w:rPr>
        <w:t>. P.</w:t>
      </w:r>
      <w:r w:rsidR="004B7D94" w:rsidRPr="004B7D94">
        <w:rPr>
          <w:lang w:val="en-US"/>
        </w:rPr>
        <w:t xml:space="preserve"> 507</w:t>
      </w:r>
      <w:r w:rsidR="004B7D94" w:rsidRPr="00567367">
        <w:rPr>
          <w:color w:val="000000"/>
        </w:rPr>
        <w:t>-</w:t>
      </w:r>
      <w:r w:rsidR="004B7D94" w:rsidRPr="004B7D94">
        <w:rPr>
          <w:lang w:val="en-US"/>
        </w:rPr>
        <w:t>508.</w:t>
      </w:r>
    </w:p>
    <w:p w14:paraId="7176E044" w14:textId="502F2FE8" w:rsidR="00567367" w:rsidRPr="00913293" w:rsidRDefault="00567367" w:rsidP="00567367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</w:t>
      </w:r>
    </w:p>
    <w:p w14:paraId="5CEAF92A" w14:textId="77777777" w:rsidR="00A225EA" w:rsidRDefault="00A225EA" w:rsidP="004B7D94">
      <w:pPr>
        <w:ind w:firstLine="567"/>
        <w:jc w:val="both"/>
        <w:rPr>
          <w:color w:val="222222"/>
          <w:shd w:val="clear" w:color="auto" w:fill="FFFFFF"/>
        </w:rPr>
      </w:pPr>
    </w:p>
    <w:p w14:paraId="01B81603" w14:textId="77777777" w:rsidR="00A225EA" w:rsidRDefault="00A225EA" w:rsidP="004B7D94">
      <w:pPr>
        <w:ind w:firstLine="567"/>
        <w:jc w:val="both"/>
        <w:rPr>
          <w:color w:val="222222"/>
          <w:shd w:val="clear" w:color="auto" w:fill="FFFFFF"/>
        </w:rPr>
      </w:pPr>
    </w:p>
    <w:p w14:paraId="0D4C2C40" w14:textId="77777777" w:rsidR="00A225EA" w:rsidRDefault="00A225EA" w:rsidP="004B7D94">
      <w:pPr>
        <w:ind w:firstLine="567"/>
        <w:jc w:val="both"/>
        <w:rPr>
          <w:color w:val="222222"/>
          <w:shd w:val="clear" w:color="auto" w:fill="FFFFFF"/>
        </w:rPr>
      </w:pPr>
    </w:p>
    <w:sectPr w:rsidR="00A225E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0105"/>
    <w:rsid w:val="001019E4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61D66"/>
    <w:rsid w:val="002B2900"/>
    <w:rsid w:val="0031361E"/>
    <w:rsid w:val="00391C38"/>
    <w:rsid w:val="003B76D6"/>
    <w:rsid w:val="004216EC"/>
    <w:rsid w:val="00450F9B"/>
    <w:rsid w:val="00466052"/>
    <w:rsid w:val="00472326"/>
    <w:rsid w:val="004851CB"/>
    <w:rsid w:val="004A26A3"/>
    <w:rsid w:val="004B7D94"/>
    <w:rsid w:val="004F0EDF"/>
    <w:rsid w:val="00522BF1"/>
    <w:rsid w:val="00567367"/>
    <w:rsid w:val="00584D9B"/>
    <w:rsid w:val="00590166"/>
    <w:rsid w:val="005D022B"/>
    <w:rsid w:val="005E5BE9"/>
    <w:rsid w:val="00601B9F"/>
    <w:rsid w:val="00653331"/>
    <w:rsid w:val="00666C85"/>
    <w:rsid w:val="006866AC"/>
    <w:rsid w:val="0069427D"/>
    <w:rsid w:val="006F6F0B"/>
    <w:rsid w:val="006F7A19"/>
    <w:rsid w:val="007213E1"/>
    <w:rsid w:val="00761B53"/>
    <w:rsid w:val="00775389"/>
    <w:rsid w:val="00797838"/>
    <w:rsid w:val="007C36D8"/>
    <w:rsid w:val="007F2744"/>
    <w:rsid w:val="008931BE"/>
    <w:rsid w:val="008C6049"/>
    <w:rsid w:val="008C67E3"/>
    <w:rsid w:val="00921D45"/>
    <w:rsid w:val="009A66DB"/>
    <w:rsid w:val="009B2F80"/>
    <w:rsid w:val="009B3300"/>
    <w:rsid w:val="009F3380"/>
    <w:rsid w:val="00A02163"/>
    <w:rsid w:val="00A225EA"/>
    <w:rsid w:val="00A314FE"/>
    <w:rsid w:val="00B44AE0"/>
    <w:rsid w:val="00B92F13"/>
    <w:rsid w:val="00BF36F8"/>
    <w:rsid w:val="00BF4622"/>
    <w:rsid w:val="00C2326F"/>
    <w:rsid w:val="00CD00B1"/>
    <w:rsid w:val="00CE0A59"/>
    <w:rsid w:val="00D22306"/>
    <w:rsid w:val="00D375F4"/>
    <w:rsid w:val="00D42542"/>
    <w:rsid w:val="00D43667"/>
    <w:rsid w:val="00D762D9"/>
    <w:rsid w:val="00D8121C"/>
    <w:rsid w:val="00DE3DAE"/>
    <w:rsid w:val="00E22189"/>
    <w:rsid w:val="00E64AB8"/>
    <w:rsid w:val="00E74069"/>
    <w:rsid w:val="00EB1F49"/>
    <w:rsid w:val="00F57D7E"/>
    <w:rsid w:val="00F61EF8"/>
    <w:rsid w:val="00F64F16"/>
    <w:rsid w:val="00F865B3"/>
    <w:rsid w:val="00FA002D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Полина Зефирова</cp:lastModifiedBy>
  <cp:revision>22</cp:revision>
  <dcterms:created xsi:type="dcterms:W3CDTF">2022-11-07T09:18:00Z</dcterms:created>
  <dcterms:modified xsi:type="dcterms:W3CDTF">2024-02-12T16:29:00Z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