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986B" w14:textId="5A067AE3" w:rsidR="00201F07" w:rsidRPr="00201F07" w:rsidRDefault="006B22C0" w:rsidP="008A4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синтеза</w:t>
      </w:r>
      <w:r w:rsidR="00A146A1">
        <w:rPr>
          <w:rFonts w:ascii="Times New Roman" w:hAnsi="Times New Roman" w:cs="Times New Roman"/>
          <w:b/>
          <w:bCs/>
          <w:sz w:val="24"/>
          <w:szCs w:val="24"/>
        </w:rPr>
        <w:t>, строения</w:t>
      </w:r>
      <w:r w:rsidR="00201F07" w:rsidRPr="00201F07">
        <w:rPr>
          <w:rFonts w:ascii="Times New Roman" w:hAnsi="Times New Roman" w:cs="Times New Roman"/>
          <w:b/>
          <w:bCs/>
          <w:sz w:val="24"/>
          <w:szCs w:val="24"/>
        </w:rPr>
        <w:t xml:space="preserve"> и биологически</w:t>
      </w:r>
      <w:r w:rsidR="00A146A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201F07" w:rsidRPr="00201F07">
        <w:rPr>
          <w:rFonts w:ascii="Times New Roman" w:hAnsi="Times New Roman" w:cs="Times New Roman"/>
          <w:b/>
          <w:bCs/>
          <w:sz w:val="24"/>
          <w:szCs w:val="24"/>
        </w:rPr>
        <w:t xml:space="preserve"> свойств комплексных соединений </w:t>
      </w:r>
      <w:proofErr w:type="gramStart"/>
      <w:r w:rsidR="00201F07" w:rsidRPr="00201F07">
        <w:rPr>
          <w:rFonts w:ascii="Times New Roman" w:hAnsi="Times New Roman" w:cs="Times New Roman"/>
          <w:b/>
          <w:bCs/>
          <w:sz w:val="24"/>
          <w:szCs w:val="24"/>
        </w:rPr>
        <w:t>меди(</w:t>
      </w:r>
      <w:proofErr w:type="gramEnd"/>
      <w:r w:rsidR="00201F07" w:rsidRPr="00201F07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="00201F07" w:rsidRPr="00201F07">
        <w:rPr>
          <w:rFonts w:ascii="Times New Roman" w:hAnsi="Times New Roman" w:cs="Times New Roman"/>
          <w:b/>
          <w:bCs/>
          <w:sz w:val="24"/>
          <w:szCs w:val="24"/>
        </w:rPr>
        <w:t xml:space="preserve">) 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амидоксимами</w:t>
      </w:r>
      <w:proofErr w:type="spellEnd"/>
    </w:p>
    <w:p w14:paraId="5286E8A4" w14:textId="312F4D4C" w:rsidR="00201F07" w:rsidRPr="006C4D4C" w:rsidRDefault="00201F07" w:rsidP="008A45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Потылицына</w:t>
      </w:r>
      <w:proofErr w:type="spellEnd"/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С.М</w:t>
      </w:r>
      <w:r w:rsidR="0024574C"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4574C" w:rsidRPr="00557D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E468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Кошенскова</w:t>
      </w:r>
      <w:proofErr w:type="spellEnd"/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К.А.</w:t>
      </w:r>
      <w:r w:rsidR="0024574C" w:rsidRPr="00557D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Беккер О.Б.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Еременко И.Л.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6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557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Луценко И.А.</w:t>
      </w:r>
      <w:r w:rsidR="0024574C" w:rsidRPr="00557D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3D88607" w14:textId="1A0DA77B" w:rsidR="00201F07" w:rsidRPr="0024574C" w:rsidRDefault="00201F07" w:rsidP="008A4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574C">
        <w:rPr>
          <w:rFonts w:ascii="Times New Roman" w:hAnsi="Times New Roman" w:cs="Times New Roman"/>
          <w:i/>
          <w:iCs/>
          <w:sz w:val="24"/>
          <w:szCs w:val="24"/>
        </w:rPr>
        <w:t>Студентка, 1 курс специалитета</w:t>
      </w:r>
    </w:p>
    <w:p w14:paraId="21DE12BD" w14:textId="021E22C0" w:rsidR="00201F07" w:rsidRDefault="0024574C" w:rsidP="008A4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574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="00201F07" w:rsidRPr="0024574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им. М. В. Ломоносова, факультет фундаментальной физико-химической инженерии</w:t>
      </w:r>
      <w:r w:rsidR="00557D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01F07" w:rsidRPr="00557D43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0B63B4AF" w14:textId="22415E4C" w:rsidR="00557D43" w:rsidRDefault="00557D43" w:rsidP="008A4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D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57D43">
        <w:rPr>
          <w:rFonts w:ascii="Times New Roman" w:hAnsi="Times New Roman" w:cs="Times New Roman"/>
          <w:i/>
          <w:iCs/>
          <w:sz w:val="24"/>
          <w:szCs w:val="24"/>
        </w:rPr>
        <w:t>Институт общей и неорганической химии им. Н.С. Курнакова, Москва, Россия</w:t>
      </w:r>
    </w:p>
    <w:p w14:paraId="588FE98A" w14:textId="48AC269C" w:rsidR="006C4D4C" w:rsidRPr="00557D43" w:rsidRDefault="006C4D4C" w:rsidP="008A4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Институт общей генетики им. Н.И. Вавилова, Москва, Россия</w:t>
      </w:r>
    </w:p>
    <w:p w14:paraId="335D8E33" w14:textId="2F9BE9C3" w:rsidR="00201F07" w:rsidRPr="006C4D4C" w:rsidRDefault="00201F07" w:rsidP="008A4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D43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6C4D4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57D43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6C4D4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557D4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sofiapotylitsina</w:t>
        </w:r>
        <w:r w:rsidRPr="006C4D4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557D4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Pr="006C4D4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557D4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</w:p>
    <w:p w14:paraId="090168C7" w14:textId="5CF8B775" w:rsidR="00D95EC4" w:rsidRDefault="00F3521A" w:rsidP="008A459C">
      <w:pPr>
        <w:spacing w:after="0" w:line="240" w:lineRule="auto"/>
        <w:ind w:left="57" w:firstLine="397"/>
        <w:jc w:val="both"/>
        <w:rPr>
          <w:rFonts w:ascii="Times New Roman" w:hAnsi="Times New Roman"/>
          <w:sz w:val="24"/>
          <w:szCs w:val="24"/>
        </w:rPr>
      </w:pPr>
      <w:r w:rsidRPr="004434D0">
        <w:rPr>
          <w:rFonts w:ascii="Times New Roman" w:hAnsi="Times New Roman" w:cs="Times New Roman"/>
          <w:sz w:val="24"/>
          <w:szCs w:val="24"/>
        </w:rPr>
        <w:t>Проблема туберкулеза остается второй после ВИЧ среди инфекционных заболеваний, терапия которого блокируются благодаря быстрой выработке микобактериями различных видов резистентности.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="006106E2" w:rsidRPr="006106E2">
        <w:rPr>
          <w:rFonts w:ascii="Times New Roman" w:hAnsi="Times New Roman"/>
          <w:sz w:val="24"/>
          <w:szCs w:val="24"/>
        </w:rPr>
        <w:t xml:space="preserve">Одним из путей решения данной проблемы является создание биологически активных веществ с новым механизмом действия. Возможно, такими молекулами могут стать координационные соединения с </w:t>
      </w:r>
      <w:proofErr w:type="spellStart"/>
      <w:r w:rsidR="006106E2" w:rsidRPr="006106E2">
        <w:rPr>
          <w:rFonts w:ascii="Times New Roman" w:hAnsi="Times New Roman"/>
          <w:sz w:val="24"/>
          <w:szCs w:val="24"/>
        </w:rPr>
        <w:t>эссенциальными</w:t>
      </w:r>
      <w:proofErr w:type="spellEnd"/>
      <w:r w:rsidR="006106E2" w:rsidRPr="006106E2">
        <w:rPr>
          <w:rFonts w:ascii="Times New Roman" w:hAnsi="Times New Roman"/>
          <w:sz w:val="24"/>
          <w:szCs w:val="24"/>
        </w:rPr>
        <w:t xml:space="preserve"> (жизненно</w:t>
      </w:r>
      <w:r w:rsidR="008A70A1">
        <w:rPr>
          <w:rFonts w:ascii="Times New Roman" w:hAnsi="Times New Roman"/>
          <w:sz w:val="24"/>
          <w:szCs w:val="24"/>
        </w:rPr>
        <w:t xml:space="preserve"> </w:t>
      </w:r>
      <w:r w:rsidR="006106E2" w:rsidRPr="006106E2">
        <w:rPr>
          <w:rFonts w:ascii="Times New Roman" w:hAnsi="Times New Roman"/>
          <w:sz w:val="24"/>
          <w:szCs w:val="24"/>
        </w:rPr>
        <w:t>необходимыми) металлами (</w:t>
      </w:r>
      <w:proofErr w:type="spellStart"/>
      <w:r w:rsidR="006106E2" w:rsidRPr="006106E2">
        <w:rPr>
          <w:rFonts w:ascii="Times New Roman" w:hAnsi="Times New Roman"/>
          <w:sz w:val="24"/>
          <w:szCs w:val="24"/>
        </w:rPr>
        <w:t>Cu</w:t>
      </w:r>
      <w:proofErr w:type="spellEnd"/>
      <w:r w:rsidR="006106E2" w:rsidRPr="006106E2">
        <w:rPr>
          <w:rFonts w:ascii="Times New Roman" w:hAnsi="Times New Roman"/>
          <w:sz w:val="24"/>
          <w:szCs w:val="24"/>
        </w:rPr>
        <w:t xml:space="preserve">, Zn, Co, Fe, </w:t>
      </w:r>
      <w:proofErr w:type="spellStart"/>
      <w:r w:rsidR="006106E2" w:rsidRPr="006106E2">
        <w:rPr>
          <w:rFonts w:ascii="Times New Roman" w:hAnsi="Times New Roman"/>
          <w:sz w:val="24"/>
          <w:szCs w:val="24"/>
        </w:rPr>
        <w:t>Mg</w:t>
      </w:r>
      <w:proofErr w:type="spellEnd"/>
      <w:r w:rsidR="006106E2" w:rsidRPr="006106E2">
        <w:rPr>
          <w:rFonts w:ascii="Times New Roman" w:hAnsi="Times New Roman"/>
          <w:sz w:val="24"/>
          <w:szCs w:val="24"/>
        </w:rPr>
        <w:t xml:space="preserve"> и др.)</w:t>
      </w:r>
      <w:r w:rsidR="008A70A1">
        <w:rPr>
          <w:rFonts w:ascii="Times New Roman" w:hAnsi="Times New Roman"/>
          <w:sz w:val="24"/>
          <w:szCs w:val="24"/>
        </w:rPr>
        <w:t>.</w:t>
      </w:r>
    </w:p>
    <w:p w14:paraId="4F029E65" w14:textId="0D0BF1EE" w:rsidR="004434D0" w:rsidRPr="00EE786D" w:rsidRDefault="00724277" w:rsidP="008A45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434D0" w:rsidRPr="004434D0">
        <w:rPr>
          <w:rFonts w:ascii="Times New Roman" w:hAnsi="Times New Roman" w:cs="Times New Roman"/>
          <w:sz w:val="24"/>
          <w:szCs w:val="24"/>
        </w:rPr>
        <w:t>омплексообразовате</w:t>
      </w:r>
      <w:r>
        <w:rPr>
          <w:rFonts w:ascii="Times New Roman" w:hAnsi="Times New Roman" w:cs="Times New Roman"/>
          <w:sz w:val="24"/>
          <w:szCs w:val="24"/>
        </w:rPr>
        <w:t>лем выступала</w:t>
      </w:r>
      <w:r w:rsidR="004434D0" w:rsidRPr="004434D0">
        <w:rPr>
          <w:rFonts w:ascii="Times New Roman" w:hAnsi="Times New Roman" w:cs="Times New Roman"/>
          <w:sz w:val="24"/>
          <w:szCs w:val="24"/>
        </w:rPr>
        <w:t xml:space="preserve"> медь, поскольку является важным микроэлементом для живых организмов, участвует во всех аспектах метаболизма, включая </w:t>
      </w:r>
      <w:r>
        <w:rPr>
          <w:rFonts w:ascii="Times New Roman" w:hAnsi="Times New Roman" w:cs="Times New Roman"/>
          <w:sz w:val="24"/>
          <w:szCs w:val="24"/>
        </w:rPr>
        <w:t>удаление</w:t>
      </w:r>
      <w:r w:rsidR="004434D0" w:rsidRPr="004434D0">
        <w:rPr>
          <w:rFonts w:ascii="Times New Roman" w:hAnsi="Times New Roman" w:cs="Times New Roman"/>
          <w:sz w:val="24"/>
          <w:szCs w:val="24"/>
        </w:rPr>
        <w:t xml:space="preserve"> свободных радикалов и метаболизм железа</w:t>
      </w:r>
      <w:r w:rsidR="006106E2">
        <w:rPr>
          <w:rFonts w:ascii="Times New Roman" w:hAnsi="Times New Roman" w:cs="Times New Roman"/>
          <w:sz w:val="24"/>
          <w:szCs w:val="24"/>
        </w:rPr>
        <w:t>.</w:t>
      </w:r>
    </w:p>
    <w:p w14:paraId="2760A600" w14:textId="1B09B366" w:rsidR="000D0947" w:rsidRPr="006C4D4C" w:rsidRDefault="00DB3A57" w:rsidP="008A459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D0947">
        <w:rPr>
          <w:rFonts w:ascii="Times New Roman" w:hAnsi="Times New Roman"/>
          <w:sz w:val="24"/>
          <w:szCs w:val="24"/>
        </w:rPr>
        <w:t>роизводные</w:t>
      </w:r>
      <w:r w:rsidR="000D0947" w:rsidRPr="00BE208E">
        <w:rPr>
          <w:rFonts w:ascii="Times New Roman" w:hAnsi="Times New Roman"/>
          <w:sz w:val="24"/>
          <w:szCs w:val="24"/>
        </w:rPr>
        <w:t xml:space="preserve"> β-</w:t>
      </w:r>
      <w:proofErr w:type="spellStart"/>
      <w:r w:rsidR="000D0947" w:rsidRPr="00BE208E">
        <w:rPr>
          <w:rFonts w:ascii="Times New Roman" w:hAnsi="Times New Roman"/>
          <w:sz w:val="24"/>
          <w:szCs w:val="24"/>
        </w:rPr>
        <w:t>аминопропиоамидоксимов</w:t>
      </w:r>
      <w:proofErr w:type="spellEnd"/>
      <w:r w:rsidR="000D0947">
        <w:rPr>
          <w:rFonts w:ascii="Times New Roman" w:hAnsi="Times New Roman"/>
          <w:sz w:val="24"/>
          <w:szCs w:val="24"/>
        </w:rPr>
        <w:t xml:space="preserve">, </w:t>
      </w:r>
      <w:r w:rsidR="00724277">
        <w:rPr>
          <w:rFonts w:ascii="Times New Roman" w:hAnsi="Times New Roman"/>
          <w:sz w:val="24"/>
          <w:szCs w:val="24"/>
        </w:rPr>
        <w:t>обладающие противотуберкулезной активностью</w:t>
      </w:r>
      <w:r w:rsidRPr="00DB3A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были выбраны в качестве </w:t>
      </w:r>
      <w:proofErr w:type="spellStart"/>
      <w:r>
        <w:rPr>
          <w:rFonts w:ascii="Times New Roman" w:hAnsi="Times New Roman"/>
          <w:sz w:val="24"/>
          <w:szCs w:val="24"/>
        </w:rPr>
        <w:t>лигандов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для усиления биологической активности использовался 1</w:t>
      </w:r>
      <w:r w:rsidRPr="00DB3A57">
        <w:rPr>
          <w:rFonts w:ascii="Times New Roman" w:hAnsi="Times New Roman"/>
          <w:sz w:val="24"/>
          <w:szCs w:val="24"/>
        </w:rPr>
        <w:t>,10-</w:t>
      </w:r>
      <w:r>
        <w:rPr>
          <w:rFonts w:ascii="Times New Roman" w:hAnsi="Times New Roman"/>
          <w:sz w:val="24"/>
          <w:szCs w:val="24"/>
        </w:rPr>
        <w:t xml:space="preserve">фенантролин. </w:t>
      </w:r>
      <w:r w:rsidR="000D0947" w:rsidRPr="000578BB">
        <w:rPr>
          <w:rFonts w:ascii="Times New Roman" w:hAnsi="Times New Roman" w:cs="Times New Roman"/>
          <w:color w:val="000000"/>
          <w:sz w:val="24"/>
          <w:szCs w:val="24"/>
        </w:rPr>
        <w:t xml:space="preserve">Цель данного исследования заключалась </w:t>
      </w:r>
      <w:r w:rsidR="000D094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D0947" w:rsidRPr="000578BB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 w:rsidR="000D094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D0947" w:rsidRPr="000578BB">
        <w:rPr>
          <w:rFonts w:ascii="Times New Roman" w:hAnsi="Times New Roman" w:cs="Times New Roman"/>
          <w:color w:val="000000"/>
          <w:sz w:val="24"/>
          <w:szCs w:val="24"/>
        </w:rPr>
        <w:t xml:space="preserve"> способов</w:t>
      </w:r>
      <w:r w:rsidR="000D0947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ко</w:t>
      </w:r>
      <w:r w:rsidR="00724277">
        <w:rPr>
          <w:rFonts w:ascii="Times New Roman" w:hAnsi="Times New Roman" w:cs="Times New Roman"/>
          <w:color w:val="000000"/>
          <w:sz w:val="24"/>
          <w:szCs w:val="24"/>
        </w:rPr>
        <w:t xml:space="preserve">ординационных соединений </w:t>
      </w:r>
      <w:proofErr w:type="gramStart"/>
      <w:r w:rsidR="00724277">
        <w:rPr>
          <w:rFonts w:ascii="Times New Roman" w:hAnsi="Times New Roman" w:cs="Times New Roman"/>
          <w:color w:val="000000"/>
          <w:sz w:val="24"/>
          <w:szCs w:val="24"/>
        </w:rPr>
        <w:t>меди(</w:t>
      </w:r>
      <w:proofErr w:type="gramEnd"/>
      <w:r w:rsidR="00724277">
        <w:rPr>
          <w:rFonts w:ascii="Times New Roman" w:hAnsi="Times New Roman" w:cs="Times New Roman"/>
          <w:color w:val="000000"/>
          <w:sz w:val="24"/>
          <w:szCs w:val="24"/>
          <w:lang w:val="en-GB"/>
        </w:rPr>
        <w:t>II</w:t>
      </w:r>
      <w:r w:rsidR="00724277" w:rsidRPr="007242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66DA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</w:t>
      </w:r>
      <w:r w:rsidR="00724277" w:rsidRPr="00BE208E">
        <w:rPr>
          <w:rFonts w:ascii="Times New Roman" w:hAnsi="Times New Roman"/>
          <w:sz w:val="24"/>
          <w:szCs w:val="24"/>
        </w:rPr>
        <w:t>β-</w:t>
      </w:r>
      <w:proofErr w:type="spellStart"/>
      <w:r w:rsidR="00724277" w:rsidRPr="00BE208E">
        <w:rPr>
          <w:rFonts w:ascii="Times New Roman" w:hAnsi="Times New Roman"/>
          <w:sz w:val="24"/>
          <w:szCs w:val="24"/>
        </w:rPr>
        <w:t>аминопропиоамидокси</w:t>
      </w:r>
      <w:r w:rsidR="00466DAD">
        <w:rPr>
          <w:rFonts w:ascii="Times New Roman" w:hAnsi="Times New Roman"/>
          <w:sz w:val="24"/>
          <w:szCs w:val="24"/>
        </w:rPr>
        <w:t>мов</w:t>
      </w:r>
      <w:proofErr w:type="spellEnd"/>
      <w:r w:rsidR="00724277">
        <w:rPr>
          <w:rFonts w:ascii="Times New Roman" w:hAnsi="Times New Roman"/>
          <w:sz w:val="24"/>
          <w:szCs w:val="24"/>
        </w:rPr>
        <w:t xml:space="preserve"> </w:t>
      </w:r>
      <w:r w:rsidR="00466DAD">
        <w:rPr>
          <w:rFonts w:ascii="Times New Roman" w:hAnsi="Times New Roman"/>
          <w:sz w:val="24"/>
          <w:szCs w:val="24"/>
        </w:rPr>
        <w:t>с</w:t>
      </w:r>
      <w:r w:rsidR="00724277">
        <w:rPr>
          <w:rFonts w:ascii="Times New Roman" w:hAnsi="Times New Roman"/>
          <w:sz w:val="24"/>
          <w:szCs w:val="24"/>
        </w:rPr>
        <w:t xml:space="preserve"> 1,10-фенантролином</w:t>
      </w:r>
      <w:r w:rsidR="00466DAD">
        <w:rPr>
          <w:rFonts w:ascii="Times New Roman" w:hAnsi="Times New Roman"/>
          <w:sz w:val="24"/>
          <w:szCs w:val="24"/>
        </w:rPr>
        <w:t xml:space="preserve">, </w:t>
      </w:r>
      <w:r w:rsidR="00724277">
        <w:rPr>
          <w:rFonts w:ascii="Times New Roman" w:hAnsi="Times New Roman"/>
          <w:sz w:val="24"/>
          <w:szCs w:val="24"/>
        </w:rPr>
        <w:t xml:space="preserve">определение структуры, физико-химических свойств и биологической активности в отношении модельного непатогенного штамма </w:t>
      </w:r>
      <w:bookmarkStart w:id="0" w:name="_Hlk158794465"/>
      <w:proofErr w:type="spellStart"/>
      <w:r w:rsidR="006C4D4C" w:rsidRPr="006C4D4C">
        <w:rPr>
          <w:rFonts w:ascii="Times New Roman" w:hAnsi="Times New Roman"/>
          <w:i/>
          <w:iCs/>
          <w:sz w:val="24"/>
          <w:szCs w:val="24"/>
        </w:rPr>
        <w:t>Mycolicibacterium</w:t>
      </w:r>
      <w:proofErr w:type="spellEnd"/>
      <w:r w:rsidR="006C4D4C" w:rsidRPr="006C4D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C4D4C" w:rsidRPr="006C4D4C">
        <w:rPr>
          <w:rFonts w:ascii="Times New Roman" w:hAnsi="Times New Roman"/>
          <w:i/>
          <w:iCs/>
          <w:sz w:val="24"/>
          <w:szCs w:val="24"/>
        </w:rPr>
        <w:t>smegmatis</w:t>
      </w:r>
      <w:bookmarkEnd w:id="0"/>
      <w:proofErr w:type="spellEnd"/>
      <w:r w:rsidR="006C4D4C">
        <w:rPr>
          <w:rFonts w:ascii="Times New Roman" w:hAnsi="Times New Roman"/>
          <w:sz w:val="24"/>
          <w:szCs w:val="24"/>
        </w:rPr>
        <w:t xml:space="preserve">. </w:t>
      </w:r>
    </w:p>
    <w:p w14:paraId="57707E5E" w14:textId="646B2F62" w:rsidR="00B220D9" w:rsidRPr="008A70A1" w:rsidRDefault="008A70A1" w:rsidP="008A45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D3771" wp14:editId="23D98A07">
            <wp:extent cx="3832860" cy="2456632"/>
            <wp:effectExtent l="0" t="0" r="0" b="1270"/>
            <wp:docPr id="17507419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41953" name="Рисунок 175074195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" t="1956" r="2113" b="4635"/>
                    <a:stretch/>
                  </pic:blipFill>
                  <pic:spPr bwMode="auto">
                    <a:xfrm>
                      <a:off x="0" y="0"/>
                      <a:ext cx="3850938" cy="2468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ABE84" w14:textId="0C3E6BED" w:rsidR="009C6D58" w:rsidRDefault="006106E2" w:rsidP="008A4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 Синтез к</w:t>
      </w:r>
      <w:r w:rsidR="006C4D4C">
        <w:rPr>
          <w:rFonts w:ascii="Times New Roman" w:hAnsi="Times New Roman" w:cs="Times New Roman"/>
          <w:sz w:val="24"/>
          <w:szCs w:val="24"/>
        </w:rPr>
        <w:t>оординационных соединений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6E2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106E2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7D6931B6" w14:textId="40D2E737" w:rsidR="00AF2C00" w:rsidRPr="006C4D4C" w:rsidRDefault="009230EF" w:rsidP="008A459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различных синтетических подходов (рис. 1) были получены смешанно-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6D">
        <w:rPr>
          <w:rFonts w:ascii="Times New Roman" w:hAnsi="Times New Roman" w:cs="Times New Roman"/>
          <w:sz w:val="24"/>
          <w:szCs w:val="24"/>
        </w:rPr>
        <w:t>[{</w:t>
      </w:r>
      <w:proofErr w:type="spellStart"/>
      <w:r w:rsidRPr="00FF506D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FF50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506D">
        <w:rPr>
          <w:rFonts w:ascii="Times New Roman" w:hAnsi="Times New Roman" w:cs="Times New Roman"/>
          <w:sz w:val="24"/>
          <w:szCs w:val="24"/>
        </w:rPr>
        <w:t>phen</w:t>
      </w:r>
      <w:proofErr w:type="spellEnd"/>
      <w:r w:rsidRPr="00FF506D">
        <w:rPr>
          <w:rFonts w:ascii="Times New Roman" w:hAnsi="Times New Roman" w:cs="Times New Roman"/>
          <w:sz w:val="24"/>
          <w:szCs w:val="24"/>
        </w:rPr>
        <w:t>)</w:t>
      </w:r>
      <w:r w:rsidRPr="006C4D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FF506D">
        <w:rPr>
          <w:rFonts w:ascii="Times New Roman" w:hAnsi="Times New Roman" w:cs="Times New Roman"/>
          <w:sz w:val="24"/>
          <w:szCs w:val="24"/>
        </w:rPr>
        <w:t>benz}{</w:t>
      </w:r>
      <w:proofErr w:type="spellStart"/>
      <w:proofErr w:type="gramEnd"/>
      <w:r w:rsidRPr="00FF506D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FF50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506D">
        <w:rPr>
          <w:rFonts w:ascii="Times New Roman" w:hAnsi="Times New Roman" w:cs="Times New Roman"/>
          <w:sz w:val="24"/>
          <w:szCs w:val="24"/>
        </w:rPr>
        <w:t>phen</w:t>
      </w:r>
      <w:proofErr w:type="spellEnd"/>
      <w:r w:rsidRPr="00FF506D">
        <w:rPr>
          <w:rFonts w:ascii="Times New Roman" w:hAnsi="Times New Roman" w:cs="Times New Roman"/>
          <w:sz w:val="24"/>
          <w:szCs w:val="24"/>
        </w:rPr>
        <w:t>)</w:t>
      </w:r>
      <w:r w:rsidRPr="006C4D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06D">
        <w:rPr>
          <w:rFonts w:ascii="Times New Roman" w:hAnsi="Times New Roman" w:cs="Times New Roman"/>
          <w:sz w:val="24"/>
          <w:szCs w:val="24"/>
        </w:rPr>
        <w:t>Cl}]</w:t>
      </w:r>
      <w:r w:rsidRPr="006C4D4C">
        <w:rPr>
          <w:rFonts w:ascii="Times New Roman" w:hAnsi="Times New Roman" w:cs="Times New Roman"/>
          <w:sz w:val="24"/>
          <w:szCs w:val="24"/>
          <w:vertAlign w:val="superscript"/>
        </w:rPr>
        <w:t>2+·</w:t>
      </w:r>
      <w:r w:rsidRPr="00FF506D">
        <w:rPr>
          <w:rFonts w:ascii="Times New Roman" w:hAnsi="Times New Roman" w:cs="Times New Roman"/>
          <w:sz w:val="24"/>
          <w:szCs w:val="24"/>
        </w:rPr>
        <w:t>2Cl-·</w:t>
      </w:r>
      <w:proofErr w:type="spellStart"/>
      <w:r w:rsidRPr="00FF506D">
        <w:rPr>
          <w:rFonts w:ascii="Times New Roman" w:hAnsi="Times New Roman" w:cs="Times New Roman"/>
          <w:sz w:val="24"/>
          <w:szCs w:val="24"/>
        </w:rPr>
        <w:t>benz</w:t>
      </w:r>
      <w:proofErr w:type="spellEnd"/>
      <w:r w:rsidRPr="00FF506D">
        <w:rPr>
          <w:rFonts w:ascii="Times New Roman" w:hAnsi="Times New Roman" w:cs="Times New Roman"/>
          <w:sz w:val="24"/>
          <w:szCs w:val="24"/>
        </w:rPr>
        <w:t>-·H</w:t>
      </w:r>
      <w:r w:rsidRPr="006C4D4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F506D">
        <w:rPr>
          <w:rFonts w:ascii="Times New Roman" w:hAnsi="Times New Roman" w:cs="Times New Roman"/>
          <w:sz w:val="24"/>
          <w:szCs w:val="24"/>
        </w:rPr>
        <w:t>O</w:t>
      </w:r>
      <w:r w:rsidRPr="006C4D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F506D">
        <w:rPr>
          <w:rFonts w:ascii="Times New Roman" w:hAnsi="Times New Roman" w:cs="Times New Roman"/>
          <w:sz w:val="24"/>
          <w:szCs w:val="24"/>
        </w:rPr>
        <w:t>·4.5H</w:t>
      </w:r>
      <w:r w:rsidRPr="006C4D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0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0A1">
        <w:rPr>
          <w:rFonts w:ascii="Times New Roman" w:hAnsi="Times New Roman" w:cs="Times New Roman"/>
          <w:sz w:val="24"/>
          <w:szCs w:val="24"/>
        </w:rPr>
        <w:t>(</w:t>
      </w:r>
      <w:r w:rsidRPr="008A70A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и полимерный </w:t>
      </w:r>
      <w:r w:rsidRPr="002E451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GB"/>
        </w:rPr>
        <w:t>Cu</w:t>
      </w:r>
      <w:r w:rsidRPr="002E45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E45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CN</w:t>
      </w:r>
      <w:r w:rsidRPr="002E4515">
        <w:rPr>
          <w:rFonts w:ascii="Times New Roman" w:hAnsi="Times New Roman" w:cs="Times New Roman"/>
          <w:sz w:val="24"/>
          <w:szCs w:val="24"/>
        </w:rPr>
        <w:t>)</w:t>
      </w:r>
      <w:r w:rsidRPr="002E45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phen</w:t>
      </w:r>
      <w:proofErr w:type="spellEnd"/>
      <w:r w:rsidRPr="002E45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E45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n</w:t>
      </w:r>
      <w:r w:rsidRPr="002E4515">
        <w:rPr>
          <w:rFonts w:ascii="Times New Roman" w:hAnsi="Times New Roman" w:cs="Times New Roman"/>
          <w:sz w:val="24"/>
          <w:szCs w:val="24"/>
        </w:rPr>
        <w:t xml:space="preserve"> </w:t>
      </w:r>
      <w:r w:rsidRPr="008A70A1">
        <w:rPr>
          <w:rFonts w:ascii="Times New Roman" w:hAnsi="Times New Roman" w:cs="Times New Roman"/>
          <w:sz w:val="24"/>
          <w:szCs w:val="24"/>
        </w:rPr>
        <w:t>(</w:t>
      </w:r>
      <w:r w:rsidRPr="008A70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70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685D">
        <w:rPr>
          <w:rFonts w:ascii="Times New Roman" w:hAnsi="Times New Roman" w:cs="Times New Roman"/>
          <w:sz w:val="24"/>
          <w:szCs w:val="24"/>
        </w:rPr>
        <w:t xml:space="preserve">комплексы.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Оба соединения выделены в виде монокристаллов, строение расшифровано методом рентгеностуктурного анализа, чистота подтверждена РФА и элементным анализом. Для всех полученных </w:t>
      </w:r>
      <w:r w:rsidR="001F776C">
        <w:rPr>
          <w:rFonts w:ascii="Times New Roman" w:hAnsi="Times New Roman" w:cs="Times New Roman"/>
          <w:noProof/>
          <w:sz w:val="24"/>
          <w:szCs w:val="24"/>
        </w:rPr>
        <w:t>координационных соединений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были определены минимальные ингибирующие концентрации в отношении </w:t>
      </w:r>
      <w:r w:rsidR="00AF2C00">
        <w:rPr>
          <w:rFonts w:ascii="Times New Roman" w:hAnsi="Times New Roman" w:cs="Times New Roman"/>
          <w:noProof/>
          <w:sz w:val="24"/>
          <w:szCs w:val="24"/>
        </w:rPr>
        <w:t xml:space="preserve">штамма </w:t>
      </w:r>
      <w:r w:rsidR="00AF2C00" w:rsidRPr="006C4D4C">
        <w:rPr>
          <w:rFonts w:ascii="Times New Roman" w:hAnsi="Times New Roman"/>
          <w:i/>
          <w:iCs/>
          <w:sz w:val="24"/>
          <w:szCs w:val="24"/>
        </w:rPr>
        <w:t>M</w:t>
      </w:r>
      <w:r w:rsidR="00AF2C00">
        <w:rPr>
          <w:rFonts w:ascii="Times New Roman" w:hAnsi="Times New Roman"/>
          <w:i/>
          <w:iCs/>
          <w:sz w:val="24"/>
          <w:szCs w:val="24"/>
        </w:rPr>
        <w:t>,</w:t>
      </w:r>
      <w:r w:rsidR="00AF2C00" w:rsidRPr="006C4D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F2C00" w:rsidRPr="006C4D4C">
        <w:rPr>
          <w:rFonts w:ascii="Times New Roman" w:hAnsi="Times New Roman"/>
          <w:i/>
          <w:iCs/>
          <w:sz w:val="24"/>
          <w:szCs w:val="24"/>
        </w:rPr>
        <w:t>smegmatis</w:t>
      </w:r>
      <w:proofErr w:type="spellEnd"/>
      <w:r w:rsidR="00AF2C00">
        <w:rPr>
          <w:rFonts w:ascii="Times New Roman" w:hAnsi="Times New Roman"/>
          <w:sz w:val="24"/>
          <w:szCs w:val="24"/>
        </w:rPr>
        <w:t xml:space="preserve">. </w:t>
      </w:r>
    </w:p>
    <w:sectPr w:rsidR="00AF2C00" w:rsidRPr="006C4D4C" w:rsidSect="009737E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814"/>
    <w:multiLevelType w:val="hybridMultilevel"/>
    <w:tmpl w:val="46FC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2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D9"/>
    <w:rsid w:val="0007605C"/>
    <w:rsid w:val="000D0947"/>
    <w:rsid w:val="000D45DE"/>
    <w:rsid w:val="00104D18"/>
    <w:rsid w:val="001F776C"/>
    <w:rsid w:val="00201F07"/>
    <w:rsid w:val="0024574C"/>
    <w:rsid w:val="002E4515"/>
    <w:rsid w:val="002E7E80"/>
    <w:rsid w:val="003D4989"/>
    <w:rsid w:val="004434D0"/>
    <w:rsid w:val="00466DAD"/>
    <w:rsid w:val="00557D43"/>
    <w:rsid w:val="006106E2"/>
    <w:rsid w:val="006B22C0"/>
    <w:rsid w:val="006C4D4C"/>
    <w:rsid w:val="00703B2A"/>
    <w:rsid w:val="00724277"/>
    <w:rsid w:val="00772325"/>
    <w:rsid w:val="008A459C"/>
    <w:rsid w:val="008A70A1"/>
    <w:rsid w:val="008E33F7"/>
    <w:rsid w:val="009230EF"/>
    <w:rsid w:val="00956AD9"/>
    <w:rsid w:val="009737E6"/>
    <w:rsid w:val="009B6D8B"/>
    <w:rsid w:val="009C6D58"/>
    <w:rsid w:val="009D126D"/>
    <w:rsid w:val="00A146A1"/>
    <w:rsid w:val="00A221CC"/>
    <w:rsid w:val="00AA33B5"/>
    <w:rsid w:val="00AD14D0"/>
    <w:rsid w:val="00AF2C00"/>
    <w:rsid w:val="00B220D9"/>
    <w:rsid w:val="00B73E1E"/>
    <w:rsid w:val="00BE1D90"/>
    <w:rsid w:val="00BE208E"/>
    <w:rsid w:val="00BE45F2"/>
    <w:rsid w:val="00D4229E"/>
    <w:rsid w:val="00D557FF"/>
    <w:rsid w:val="00D90C59"/>
    <w:rsid w:val="00D95EC4"/>
    <w:rsid w:val="00DB3A57"/>
    <w:rsid w:val="00E4685D"/>
    <w:rsid w:val="00E504AB"/>
    <w:rsid w:val="00E826F6"/>
    <w:rsid w:val="00EE786D"/>
    <w:rsid w:val="00F3521A"/>
    <w:rsid w:val="00FA09FE"/>
    <w:rsid w:val="00FE66D3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49D6"/>
  <w15:docId w15:val="{9949CD36-C9A9-41D3-B7D0-9B7A7260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F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1F0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1F07"/>
    <w:pPr>
      <w:ind w:left="720"/>
      <w:contextualSpacing/>
    </w:pPr>
  </w:style>
  <w:style w:type="table" w:styleId="a6">
    <w:name w:val="Table Grid"/>
    <w:basedOn w:val="a1"/>
    <w:uiPriority w:val="39"/>
    <w:rsid w:val="00B7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ofiapotylits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Потылицына</dc:creator>
  <cp:keywords/>
  <dc:description/>
  <cp:lastModifiedBy>Дарья Карлова</cp:lastModifiedBy>
  <cp:revision>3</cp:revision>
  <dcterms:created xsi:type="dcterms:W3CDTF">2024-02-14T13:53:00Z</dcterms:created>
  <dcterms:modified xsi:type="dcterms:W3CDTF">2024-03-04T08:15:00Z</dcterms:modified>
</cp:coreProperties>
</file>