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DA36" w14:textId="77777777" w:rsidR="002F4692" w:rsidRPr="002F4692" w:rsidRDefault="002F4692" w:rsidP="002F4692">
      <w:pPr>
        <w:jc w:val="center"/>
        <w:rPr>
          <w:b/>
          <w:color w:val="000000" w:themeColor="text1"/>
        </w:rPr>
      </w:pPr>
      <w:r w:rsidRPr="002F4692">
        <w:rPr>
          <w:b/>
          <w:color w:val="000000" w:themeColor="text1"/>
        </w:rPr>
        <w:t xml:space="preserve">Синтез, оптические и электрохимические свойства и электронная структура </w:t>
      </w:r>
      <w:proofErr w:type="spellStart"/>
      <w:r w:rsidRPr="002F4692">
        <w:rPr>
          <w:b/>
          <w:color w:val="000000" w:themeColor="text1"/>
        </w:rPr>
        <w:t>циклометаллированных</w:t>
      </w:r>
      <w:proofErr w:type="spellEnd"/>
      <w:r w:rsidRPr="002F4692">
        <w:rPr>
          <w:b/>
          <w:color w:val="000000" w:themeColor="text1"/>
        </w:rPr>
        <w:t xml:space="preserve"> комплексов</w:t>
      </w:r>
      <w:r w:rsidR="00C00749" w:rsidRPr="002F4692">
        <w:rPr>
          <w:b/>
          <w:color w:val="000000" w:themeColor="text1"/>
        </w:rPr>
        <w:t xml:space="preserve"> </w:t>
      </w:r>
      <w:proofErr w:type="gramStart"/>
      <w:r w:rsidRPr="002F4692">
        <w:rPr>
          <w:b/>
          <w:color w:val="000000" w:themeColor="text1"/>
          <w:lang w:val="en-US"/>
        </w:rPr>
        <w:t>Ru</w:t>
      </w:r>
      <w:r w:rsidR="00C00749" w:rsidRPr="002F4692">
        <w:rPr>
          <w:b/>
          <w:color w:val="000000" w:themeColor="text1"/>
        </w:rPr>
        <w:t>(</w:t>
      </w:r>
      <w:proofErr w:type="gramEnd"/>
      <w:r w:rsidRPr="002F4692">
        <w:rPr>
          <w:b/>
          <w:color w:val="000000" w:themeColor="text1"/>
          <w:lang w:val="en-US"/>
        </w:rPr>
        <w:t>II</w:t>
      </w:r>
      <w:r w:rsidRPr="002F4692">
        <w:rPr>
          <w:b/>
          <w:color w:val="000000" w:themeColor="text1"/>
        </w:rPr>
        <w:t>) с 1-бензил-2-арил-5-метилбензимидазолами</w:t>
      </w:r>
    </w:p>
    <w:p w14:paraId="5CF5015D" w14:textId="77777777" w:rsidR="007D63DF" w:rsidRPr="00A763E2" w:rsidRDefault="001852C9" w:rsidP="002F4692">
      <w:pPr>
        <w:jc w:val="center"/>
        <w:rPr>
          <w:b/>
          <w:i/>
          <w:color w:val="000000" w:themeColor="text1"/>
        </w:rPr>
      </w:pPr>
      <w:proofErr w:type="spellStart"/>
      <w:r w:rsidRPr="00A763E2">
        <w:rPr>
          <w:b/>
          <w:bCs/>
          <w:i/>
          <w:color w:val="000000" w:themeColor="text1"/>
        </w:rPr>
        <w:t>Верзун</w:t>
      </w:r>
      <w:proofErr w:type="spellEnd"/>
      <w:r w:rsidR="002F4692" w:rsidRPr="00A763E2">
        <w:rPr>
          <w:b/>
          <w:bCs/>
          <w:i/>
          <w:color w:val="000000" w:themeColor="text1"/>
        </w:rPr>
        <w:t> </w:t>
      </w:r>
      <w:r w:rsidRPr="00A763E2">
        <w:rPr>
          <w:b/>
          <w:bCs/>
          <w:i/>
          <w:color w:val="000000" w:themeColor="text1"/>
        </w:rPr>
        <w:t>С</w:t>
      </w:r>
      <w:r w:rsidR="0086297A" w:rsidRPr="00A763E2">
        <w:rPr>
          <w:b/>
          <w:bCs/>
          <w:i/>
          <w:color w:val="000000" w:themeColor="text1"/>
        </w:rPr>
        <w:t>.</w:t>
      </w:r>
      <w:r w:rsidRPr="00A763E2">
        <w:rPr>
          <w:b/>
          <w:bCs/>
          <w:i/>
          <w:color w:val="000000" w:themeColor="text1"/>
        </w:rPr>
        <w:t>А</w:t>
      </w:r>
      <w:r w:rsidR="0086297A" w:rsidRPr="00A763E2">
        <w:rPr>
          <w:b/>
          <w:bCs/>
          <w:i/>
          <w:color w:val="000000" w:themeColor="text1"/>
        </w:rPr>
        <w:t>.</w:t>
      </w:r>
      <w:r w:rsidR="002F4692" w:rsidRPr="00A763E2">
        <w:rPr>
          <w:b/>
          <w:bCs/>
          <w:i/>
          <w:color w:val="000000" w:themeColor="text1"/>
          <w:vertAlign w:val="superscript"/>
        </w:rPr>
        <w:t>1</w:t>
      </w:r>
      <w:r w:rsidR="002F4692" w:rsidRPr="00A763E2">
        <w:rPr>
          <w:b/>
          <w:bCs/>
          <w:i/>
          <w:color w:val="000000" w:themeColor="text1"/>
        </w:rPr>
        <w:t>, Лаврова М.А.</w:t>
      </w:r>
      <w:r w:rsidR="002F4692" w:rsidRPr="00A763E2">
        <w:rPr>
          <w:b/>
          <w:bCs/>
          <w:i/>
          <w:color w:val="000000" w:themeColor="text1"/>
          <w:vertAlign w:val="superscript"/>
        </w:rPr>
        <w:t>1</w:t>
      </w:r>
      <w:r w:rsidR="002F4692" w:rsidRPr="00A763E2">
        <w:rPr>
          <w:b/>
          <w:bCs/>
          <w:i/>
          <w:color w:val="000000" w:themeColor="text1"/>
        </w:rPr>
        <w:t xml:space="preserve">, </w:t>
      </w:r>
      <w:proofErr w:type="spellStart"/>
      <w:r w:rsidR="002F4692" w:rsidRPr="00A763E2">
        <w:rPr>
          <w:b/>
          <w:bCs/>
          <w:i/>
          <w:color w:val="000000" w:themeColor="text1"/>
        </w:rPr>
        <w:t>Мишуринский</w:t>
      </w:r>
      <w:proofErr w:type="spellEnd"/>
      <w:r w:rsidR="002F4692" w:rsidRPr="00A763E2">
        <w:rPr>
          <w:b/>
          <w:bCs/>
          <w:i/>
          <w:color w:val="000000" w:themeColor="text1"/>
        </w:rPr>
        <w:t> С.А.</w:t>
      </w:r>
      <w:r w:rsidR="002F4692" w:rsidRPr="00A763E2">
        <w:rPr>
          <w:b/>
          <w:bCs/>
          <w:i/>
          <w:color w:val="000000" w:themeColor="text1"/>
          <w:vertAlign w:val="superscript"/>
        </w:rPr>
        <w:t>1</w:t>
      </w:r>
      <w:r w:rsidR="002F4692" w:rsidRPr="00A763E2">
        <w:rPr>
          <w:b/>
          <w:bCs/>
          <w:i/>
          <w:color w:val="000000" w:themeColor="text1"/>
        </w:rPr>
        <w:t>, Феоктистова А.В.</w:t>
      </w:r>
      <w:r w:rsidR="002F4692" w:rsidRPr="00A763E2">
        <w:rPr>
          <w:b/>
          <w:bCs/>
          <w:i/>
          <w:color w:val="000000" w:themeColor="text1"/>
          <w:vertAlign w:val="superscript"/>
        </w:rPr>
        <w:t>1</w:t>
      </w:r>
      <w:r w:rsidR="002F4692" w:rsidRPr="00A763E2">
        <w:rPr>
          <w:b/>
          <w:bCs/>
          <w:i/>
          <w:color w:val="000000" w:themeColor="text1"/>
        </w:rPr>
        <w:t>, Сиротин М.А.</w:t>
      </w:r>
      <w:r w:rsidR="002F4692" w:rsidRPr="00A763E2">
        <w:rPr>
          <w:b/>
          <w:bCs/>
          <w:i/>
          <w:color w:val="000000" w:themeColor="text1"/>
          <w:vertAlign w:val="superscript"/>
        </w:rPr>
        <w:t>1,2</w:t>
      </w:r>
    </w:p>
    <w:p w14:paraId="3E422C05" w14:textId="77777777" w:rsidR="002D0219" w:rsidRPr="002F4692" w:rsidRDefault="002F4692" w:rsidP="002F4692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</w:pPr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Студент, 3 курс специалитета</w:t>
      </w:r>
    </w:p>
    <w:p w14:paraId="0B9F907D" w14:textId="77777777" w:rsidR="002F4692" w:rsidRPr="002F4692" w:rsidRDefault="002F4692" w:rsidP="002F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2F4692">
        <w:rPr>
          <w:i/>
          <w:color w:val="000000" w:themeColor="text1"/>
          <w:vertAlign w:val="superscript"/>
        </w:rPr>
        <w:t>1</w:t>
      </w:r>
      <w:r w:rsidRPr="002F4692">
        <w:rPr>
          <w:i/>
          <w:color w:val="000000" w:themeColor="text1"/>
        </w:rPr>
        <w:t>Московский государственный университет имени М.В. Ломоносова, </w:t>
      </w:r>
    </w:p>
    <w:p w14:paraId="0376C8A1" w14:textId="77777777" w:rsidR="002F4692" w:rsidRPr="002F4692" w:rsidRDefault="002F4692" w:rsidP="002F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2F4692">
        <w:rPr>
          <w:i/>
          <w:color w:val="000000" w:themeColor="text1"/>
        </w:rPr>
        <w:t>химический факультет, Москва, Россия</w:t>
      </w:r>
    </w:p>
    <w:p w14:paraId="7EFB8B52" w14:textId="77777777" w:rsidR="002F4692" w:rsidRPr="002F4692" w:rsidRDefault="002F4692" w:rsidP="002F4692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</w:pPr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Федеральный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исследовательский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центр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химической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физики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имени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Н.Н.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Семёнова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Российской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академии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наук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Москва</w:t>
      </w:r>
      <w:proofErr w:type="spellEnd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</w:rPr>
        <w:t>Россия</w:t>
      </w:r>
      <w:proofErr w:type="spellEnd"/>
    </w:p>
    <w:p w14:paraId="131CC9E5" w14:textId="77777777" w:rsidR="002D0219" w:rsidRPr="002F4692" w:rsidRDefault="002F4692" w:rsidP="002F4692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val="en-US"/>
        </w:rPr>
      </w:pPr>
      <w:r w:rsidRPr="002F4692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val="en-US"/>
        </w:rPr>
        <w:t xml:space="preserve">E-mail: </w:t>
      </w:r>
      <w:hyperlink r:id="rId4" w:history="1">
        <w:r w:rsidRPr="002F4692">
          <w:rPr>
            <w:rStyle w:val="aa"/>
            <w:rFonts w:ascii="Times New Roman" w:hAnsi="Times New Roman"/>
            <w:i/>
            <w:iCs/>
            <w:color w:val="000000" w:themeColor="text1"/>
            <w:sz w:val="24"/>
            <w:szCs w:val="24"/>
            <w:lang w:val="en-US"/>
          </w:rPr>
          <w:t>stepan.verzun@mail.ru</w:t>
        </w:r>
      </w:hyperlink>
    </w:p>
    <w:p w14:paraId="527A0878" w14:textId="6DFEE9F1" w:rsidR="001852C9" w:rsidRPr="002F4692" w:rsidRDefault="001852C9" w:rsidP="002F4692">
      <w:pPr>
        <w:pStyle w:val="Adress"/>
        <w:spacing w:before="0" w:line="240" w:lineRule="auto"/>
        <w:ind w:left="0" w:firstLine="39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</w:pP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Полипиридиновые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комплексы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II)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использ</w:t>
      </w:r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уются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качестве 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>фото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сенсибилизатор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ru-RU"/>
        </w:rPr>
        <w:t>ов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ячейках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Гретцеля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, и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692" w:rsidRPr="002F4692">
        <w:rPr>
          <w:rFonts w:ascii="Times New Roman" w:hAnsi="Times New Roman"/>
          <w:color w:val="000000" w:themeColor="text1"/>
          <w:sz w:val="24"/>
          <w:szCs w:val="24"/>
        </w:rPr>
        <w:t>показывают</w:t>
      </w:r>
      <w:proofErr w:type="spellEnd"/>
      <w:r w:rsidR="002F4692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ru-RU"/>
        </w:rPr>
        <w:t>отличные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692" w:rsidRPr="002F4692">
        <w:rPr>
          <w:rFonts w:ascii="Times New Roman" w:hAnsi="Times New Roman"/>
          <w:color w:val="000000" w:themeColor="text1"/>
          <w:sz w:val="24"/>
          <w:szCs w:val="24"/>
        </w:rPr>
        <w:t>результаты</w:t>
      </w:r>
      <w:proofErr w:type="spellEnd"/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благодаря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ru-RU"/>
        </w:rPr>
        <w:t>своим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преимуществам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>. Но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стандартные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красители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содержащие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монодентатные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en-US"/>
        </w:rPr>
        <w:t>NCS</w:t>
      </w:r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лиган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>ды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лабильны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F4692" w:rsidRPr="002F469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поэтому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время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>работы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ячейки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недостаточно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для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их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коммерческого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использования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Для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повышения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устойчивости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можно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ввести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комплекс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циклометаллированный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фрагмент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>пятичленный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цикл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ковалентной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связью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2F469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однако </w:t>
      </w:r>
      <w:proofErr w:type="spellStart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>это</w:t>
      </w:r>
      <w:proofErr w:type="spellEnd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>прив</w:t>
      </w:r>
      <w:proofErr w:type="spellEnd"/>
      <w:r w:rsidR="007A54D9"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proofErr w:type="spellStart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>дет</w:t>
      </w:r>
      <w:proofErr w:type="spellEnd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proofErr w:type="spellStart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>ухудшению</w:t>
      </w:r>
      <w:proofErr w:type="spellEnd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>характеристик</w:t>
      </w:r>
      <w:proofErr w:type="spellEnd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26036" w:rsidRPr="002F4692">
        <w:rPr>
          <w:rFonts w:ascii="Times New Roman" w:hAnsi="Times New Roman"/>
          <w:color w:val="000000" w:themeColor="text1"/>
          <w:sz w:val="24"/>
          <w:szCs w:val="24"/>
        </w:rPr>
        <w:t>комплексов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F4692">
        <w:rPr>
          <w:rFonts w:ascii="Times New Roman" w:hAnsi="Times New Roman"/>
          <w:color w:val="000000" w:themeColor="text1"/>
          <w:sz w:val="24"/>
          <w:szCs w:val="24"/>
        </w:rPr>
        <w:t>Поэтому</w:t>
      </w:r>
      <w:proofErr w:type="spellEnd"/>
      <w:r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актуальной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задачей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является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разработка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методов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направленного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изменения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электронной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структуры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комплексов</w:t>
      </w:r>
      <w:proofErr w:type="spellEnd"/>
      <w:r w:rsidR="00B04B0E" w:rsidRPr="002F469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A3B8DD" w14:textId="2679BCC1" w:rsidR="001852C9" w:rsidRPr="002F4692" w:rsidRDefault="001852C9" w:rsidP="002F4692">
      <w:pPr>
        <w:ind w:firstLine="397"/>
        <w:jc w:val="both"/>
        <w:rPr>
          <w:color w:val="000000" w:themeColor="text1"/>
          <w:shd w:val="clear" w:color="auto" w:fill="FFFFFF"/>
        </w:rPr>
      </w:pPr>
      <w:r w:rsidRPr="002F4692">
        <w:rPr>
          <w:color w:val="000000" w:themeColor="text1"/>
        </w:rPr>
        <w:t xml:space="preserve">Ранее при исследовании комплексов </w:t>
      </w:r>
      <w:proofErr w:type="gramStart"/>
      <w:r w:rsidR="002F4692" w:rsidRPr="002F4692">
        <w:rPr>
          <w:color w:val="000000" w:themeColor="text1"/>
          <w:lang w:val="en-US"/>
        </w:rPr>
        <w:t>Ru</w:t>
      </w:r>
      <w:r w:rsidRPr="002F4692">
        <w:rPr>
          <w:color w:val="000000" w:themeColor="text1"/>
        </w:rPr>
        <w:t>(</w:t>
      </w:r>
      <w:proofErr w:type="gramEnd"/>
      <w:r w:rsidRPr="002F4692">
        <w:rPr>
          <w:color w:val="000000" w:themeColor="text1"/>
        </w:rPr>
        <w:t xml:space="preserve">II) с 1-фенил-2-арилбензимидазолами [1] мы выяснили, что при повышении </w:t>
      </w:r>
      <w:proofErr w:type="spellStart"/>
      <w:r w:rsidRPr="002F4692">
        <w:rPr>
          <w:color w:val="000000" w:themeColor="text1"/>
        </w:rPr>
        <w:t>донорности</w:t>
      </w:r>
      <w:proofErr w:type="spellEnd"/>
      <w:r w:rsidRPr="002F4692">
        <w:rPr>
          <w:color w:val="000000" w:themeColor="text1"/>
        </w:rPr>
        <w:t xml:space="preserve"> заместителя в арильном фрагменте </w:t>
      </w:r>
      <w:proofErr w:type="spellStart"/>
      <w:r w:rsidRPr="002F4692">
        <w:rPr>
          <w:color w:val="000000" w:themeColor="text1"/>
        </w:rPr>
        <w:t>бензимидазола</w:t>
      </w:r>
      <w:proofErr w:type="spellEnd"/>
      <w:r w:rsidRPr="002F4692">
        <w:rPr>
          <w:color w:val="000000" w:themeColor="text1"/>
        </w:rPr>
        <w:t xml:space="preserve"> появляется большой вклад </w:t>
      </w:r>
      <w:proofErr w:type="spellStart"/>
      <w:r w:rsidRPr="002F4692">
        <w:rPr>
          <w:color w:val="000000" w:themeColor="text1"/>
        </w:rPr>
        <w:t>внутрилигандного</w:t>
      </w:r>
      <w:proofErr w:type="spellEnd"/>
      <w:r w:rsidRPr="002F4692">
        <w:rPr>
          <w:color w:val="000000" w:themeColor="text1"/>
        </w:rPr>
        <w:t xml:space="preserve"> переноса с арильного фрагмента на акцепторный бензимидазольный фрагмент </w:t>
      </w:r>
      <w:proofErr w:type="spellStart"/>
      <w:r w:rsidRPr="002F4692">
        <w:rPr>
          <w:color w:val="000000" w:themeColor="text1"/>
        </w:rPr>
        <w:t>лиганда</w:t>
      </w:r>
      <w:proofErr w:type="spellEnd"/>
      <w:r w:rsidRPr="002F4692">
        <w:rPr>
          <w:color w:val="000000" w:themeColor="text1"/>
        </w:rPr>
        <w:t xml:space="preserve">. Данный </w:t>
      </w:r>
      <w:r w:rsidR="001D40BA" w:rsidRPr="002F4692">
        <w:rPr>
          <w:color w:val="000000" w:themeColor="text1"/>
        </w:rPr>
        <w:t>процесс является паразитны</w:t>
      </w:r>
      <w:r w:rsidR="007A54D9">
        <w:rPr>
          <w:color w:val="000000" w:themeColor="text1"/>
        </w:rPr>
        <w:t>м</w:t>
      </w:r>
      <w:r w:rsidRPr="002F4692">
        <w:rPr>
          <w:color w:val="000000" w:themeColor="text1"/>
        </w:rPr>
        <w:t>, и в качестве способа решения этой проблемы мы предлагаем ввести в бензимидазольный фрагмент донорный заместитель – -CH</w:t>
      </w:r>
      <w:r w:rsidRPr="002F4692">
        <w:rPr>
          <w:color w:val="000000" w:themeColor="text1"/>
          <w:vertAlign w:val="subscript"/>
        </w:rPr>
        <w:t>3</w:t>
      </w:r>
      <w:r w:rsidRPr="002F4692">
        <w:rPr>
          <w:color w:val="000000" w:themeColor="text1"/>
        </w:rPr>
        <w:t xml:space="preserve"> группу.</w:t>
      </w:r>
    </w:p>
    <w:p w14:paraId="59F7C4E2" w14:textId="2CFCD139" w:rsidR="001852C9" w:rsidRPr="002F4692" w:rsidRDefault="001852C9" w:rsidP="002F4692">
      <w:pPr>
        <w:ind w:firstLine="397"/>
        <w:jc w:val="both"/>
        <w:rPr>
          <w:color w:val="000000" w:themeColor="text1"/>
        </w:rPr>
      </w:pPr>
      <w:r w:rsidRPr="002F4692">
        <w:rPr>
          <w:color w:val="000000" w:themeColor="text1"/>
        </w:rPr>
        <w:t>Получен</w:t>
      </w:r>
      <w:r w:rsidR="0028421F" w:rsidRPr="002F4692">
        <w:rPr>
          <w:color w:val="000000" w:themeColor="text1"/>
        </w:rPr>
        <w:t>ы</w:t>
      </w:r>
      <w:r w:rsidRPr="002F4692">
        <w:rPr>
          <w:color w:val="000000" w:themeColor="text1"/>
        </w:rPr>
        <w:t xml:space="preserve"> комплек</w:t>
      </w:r>
      <w:r w:rsidR="0028421F" w:rsidRPr="002F4692">
        <w:rPr>
          <w:color w:val="000000" w:themeColor="text1"/>
        </w:rPr>
        <w:t>сы</w:t>
      </w:r>
      <w:r w:rsidRPr="002F4692">
        <w:rPr>
          <w:color w:val="000000" w:themeColor="text1"/>
        </w:rPr>
        <w:t xml:space="preserve"> </w:t>
      </w:r>
      <w:r w:rsidR="002F4692" w:rsidRPr="002F4692">
        <w:rPr>
          <w:color w:val="000000" w:themeColor="text1"/>
          <w:lang w:val="en-US"/>
        </w:rPr>
        <w:t>Ru</w:t>
      </w:r>
      <w:r w:rsidRPr="002F4692">
        <w:rPr>
          <w:rStyle w:val="a8"/>
          <w:i w:val="0"/>
          <w:iCs w:val="0"/>
          <w:color w:val="000000" w:themeColor="text1"/>
          <w:shd w:val="clear" w:color="auto" w:fill="FFFFFF"/>
        </w:rPr>
        <w:t>(II)</w:t>
      </w:r>
      <w:r w:rsidRPr="002F4692">
        <w:rPr>
          <w:rStyle w:val="a8"/>
          <w:color w:val="000000" w:themeColor="text1"/>
          <w:shd w:val="clear" w:color="auto" w:fill="FFFFFF"/>
        </w:rPr>
        <w:t xml:space="preserve"> </w:t>
      </w:r>
      <w:r w:rsidRPr="002F4692">
        <w:rPr>
          <w:color w:val="000000" w:themeColor="text1"/>
        </w:rPr>
        <w:t>[Ru(</w:t>
      </w:r>
      <w:proofErr w:type="spellStart"/>
      <w:r w:rsidRPr="002F4692">
        <w:rPr>
          <w:color w:val="000000" w:themeColor="text1"/>
        </w:rPr>
        <w:t>dmdcbp</w:t>
      </w:r>
      <w:proofErr w:type="spellEnd"/>
      <w:r w:rsidRPr="002F4692">
        <w:rPr>
          <w:color w:val="000000" w:themeColor="text1"/>
        </w:rPr>
        <w:t>)</w:t>
      </w:r>
      <w:r w:rsidRPr="002F4692">
        <w:rPr>
          <w:color w:val="000000" w:themeColor="text1"/>
          <w:vertAlign w:val="subscript"/>
        </w:rPr>
        <w:t>2</w:t>
      </w:r>
      <w:r w:rsidRPr="002F4692">
        <w:rPr>
          <w:color w:val="000000" w:themeColor="text1"/>
        </w:rPr>
        <w:t>L</w:t>
      </w:r>
      <w:r w:rsidR="001D40BA" w:rsidRPr="002F4692">
        <w:rPr>
          <w:color w:val="000000" w:themeColor="text1"/>
        </w:rPr>
        <w:t>]</w:t>
      </w:r>
      <w:r w:rsidR="001D40BA" w:rsidRPr="002F4692">
        <w:rPr>
          <w:color w:val="000000" w:themeColor="text1"/>
          <w:lang w:val="en-US"/>
        </w:rPr>
        <w:t>PF</w:t>
      </w:r>
      <w:r w:rsidR="001D40BA" w:rsidRPr="002F4692">
        <w:rPr>
          <w:color w:val="000000" w:themeColor="text1"/>
          <w:vertAlign w:val="subscript"/>
        </w:rPr>
        <w:t>6</w:t>
      </w:r>
      <w:r w:rsidRPr="002F4692">
        <w:rPr>
          <w:color w:val="000000" w:themeColor="text1"/>
        </w:rPr>
        <w:t xml:space="preserve">, где </w:t>
      </w:r>
      <w:proofErr w:type="spellStart"/>
      <w:r w:rsidR="007A54D9" w:rsidRPr="002F4692">
        <w:rPr>
          <w:color w:val="000000" w:themeColor="text1"/>
        </w:rPr>
        <w:t>dmdcbp</w:t>
      </w:r>
      <w:proofErr w:type="spellEnd"/>
      <w:r w:rsidR="007A54D9" w:rsidRPr="002F4692">
        <w:rPr>
          <w:rStyle w:val="a8"/>
          <w:color w:val="000000" w:themeColor="text1"/>
          <w:shd w:val="clear" w:color="auto" w:fill="FFFFFF"/>
        </w:rPr>
        <w:t xml:space="preserve"> </w:t>
      </w:r>
      <w:r w:rsidR="007A54D9">
        <w:rPr>
          <w:rStyle w:val="a8"/>
          <w:color w:val="000000" w:themeColor="text1"/>
          <w:shd w:val="clear" w:color="auto" w:fill="FFFFFF"/>
        </w:rPr>
        <w:t xml:space="preserve">= </w:t>
      </w:r>
      <w:proofErr w:type="spellStart"/>
      <w:r w:rsidR="007A54D9" w:rsidRPr="002F4692">
        <w:rPr>
          <w:rStyle w:val="a8"/>
          <w:i w:val="0"/>
          <w:iCs w:val="0"/>
          <w:color w:val="000000" w:themeColor="text1"/>
          <w:shd w:val="clear" w:color="auto" w:fill="FFFFFF"/>
        </w:rPr>
        <w:t>диметиловы</w:t>
      </w:r>
      <w:r w:rsidR="007A54D9">
        <w:rPr>
          <w:rStyle w:val="a8"/>
          <w:i w:val="0"/>
          <w:iCs w:val="0"/>
          <w:color w:val="000000" w:themeColor="text1"/>
          <w:shd w:val="clear" w:color="auto" w:fill="FFFFFF"/>
        </w:rPr>
        <w:t>й</w:t>
      </w:r>
      <w:proofErr w:type="spellEnd"/>
      <w:r w:rsidR="007A54D9" w:rsidRPr="002F4692">
        <w:rPr>
          <w:rStyle w:val="a8"/>
          <w:color w:val="000000" w:themeColor="text1"/>
          <w:shd w:val="clear" w:color="auto" w:fill="FFFFFF"/>
        </w:rPr>
        <w:t xml:space="preserve"> </w:t>
      </w:r>
      <w:r w:rsidR="007A54D9" w:rsidRPr="002F4692">
        <w:rPr>
          <w:rStyle w:val="a8"/>
          <w:i w:val="0"/>
          <w:iCs w:val="0"/>
          <w:color w:val="000000" w:themeColor="text1"/>
          <w:shd w:val="clear" w:color="auto" w:fill="FFFFFF"/>
        </w:rPr>
        <w:t>эфир</w:t>
      </w:r>
      <w:r w:rsidR="007A54D9" w:rsidRPr="002F4692">
        <w:rPr>
          <w:rStyle w:val="a8"/>
          <w:color w:val="000000" w:themeColor="text1"/>
          <w:shd w:val="clear" w:color="auto" w:fill="FFFFFF"/>
        </w:rPr>
        <w:t xml:space="preserve"> </w:t>
      </w:r>
      <w:r w:rsidR="007A54D9" w:rsidRPr="002F4692">
        <w:rPr>
          <w:color w:val="000000" w:themeColor="text1"/>
        </w:rPr>
        <w:t>4,4`-дикарбокси-2,2`-бипиридина</w:t>
      </w:r>
      <w:r w:rsidR="007A54D9">
        <w:rPr>
          <w:color w:val="000000" w:themeColor="text1"/>
        </w:rPr>
        <w:t xml:space="preserve">, </w:t>
      </w:r>
      <w:r w:rsidRPr="002F4692">
        <w:rPr>
          <w:color w:val="000000" w:themeColor="text1"/>
        </w:rPr>
        <w:t>L = 1-</w:t>
      </w:r>
      <w:r w:rsidR="007A54D9">
        <w:rPr>
          <w:color w:val="000000" w:themeColor="text1"/>
        </w:rPr>
        <w:t>бензил</w:t>
      </w:r>
      <w:r w:rsidRPr="002F4692">
        <w:rPr>
          <w:color w:val="000000" w:themeColor="text1"/>
        </w:rPr>
        <w:t>-2-(4-R-фенил)-5-метилбензимидазол (R =</w:t>
      </w:r>
      <w:r w:rsidR="0028421F" w:rsidRPr="002F4692">
        <w:rPr>
          <w:color w:val="000000" w:themeColor="text1"/>
        </w:rPr>
        <w:t xml:space="preserve"> </w:t>
      </w:r>
      <w:r w:rsidRPr="002F4692">
        <w:rPr>
          <w:color w:val="000000" w:themeColor="text1"/>
        </w:rPr>
        <w:t>-NO</w:t>
      </w:r>
      <w:r w:rsidRPr="002F4692">
        <w:rPr>
          <w:color w:val="000000" w:themeColor="text1"/>
          <w:vertAlign w:val="subscript"/>
        </w:rPr>
        <w:t>2</w:t>
      </w:r>
      <w:r w:rsidRPr="002F4692">
        <w:rPr>
          <w:color w:val="000000" w:themeColor="text1"/>
        </w:rPr>
        <w:t>,</w:t>
      </w:r>
      <w:r w:rsidR="003967F0" w:rsidRPr="002F4692">
        <w:rPr>
          <w:color w:val="000000" w:themeColor="text1"/>
        </w:rPr>
        <w:t xml:space="preserve"> -Н, </w:t>
      </w:r>
      <w:r w:rsidRPr="002F4692">
        <w:rPr>
          <w:color w:val="000000" w:themeColor="text1"/>
        </w:rPr>
        <w:t>-NMe</w:t>
      </w:r>
      <w:r w:rsidRPr="002F4692">
        <w:rPr>
          <w:color w:val="000000" w:themeColor="text1"/>
          <w:vertAlign w:val="subscript"/>
        </w:rPr>
        <w:t>2</w:t>
      </w:r>
      <w:r w:rsidRPr="002F4692">
        <w:rPr>
          <w:color w:val="000000" w:themeColor="text1"/>
        </w:rPr>
        <w:t>), 1-</w:t>
      </w:r>
      <w:r w:rsidR="007A54D9">
        <w:rPr>
          <w:color w:val="000000" w:themeColor="text1"/>
        </w:rPr>
        <w:t>бензил</w:t>
      </w:r>
      <w:r w:rsidRPr="002F4692">
        <w:rPr>
          <w:color w:val="000000" w:themeColor="text1"/>
        </w:rPr>
        <w:t>-2-(3,4-R`-фенил)-5-метилбензимидазол</w:t>
      </w:r>
      <w:r w:rsidR="00E12BD8" w:rsidRPr="002F4692">
        <w:rPr>
          <w:color w:val="000000" w:themeColor="text1"/>
        </w:rPr>
        <w:t xml:space="preserve"> </w:t>
      </w:r>
      <w:r w:rsidRPr="002F4692">
        <w:rPr>
          <w:color w:val="000000" w:themeColor="text1"/>
        </w:rPr>
        <w:t>(R` = -</w:t>
      </w:r>
      <w:proofErr w:type="spellStart"/>
      <w:r w:rsidRPr="002F4692">
        <w:rPr>
          <w:color w:val="000000" w:themeColor="text1"/>
        </w:rPr>
        <w:t>OMe</w:t>
      </w:r>
      <w:proofErr w:type="spellEnd"/>
      <w:r w:rsidRPr="002F4692">
        <w:rPr>
          <w:color w:val="000000" w:themeColor="text1"/>
        </w:rPr>
        <w:t>)</w:t>
      </w:r>
      <w:r w:rsidR="00E12BD8" w:rsidRPr="002F4692">
        <w:rPr>
          <w:color w:val="000000" w:themeColor="text1"/>
        </w:rPr>
        <w:t xml:space="preserve"> [2]</w:t>
      </w:r>
      <w:r w:rsidRPr="002F4692">
        <w:rPr>
          <w:color w:val="000000" w:themeColor="text1"/>
        </w:rPr>
        <w:t>.</w:t>
      </w:r>
    </w:p>
    <w:p w14:paraId="114900B3" w14:textId="34F08070" w:rsidR="0028421F" w:rsidRPr="002F4692" w:rsidRDefault="001852C9" w:rsidP="002F4692">
      <w:pPr>
        <w:ind w:firstLine="397"/>
        <w:jc w:val="both"/>
        <w:rPr>
          <w:color w:val="000000" w:themeColor="text1"/>
        </w:rPr>
      </w:pPr>
      <w:r w:rsidRPr="002F4692">
        <w:rPr>
          <w:color w:val="000000" w:themeColor="text1"/>
        </w:rPr>
        <w:t xml:space="preserve">Полученные </w:t>
      </w:r>
      <w:proofErr w:type="spellStart"/>
      <w:r w:rsidRPr="002F4692">
        <w:rPr>
          <w:color w:val="000000" w:themeColor="text1"/>
        </w:rPr>
        <w:t>лиганды</w:t>
      </w:r>
      <w:proofErr w:type="spellEnd"/>
      <w:r w:rsidRPr="002F4692">
        <w:rPr>
          <w:color w:val="000000" w:themeColor="text1"/>
        </w:rPr>
        <w:t xml:space="preserve"> и комплексы охарактеризованы ЯМР-спектроск</w:t>
      </w:r>
      <w:r w:rsidR="00BA4A5A" w:rsidRPr="002F4692">
        <w:rPr>
          <w:color w:val="000000" w:themeColor="text1"/>
        </w:rPr>
        <w:t>о</w:t>
      </w:r>
      <w:r w:rsidRPr="002F4692">
        <w:rPr>
          <w:color w:val="000000" w:themeColor="text1"/>
        </w:rPr>
        <w:t>пи</w:t>
      </w:r>
      <w:r w:rsidR="005917A8">
        <w:rPr>
          <w:color w:val="000000" w:themeColor="text1"/>
        </w:rPr>
        <w:t>ей</w:t>
      </w:r>
      <w:r w:rsidRPr="002F4692">
        <w:rPr>
          <w:color w:val="000000" w:themeColor="text1"/>
        </w:rPr>
        <w:t xml:space="preserve"> и масс-спектрометри</w:t>
      </w:r>
      <w:r w:rsidR="005917A8">
        <w:rPr>
          <w:color w:val="000000" w:themeColor="text1"/>
        </w:rPr>
        <w:t>ей</w:t>
      </w:r>
      <w:r w:rsidRPr="002F4692">
        <w:rPr>
          <w:color w:val="000000" w:themeColor="text1"/>
        </w:rPr>
        <w:t>. Исследовано оптическое поглощение, люминесценция</w:t>
      </w:r>
      <w:r w:rsidR="00BA4A5A" w:rsidRPr="002F4692">
        <w:rPr>
          <w:color w:val="000000" w:themeColor="text1"/>
        </w:rPr>
        <w:t xml:space="preserve">, </w:t>
      </w:r>
      <w:r w:rsidRPr="002F4692">
        <w:rPr>
          <w:color w:val="000000" w:themeColor="text1"/>
        </w:rPr>
        <w:t>определены ОВП полученных комплексов</w:t>
      </w:r>
      <w:r w:rsidR="00BA4A5A" w:rsidRPr="002F4692">
        <w:rPr>
          <w:color w:val="000000" w:themeColor="text1"/>
        </w:rPr>
        <w:t>, а также проведен рентгеноструктурный анализ монокристаллов некоторых из полученных комплексов</w:t>
      </w:r>
      <w:r w:rsidRPr="002F4692">
        <w:rPr>
          <w:color w:val="000000" w:themeColor="text1"/>
        </w:rPr>
        <w:t xml:space="preserve">. </w:t>
      </w:r>
      <w:r w:rsidR="002F4692" w:rsidRPr="002F4692">
        <w:rPr>
          <w:color w:val="000000" w:themeColor="text1"/>
        </w:rPr>
        <w:t>Выяснилось</w:t>
      </w:r>
      <w:r w:rsidR="00BA4A5A" w:rsidRPr="002F4692">
        <w:rPr>
          <w:color w:val="000000" w:themeColor="text1"/>
        </w:rPr>
        <w:t>,</w:t>
      </w:r>
      <w:r w:rsidRPr="002F4692">
        <w:rPr>
          <w:color w:val="000000" w:themeColor="text1"/>
        </w:rPr>
        <w:t xml:space="preserve"> что в</w:t>
      </w:r>
      <w:r w:rsidR="002F4692" w:rsidRPr="002F4692">
        <w:rPr>
          <w:color w:val="000000" w:themeColor="text1"/>
        </w:rPr>
        <w:t>в</w:t>
      </w:r>
      <w:r w:rsidR="005917A8">
        <w:rPr>
          <w:color w:val="000000" w:themeColor="text1"/>
        </w:rPr>
        <w:t>едение</w:t>
      </w:r>
      <w:r w:rsidRPr="002F4692">
        <w:rPr>
          <w:color w:val="000000" w:themeColor="text1"/>
        </w:rPr>
        <w:t xml:space="preserve"> донорных заместителей в арильный фрагмент</w:t>
      </w:r>
      <w:r w:rsidR="002F4692" w:rsidRPr="002F4692">
        <w:rPr>
          <w:color w:val="000000" w:themeColor="text1"/>
        </w:rPr>
        <w:t xml:space="preserve"> </w:t>
      </w:r>
      <w:proofErr w:type="spellStart"/>
      <w:r w:rsidR="002F4692" w:rsidRPr="002F4692">
        <w:rPr>
          <w:color w:val="000000" w:themeColor="text1"/>
        </w:rPr>
        <w:t>лиганда</w:t>
      </w:r>
      <w:proofErr w:type="spellEnd"/>
      <w:r w:rsidRPr="002F4692">
        <w:rPr>
          <w:color w:val="000000" w:themeColor="text1"/>
        </w:rPr>
        <w:t xml:space="preserve"> приводит к батохромному сдвигу максимумов</w:t>
      </w:r>
      <w:r w:rsidR="00B732BA" w:rsidRPr="002F4692">
        <w:rPr>
          <w:color w:val="000000" w:themeColor="text1"/>
        </w:rPr>
        <w:t xml:space="preserve"> поглощения и испускания</w:t>
      </w:r>
      <w:r w:rsidR="001D31C3" w:rsidRPr="002F4692">
        <w:rPr>
          <w:color w:val="000000" w:themeColor="text1"/>
        </w:rPr>
        <w:t xml:space="preserve">. </w:t>
      </w:r>
      <w:r w:rsidR="00B732BA" w:rsidRPr="002F4692">
        <w:rPr>
          <w:color w:val="000000" w:themeColor="text1"/>
        </w:rPr>
        <w:t>В</w:t>
      </w:r>
      <w:r w:rsidR="001D31C3" w:rsidRPr="002F4692">
        <w:rPr>
          <w:color w:val="000000" w:themeColor="text1"/>
        </w:rPr>
        <w:t>се полученные соединения проявляют фосфоресценцию в ближне</w:t>
      </w:r>
      <w:r w:rsidR="00B732BA" w:rsidRPr="002F4692">
        <w:rPr>
          <w:color w:val="000000" w:themeColor="text1"/>
        </w:rPr>
        <w:t>й</w:t>
      </w:r>
      <w:r w:rsidR="001D31C3" w:rsidRPr="002F4692">
        <w:rPr>
          <w:color w:val="000000" w:themeColor="text1"/>
        </w:rPr>
        <w:t xml:space="preserve"> ИК-</w:t>
      </w:r>
      <w:r w:rsidR="00B732BA" w:rsidRPr="002F4692">
        <w:rPr>
          <w:color w:val="000000" w:themeColor="text1"/>
        </w:rPr>
        <w:t>области</w:t>
      </w:r>
      <w:r w:rsidR="001D31C3" w:rsidRPr="002F4692">
        <w:rPr>
          <w:color w:val="000000" w:themeColor="text1"/>
        </w:rPr>
        <w:t xml:space="preserve"> (800-950 </w:t>
      </w:r>
      <w:proofErr w:type="spellStart"/>
      <w:r w:rsidR="001D31C3" w:rsidRPr="002F4692">
        <w:rPr>
          <w:color w:val="000000" w:themeColor="text1"/>
        </w:rPr>
        <w:t>нм</w:t>
      </w:r>
      <w:proofErr w:type="spellEnd"/>
      <w:r w:rsidR="001D31C3" w:rsidRPr="002F4692">
        <w:rPr>
          <w:color w:val="000000" w:themeColor="text1"/>
        </w:rPr>
        <w:t>), что подтверждено</w:t>
      </w:r>
      <w:r w:rsidR="00B732BA" w:rsidRPr="002F4692">
        <w:rPr>
          <w:color w:val="000000" w:themeColor="text1"/>
        </w:rPr>
        <w:t xml:space="preserve"> путем регистрации кривых затухания люминесценции при комнатной температуре и при 77К</w:t>
      </w:r>
      <w:r w:rsidR="0028421F" w:rsidRPr="002F4692">
        <w:rPr>
          <w:color w:val="000000" w:themeColor="text1"/>
        </w:rPr>
        <w:t>.</w:t>
      </w:r>
    </w:p>
    <w:p w14:paraId="2B9424DB" w14:textId="45006851" w:rsidR="007A54D9" w:rsidRPr="002F4692" w:rsidRDefault="003663CC" w:rsidP="004B1CA1">
      <w:pPr>
        <w:ind w:firstLine="397"/>
        <w:jc w:val="both"/>
        <w:rPr>
          <w:color w:val="000000" w:themeColor="text1"/>
        </w:rPr>
      </w:pPr>
      <w:r w:rsidRPr="002F4692">
        <w:rPr>
          <w:color w:val="000000" w:themeColor="text1"/>
        </w:rPr>
        <w:t>П</w:t>
      </w:r>
      <w:r w:rsidR="003967F0" w:rsidRPr="002F4692">
        <w:rPr>
          <w:color w:val="000000" w:themeColor="text1"/>
        </w:rPr>
        <w:t>роведены квантов</w:t>
      </w:r>
      <w:r w:rsidRPr="002F4692">
        <w:rPr>
          <w:color w:val="000000" w:themeColor="text1"/>
        </w:rPr>
        <w:t>о-химические</w:t>
      </w:r>
      <w:r w:rsidR="003967F0" w:rsidRPr="002F4692">
        <w:rPr>
          <w:color w:val="000000" w:themeColor="text1"/>
        </w:rPr>
        <w:t xml:space="preserve"> расчеты соединений в газовой фазе, согласно которым НСМО комплексов преимущественно расположена на </w:t>
      </w:r>
      <w:r w:rsidR="003967F0" w:rsidRPr="002F4692">
        <w:rPr>
          <w:color w:val="000000" w:themeColor="text1"/>
          <w:lang w:val="en-US"/>
        </w:rPr>
        <w:t>N</w:t>
      </w:r>
      <w:r w:rsidR="003967F0" w:rsidRPr="002F4692">
        <w:rPr>
          <w:color w:val="000000" w:themeColor="text1"/>
        </w:rPr>
        <w:t>^</w:t>
      </w:r>
      <w:r w:rsidR="003967F0" w:rsidRPr="002F4692">
        <w:rPr>
          <w:color w:val="000000" w:themeColor="text1"/>
          <w:lang w:val="en-US"/>
        </w:rPr>
        <w:t>N</w:t>
      </w:r>
      <w:r w:rsidR="003967F0" w:rsidRPr="002F4692">
        <w:rPr>
          <w:color w:val="000000" w:themeColor="text1"/>
        </w:rPr>
        <w:t>-</w:t>
      </w:r>
      <w:proofErr w:type="spellStart"/>
      <w:r w:rsidR="003967F0" w:rsidRPr="002F4692">
        <w:rPr>
          <w:color w:val="000000" w:themeColor="text1"/>
        </w:rPr>
        <w:t>лиганде</w:t>
      </w:r>
      <w:proofErr w:type="spellEnd"/>
      <w:r w:rsidR="003967F0" w:rsidRPr="002F4692">
        <w:rPr>
          <w:color w:val="000000" w:themeColor="text1"/>
        </w:rPr>
        <w:t xml:space="preserve">. </w:t>
      </w:r>
      <w:r w:rsidR="0040005C" w:rsidRPr="002F4692">
        <w:rPr>
          <w:color w:val="000000" w:themeColor="text1"/>
        </w:rPr>
        <w:t xml:space="preserve">Вклад </w:t>
      </w:r>
      <w:r w:rsidR="0040005C" w:rsidRPr="002F4692">
        <w:rPr>
          <w:color w:val="000000" w:themeColor="text1"/>
          <w:lang w:val="en-US"/>
        </w:rPr>
        <w:t>d</w:t>
      </w:r>
      <w:r w:rsidR="0040005C" w:rsidRPr="002F4692">
        <w:rPr>
          <w:color w:val="000000" w:themeColor="text1"/>
        </w:rPr>
        <w:t>-</w:t>
      </w:r>
      <w:proofErr w:type="spellStart"/>
      <w:r w:rsidR="0040005C" w:rsidRPr="002F4692">
        <w:rPr>
          <w:color w:val="000000" w:themeColor="text1"/>
        </w:rPr>
        <w:t>орбиталей</w:t>
      </w:r>
      <w:proofErr w:type="spellEnd"/>
      <w:r w:rsidR="0040005C" w:rsidRPr="002F4692">
        <w:rPr>
          <w:color w:val="000000" w:themeColor="text1"/>
        </w:rPr>
        <w:t xml:space="preserve"> </w:t>
      </w:r>
      <w:r w:rsidR="002F4692" w:rsidRPr="002F4692">
        <w:rPr>
          <w:color w:val="000000" w:themeColor="text1"/>
          <w:lang w:val="en-US"/>
        </w:rPr>
        <w:t>Ru</w:t>
      </w:r>
      <w:r w:rsidR="0040005C" w:rsidRPr="002F4692">
        <w:rPr>
          <w:color w:val="000000" w:themeColor="text1"/>
        </w:rPr>
        <w:t xml:space="preserve"> в </w:t>
      </w:r>
      <w:r w:rsidR="003967F0" w:rsidRPr="002F4692">
        <w:rPr>
          <w:color w:val="000000" w:themeColor="text1"/>
        </w:rPr>
        <w:t>ВЗМО</w:t>
      </w:r>
      <w:r w:rsidR="0040005C" w:rsidRPr="002F4692">
        <w:rPr>
          <w:color w:val="000000" w:themeColor="text1"/>
        </w:rPr>
        <w:t xml:space="preserve"> уменьшается</w:t>
      </w:r>
      <w:r w:rsidR="002F4692" w:rsidRPr="002F4692">
        <w:rPr>
          <w:color w:val="000000" w:themeColor="text1"/>
        </w:rPr>
        <w:t xml:space="preserve"> с увеличением </w:t>
      </w:r>
      <w:proofErr w:type="spellStart"/>
      <w:r w:rsidR="002F4692" w:rsidRPr="002F4692">
        <w:rPr>
          <w:color w:val="000000" w:themeColor="text1"/>
        </w:rPr>
        <w:t>донорности</w:t>
      </w:r>
      <w:proofErr w:type="spellEnd"/>
      <w:r w:rsidR="002F4692" w:rsidRPr="002F4692">
        <w:rPr>
          <w:color w:val="000000" w:themeColor="text1"/>
        </w:rPr>
        <w:t xml:space="preserve"> заместителя</w:t>
      </w:r>
      <w:r w:rsidR="0040005C" w:rsidRPr="002F4692">
        <w:rPr>
          <w:color w:val="000000" w:themeColor="text1"/>
        </w:rPr>
        <w:t xml:space="preserve">. </w:t>
      </w:r>
      <w:r w:rsidR="003967F0" w:rsidRPr="002F4692">
        <w:rPr>
          <w:color w:val="000000" w:themeColor="text1"/>
        </w:rPr>
        <w:t xml:space="preserve">При увеличении </w:t>
      </w:r>
      <w:proofErr w:type="spellStart"/>
      <w:r w:rsidR="003967F0" w:rsidRPr="002F4692">
        <w:rPr>
          <w:color w:val="000000" w:themeColor="text1"/>
        </w:rPr>
        <w:t>донорности</w:t>
      </w:r>
      <w:proofErr w:type="spellEnd"/>
      <w:r w:rsidR="003967F0" w:rsidRPr="002F4692">
        <w:rPr>
          <w:color w:val="000000" w:themeColor="text1"/>
        </w:rPr>
        <w:t xml:space="preserve"> заместителя в бензимидазольном фрагменте </w:t>
      </w:r>
      <w:proofErr w:type="spellStart"/>
      <w:r w:rsidR="002F4692" w:rsidRPr="002F4692">
        <w:rPr>
          <w:color w:val="000000" w:themeColor="text1"/>
        </w:rPr>
        <w:t>лиганда</w:t>
      </w:r>
      <w:proofErr w:type="spellEnd"/>
      <w:r w:rsidR="002F4692" w:rsidRPr="002F4692">
        <w:rPr>
          <w:color w:val="000000" w:themeColor="text1"/>
        </w:rPr>
        <w:t xml:space="preserve"> </w:t>
      </w:r>
      <w:r w:rsidR="003967F0" w:rsidRPr="002F4692">
        <w:rPr>
          <w:color w:val="000000" w:themeColor="text1"/>
        </w:rPr>
        <w:t xml:space="preserve">энергии ВЗМО и НСМО увеличиваются, но </w:t>
      </w:r>
      <w:r w:rsidR="002F4692" w:rsidRPr="002F4692">
        <w:rPr>
          <w:color w:val="000000" w:themeColor="text1"/>
        </w:rPr>
        <w:t>для</w:t>
      </w:r>
      <w:r w:rsidR="003967F0" w:rsidRPr="002F4692">
        <w:rPr>
          <w:color w:val="000000" w:themeColor="text1"/>
        </w:rPr>
        <w:t xml:space="preserve"> НСМО это увеличение незначительно. </w:t>
      </w:r>
      <w:r w:rsidR="001852C9" w:rsidRPr="002F4692">
        <w:rPr>
          <w:color w:val="000000" w:themeColor="text1"/>
        </w:rPr>
        <w:t>Введение акцепторного заместителя (NO</w:t>
      </w:r>
      <w:r w:rsidR="001852C9" w:rsidRPr="002F4692">
        <w:rPr>
          <w:color w:val="000000" w:themeColor="text1"/>
          <w:vertAlign w:val="subscript"/>
        </w:rPr>
        <w:t>2</w:t>
      </w:r>
      <w:r w:rsidR="001852C9" w:rsidRPr="002F4692">
        <w:rPr>
          <w:color w:val="000000" w:themeColor="text1"/>
        </w:rPr>
        <w:t>-группы) значительно увеличило ОВП комплекса.</w:t>
      </w:r>
      <w:r w:rsidR="007A54D9">
        <w:rPr>
          <w:color w:val="000000" w:themeColor="text1"/>
        </w:rPr>
        <w:t xml:space="preserve"> </w:t>
      </w:r>
      <w:r w:rsidR="004B1CA1">
        <w:rPr>
          <w:color w:val="000000" w:themeColor="text1"/>
        </w:rPr>
        <w:t>В</w:t>
      </w:r>
      <w:r w:rsidR="007A54D9">
        <w:rPr>
          <w:color w:val="000000" w:themeColor="text1"/>
        </w:rPr>
        <w:t>в</w:t>
      </w:r>
      <w:r w:rsidR="004B1CA1">
        <w:rPr>
          <w:color w:val="000000" w:themeColor="text1"/>
        </w:rPr>
        <w:t>е</w:t>
      </w:r>
      <w:r w:rsidR="007A54D9">
        <w:rPr>
          <w:color w:val="000000" w:themeColor="text1"/>
        </w:rPr>
        <w:t>д</w:t>
      </w:r>
      <w:r w:rsidR="004B1CA1">
        <w:rPr>
          <w:color w:val="000000" w:themeColor="text1"/>
        </w:rPr>
        <w:t>ение</w:t>
      </w:r>
      <w:r w:rsidR="007A54D9">
        <w:rPr>
          <w:color w:val="000000" w:themeColor="text1"/>
        </w:rPr>
        <w:t xml:space="preserve"> </w:t>
      </w:r>
      <w:r w:rsidR="007A54D9" w:rsidRPr="002F4692">
        <w:rPr>
          <w:color w:val="000000" w:themeColor="text1"/>
        </w:rPr>
        <w:t>-CH</w:t>
      </w:r>
      <w:r w:rsidR="007A54D9" w:rsidRPr="002F4692">
        <w:rPr>
          <w:color w:val="000000" w:themeColor="text1"/>
          <w:vertAlign w:val="subscript"/>
        </w:rPr>
        <w:t>3</w:t>
      </w:r>
      <w:r w:rsidR="007A54D9" w:rsidRPr="002F4692">
        <w:rPr>
          <w:color w:val="000000" w:themeColor="text1"/>
        </w:rPr>
        <w:t xml:space="preserve"> групп</w:t>
      </w:r>
      <w:r w:rsidR="007A54D9">
        <w:rPr>
          <w:color w:val="000000" w:themeColor="text1"/>
        </w:rPr>
        <w:t>ы в бензимидазольный фрагмент не оказал</w:t>
      </w:r>
      <w:r w:rsidR="004B1CA1">
        <w:rPr>
          <w:color w:val="000000" w:themeColor="text1"/>
        </w:rPr>
        <w:t>о</w:t>
      </w:r>
      <w:r w:rsidR="007A54D9">
        <w:rPr>
          <w:color w:val="000000" w:themeColor="text1"/>
        </w:rPr>
        <w:t xml:space="preserve"> ощутимого влияния на свойства комплекса.</w:t>
      </w:r>
    </w:p>
    <w:p w14:paraId="4E464DCF" w14:textId="77777777" w:rsidR="001852C9" w:rsidRPr="005917A8" w:rsidRDefault="001852C9" w:rsidP="002F4692">
      <w:pPr>
        <w:ind w:firstLine="397"/>
        <w:jc w:val="center"/>
        <w:rPr>
          <w:color w:val="000000" w:themeColor="text1"/>
        </w:rPr>
      </w:pPr>
      <w:r w:rsidRPr="002F4692">
        <w:rPr>
          <w:b/>
          <w:color w:val="000000" w:themeColor="text1"/>
        </w:rPr>
        <w:t>Литература</w:t>
      </w:r>
    </w:p>
    <w:p w14:paraId="7A23E778" w14:textId="77777777" w:rsidR="002F4692" w:rsidRPr="002F4692" w:rsidRDefault="001852C9" w:rsidP="00A763E2">
      <w:pPr>
        <w:jc w:val="both"/>
        <w:rPr>
          <w:color w:val="000000" w:themeColor="text1"/>
          <w:lang w:val="en-US"/>
        </w:rPr>
      </w:pPr>
      <w:r w:rsidRPr="005917A8">
        <w:rPr>
          <w:color w:val="000000" w:themeColor="text1"/>
        </w:rPr>
        <w:t xml:space="preserve">1. </w:t>
      </w:r>
      <w:proofErr w:type="spellStart"/>
      <w:r w:rsidR="002F4692" w:rsidRPr="002F4692">
        <w:rPr>
          <w:color w:val="000000" w:themeColor="text1"/>
          <w:shd w:val="clear" w:color="auto" w:fill="FFFFFF"/>
          <w:lang w:val="en-US"/>
        </w:rPr>
        <w:t>Lavrova</w:t>
      </w:r>
      <w:proofErr w:type="spellEnd"/>
      <w:r w:rsidR="002F4692" w:rsidRPr="005917A8">
        <w:rPr>
          <w:color w:val="000000" w:themeColor="text1"/>
          <w:shd w:val="clear" w:color="auto" w:fill="FFFFFF"/>
        </w:rPr>
        <w:t xml:space="preserve"> </w:t>
      </w:r>
      <w:r w:rsidR="002F4692" w:rsidRPr="002F4692">
        <w:rPr>
          <w:color w:val="000000" w:themeColor="text1"/>
          <w:shd w:val="clear" w:color="auto" w:fill="FFFFFF"/>
          <w:lang w:val="en-US"/>
        </w:rPr>
        <w:t>M</w:t>
      </w:r>
      <w:r w:rsidR="002F4692" w:rsidRPr="005917A8">
        <w:rPr>
          <w:color w:val="000000" w:themeColor="text1"/>
          <w:shd w:val="clear" w:color="auto" w:fill="FFFFFF"/>
        </w:rPr>
        <w:t xml:space="preserve">. </w:t>
      </w:r>
      <w:r w:rsidR="002F4692" w:rsidRPr="002F4692">
        <w:rPr>
          <w:color w:val="000000" w:themeColor="text1"/>
          <w:shd w:val="clear" w:color="auto" w:fill="FFFFFF"/>
          <w:lang w:val="en-US"/>
        </w:rPr>
        <w:t>A</w:t>
      </w:r>
      <w:r w:rsidR="002F4692" w:rsidRPr="005917A8">
        <w:rPr>
          <w:color w:val="000000" w:themeColor="text1"/>
          <w:shd w:val="clear" w:color="auto" w:fill="FFFFFF"/>
        </w:rPr>
        <w:t xml:space="preserve">. </w:t>
      </w:r>
      <w:r w:rsidR="002F4692" w:rsidRPr="002F4692">
        <w:rPr>
          <w:color w:val="000000" w:themeColor="text1"/>
          <w:shd w:val="clear" w:color="auto" w:fill="FFFFFF"/>
          <w:lang w:val="en-US"/>
        </w:rPr>
        <w:t>et</w:t>
      </w:r>
      <w:r w:rsidR="002F4692" w:rsidRPr="005917A8">
        <w:rPr>
          <w:color w:val="000000" w:themeColor="text1"/>
          <w:shd w:val="clear" w:color="auto" w:fill="FFFFFF"/>
        </w:rPr>
        <w:t xml:space="preserve"> </w:t>
      </w:r>
      <w:r w:rsidR="002F4692" w:rsidRPr="002F4692">
        <w:rPr>
          <w:color w:val="000000" w:themeColor="text1"/>
          <w:shd w:val="clear" w:color="auto" w:fill="FFFFFF"/>
          <w:lang w:val="en-US"/>
        </w:rPr>
        <w:t>al</w:t>
      </w:r>
      <w:r w:rsidR="002F4692" w:rsidRPr="005917A8">
        <w:rPr>
          <w:color w:val="000000" w:themeColor="text1"/>
          <w:shd w:val="clear" w:color="auto" w:fill="FFFFFF"/>
        </w:rPr>
        <w:t xml:space="preserve">. </w:t>
      </w:r>
      <w:proofErr w:type="spellStart"/>
      <w:r w:rsidR="002F4692" w:rsidRPr="002F4692">
        <w:rPr>
          <w:color w:val="000000" w:themeColor="text1"/>
          <w:shd w:val="clear" w:color="auto" w:fill="FFFFFF"/>
          <w:lang w:val="en-US"/>
        </w:rPr>
        <w:t>Cyclometalated</w:t>
      </w:r>
      <w:proofErr w:type="spellEnd"/>
      <w:r w:rsidR="002F4692" w:rsidRPr="002F4692">
        <w:rPr>
          <w:color w:val="000000" w:themeColor="text1"/>
          <w:shd w:val="clear" w:color="auto" w:fill="FFFFFF"/>
          <w:lang w:val="en-US"/>
        </w:rPr>
        <w:t xml:space="preserve"> Ru (ii) complexes with tunable redox and optical properties for dye-sensitized solar cells //Dalton Transactions. 2020. </w:t>
      </w:r>
      <w:r w:rsidR="002F4692" w:rsidRPr="002F4692">
        <w:rPr>
          <w:color w:val="000000" w:themeColor="text1"/>
          <w:shd w:val="clear" w:color="auto" w:fill="FFFFFF"/>
        </w:rPr>
        <w:t>Т</w:t>
      </w:r>
      <w:r w:rsidR="002F4692" w:rsidRPr="002F4692">
        <w:rPr>
          <w:color w:val="000000" w:themeColor="text1"/>
          <w:shd w:val="clear" w:color="auto" w:fill="FFFFFF"/>
          <w:lang w:val="en-US"/>
        </w:rPr>
        <w:t xml:space="preserve">. 49. №. 46. </w:t>
      </w:r>
      <w:r w:rsidR="002F4692" w:rsidRPr="002F4692">
        <w:rPr>
          <w:color w:val="000000" w:themeColor="text1"/>
          <w:shd w:val="clear" w:color="auto" w:fill="FFFFFF"/>
        </w:rPr>
        <w:t>С</w:t>
      </w:r>
      <w:r w:rsidR="002F4692" w:rsidRPr="002F4692">
        <w:rPr>
          <w:color w:val="000000" w:themeColor="text1"/>
          <w:shd w:val="clear" w:color="auto" w:fill="FFFFFF"/>
          <w:lang w:val="en-US"/>
        </w:rPr>
        <w:t>. 16935-16945.</w:t>
      </w:r>
    </w:p>
    <w:p w14:paraId="4E73EEAA" w14:textId="77777777" w:rsidR="0033345D" w:rsidRPr="002F4692" w:rsidRDefault="001852C9" w:rsidP="00A763E2">
      <w:pPr>
        <w:jc w:val="both"/>
        <w:rPr>
          <w:color w:val="000000" w:themeColor="text1"/>
          <w:lang w:val="en-US"/>
        </w:rPr>
      </w:pPr>
      <w:r w:rsidRPr="002F4692">
        <w:rPr>
          <w:color w:val="000000" w:themeColor="text1"/>
          <w:lang w:val="en-US"/>
        </w:rPr>
        <w:t xml:space="preserve">2. </w:t>
      </w:r>
      <w:proofErr w:type="spellStart"/>
      <w:r w:rsidR="002F4692" w:rsidRPr="002F4692">
        <w:rPr>
          <w:color w:val="000000" w:themeColor="text1"/>
          <w:shd w:val="clear" w:color="auto" w:fill="FFFFFF"/>
          <w:lang w:val="en-US"/>
        </w:rPr>
        <w:t>Lavrova</w:t>
      </w:r>
      <w:proofErr w:type="spellEnd"/>
      <w:r w:rsidR="002F4692" w:rsidRPr="002F4692">
        <w:rPr>
          <w:color w:val="000000" w:themeColor="text1"/>
          <w:shd w:val="clear" w:color="auto" w:fill="FFFFFF"/>
          <w:lang w:val="en-US"/>
        </w:rPr>
        <w:t xml:space="preserve"> M. A. et al. Fine-Tuning of the Optical and Electrochemical Properties of Ruthenium (II) Complexes with 2-Arylbenzimidazoles and 4, 4′-Dimethoxycarbonyl-2, 2′-bipyridine //Molecules. 2023. </w:t>
      </w:r>
      <w:r w:rsidR="002F4692" w:rsidRPr="002F4692">
        <w:rPr>
          <w:color w:val="000000" w:themeColor="text1"/>
          <w:shd w:val="clear" w:color="auto" w:fill="FFFFFF"/>
        </w:rPr>
        <w:t>Т</w:t>
      </w:r>
      <w:r w:rsidR="002F4692" w:rsidRPr="002F4692">
        <w:rPr>
          <w:color w:val="000000" w:themeColor="text1"/>
          <w:shd w:val="clear" w:color="auto" w:fill="FFFFFF"/>
          <w:lang w:val="en-US"/>
        </w:rPr>
        <w:t xml:space="preserve">. 28. №. </w:t>
      </w:r>
      <w:r w:rsidR="002F4692" w:rsidRPr="002F4692">
        <w:rPr>
          <w:color w:val="000000" w:themeColor="text1"/>
          <w:shd w:val="clear" w:color="auto" w:fill="FFFFFF"/>
        </w:rPr>
        <w:t>18. С. 6541.</w:t>
      </w:r>
    </w:p>
    <w:sectPr w:rsidR="0033345D" w:rsidRPr="002F4692" w:rsidSect="00C150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7A"/>
    <w:rsid w:val="00016F18"/>
    <w:rsid w:val="00026036"/>
    <w:rsid w:val="00056450"/>
    <w:rsid w:val="001535A6"/>
    <w:rsid w:val="0015494D"/>
    <w:rsid w:val="00175107"/>
    <w:rsid w:val="001852C9"/>
    <w:rsid w:val="001D31C3"/>
    <w:rsid w:val="001D40BA"/>
    <w:rsid w:val="00211A46"/>
    <w:rsid w:val="00223565"/>
    <w:rsid w:val="00226EA2"/>
    <w:rsid w:val="00247723"/>
    <w:rsid w:val="0028421F"/>
    <w:rsid w:val="002A2B72"/>
    <w:rsid w:val="002D0219"/>
    <w:rsid w:val="002E3639"/>
    <w:rsid w:val="002F4692"/>
    <w:rsid w:val="00300BA2"/>
    <w:rsid w:val="0033345D"/>
    <w:rsid w:val="003663CC"/>
    <w:rsid w:val="003967F0"/>
    <w:rsid w:val="003E00F3"/>
    <w:rsid w:val="0040005C"/>
    <w:rsid w:val="004B1CA1"/>
    <w:rsid w:val="004C128D"/>
    <w:rsid w:val="0054484A"/>
    <w:rsid w:val="005917A8"/>
    <w:rsid w:val="005A1FB8"/>
    <w:rsid w:val="006B63A8"/>
    <w:rsid w:val="007A32F5"/>
    <w:rsid w:val="007A54D9"/>
    <w:rsid w:val="007D63DF"/>
    <w:rsid w:val="008515B8"/>
    <w:rsid w:val="0086297A"/>
    <w:rsid w:val="00863854"/>
    <w:rsid w:val="00974047"/>
    <w:rsid w:val="00A763E2"/>
    <w:rsid w:val="00A946F1"/>
    <w:rsid w:val="00B04B0E"/>
    <w:rsid w:val="00B346B2"/>
    <w:rsid w:val="00B65D9D"/>
    <w:rsid w:val="00B732BA"/>
    <w:rsid w:val="00BA4A5A"/>
    <w:rsid w:val="00C00749"/>
    <w:rsid w:val="00C150B6"/>
    <w:rsid w:val="00C4574E"/>
    <w:rsid w:val="00C461AC"/>
    <w:rsid w:val="00CE6AF6"/>
    <w:rsid w:val="00E12BD8"/>
    <w:rsid w:val="00E2590A"/>
    <w:rsid w:val="00EB04A9"/>
    <w:rsid w:val="00F667C8"/>
    <w:rsid w:val="00F8104D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102E1"/>
  <w15:chartTrackingRefBased/>
  <w15:docId w15:val="{E5AB4F15-9FD4-7241-B9DF-981398EB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rsid w:val="0086297A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rsid w:val="0086297A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3"/>
    <w:rsid w:val="0086297A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4">
    <w:name w:val="Body Text Indent"/>
    <w:basedOn w:val="a"/>
    <w:rsid w:val="0086297A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paragraph" w:styleId="a3">
    <w:name w:val="footnote text"/>
    <w:basedOn w:val="a"/>
    <w:semiHidden/>
    <w:rsid w:val="0086297A"/>
    <w:rPr>
      <w:sz w:val="20"/>
      <w:szCs w:val="20"/>
    </w:rPr>
  </w:style>
  <w:style w:type="table" w:styleId="a5">
    <w:name w:val="Table Grid"/>
    <w:basedOn w:val="a1"/>
    <w:rsid w:val="00B6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Литература_тезисы"/>
    <w:basedOn w:val="a"/>
    <w:link w:val="a7"/>
    <w:qFormat/>
    <w:rsid w:val="001852C9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7">
    <w:name w:val="Литература_тезисы Знак"/>
    <w:link w:val="a6"/>
    <w:rsid w:val="001852C9"/>
    <w:rPr>
      <w:rFonts w:eastAsia="Batang" w:cs="Arial"/>
      <w:sz w:val="24"/>
      <w:szCs w:val="24"/>
      <w:lang w:eastAsia="en-US" w:bidi="en-US"/>
    </w:rPr>
  </w:style>
  <w:style w:type="character" w:styleId="a8">
    <w:name w:val="Emphasis"/>
    <w:qFormat/>
    <w:rsid w:val="001852C9"/>
    <w:rPr>
      <w:i/>
      <w:iCs/>
    </w:rPr>
  </w:style>
  <w:style w:type="paragraph" w:styleId="a9">
    <w:name w:val="Normal (Web)"/>
    <w:basedOn w:val="a"/>
    <w:uiPriority w:val="99"/>
    <w:unhideWhenUsed/>
    <w:rsid w:val="001852C9"/>
    <w:pPr>
      <w:spacing w:before="100" w:beforeAutospacing="1" w:after="100" w:afterAutospacing="1"/>
    </w:pPr>
  </w:style>
  <w:style w:type="character" w:customStyle="1" w:styleId="articleauthor-link">
    <w:name w:val="article__author-link"/>
    <w:rsid w:val="001852C9"/>
  </w:style>
  <w:style w:type="character" w:styleId="aa">
    <w:name w:val="Hyperlink"/>
    <w:uiPriority w:val="99"/>
    <w:unhideWhenUsed/>
    <w:rsid w:val="001852C9"/>
    <w:rPr>
      <w:color w:val="0000FF"/>
      <w:u w:val="single"/>
    </w:rPr>
  </w:style>
  <w:style w:type="character" w:customStyle="1" w:styleId="apple-converted-space">
    <w:name w:val="apple-converted-space"/>
    <w:rsid w:val="001852C9"/>
  </w:style>
  <w:style w:type="character" w:customStyle="1" w:styleId="orcid">
    <w:name w:val="orcid"/>
    <w:rsid w:val="001852C9"/>
  </w:style>
  <w:style w:type="character" w:styleId="ab">
    <w:name w:val="FollowedHyperlink"/>
    <w:rsid w:val="001852C9"/>
    <w:rPr>
      <w:color w:val="954F72"/>
      <w:u w:val="single"/>
    </w:rPr>
  </w:style>
  <w:style w:type="character" w:styleId="ac">
    <w:name w:val="Unresolved Mention"/>
    <w:uiPriority w:val="99"/>
    <w:semiHidden/>
    <w:unhideWhenUsed/>
    <w:rsid w:val="002D0219"/>
    <w:rPr>
      <w:color w:val="605E5C"/>
      <w:shd w:val="clear" w:color="auto" w:fill="E1DFDD"/>
    </w:rPr>
  </w:style>
  <w:style w:type="paragraph" w:styleId="ad">
    <w:name w:val="Balloon Text"/>
    <w:basedOn w:val="a"/>
    <w:link w:val="ae"/>
    <w:rsid w:val="0028421F"/>
    <w:rPr>
      <w:sz w:val="18"/>
      <w:szCs w:val="18"/>
    </w:rPr>
  </w:style>
  <w:style w:type="character" w:customStyle="1" w:styleId="ae">
    <w:name w:val="Текст выноски Знак"/>
    <w:basedOn w:val="a0"/>
    <w:link w:val="ad"/>
    <w:rsid w:val="00284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an.verz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ДЛЯ ОФОРМЛЕНИЯ ТЕЗИСОВ</vt:lpstr>
      <vt:lpstr>ШАБЛОН ДЛЯ ОФОРМЛЕНИЯ ТЕЗИСОВ</vt:lpstr>
    </vt:vector>
  </TitlesOfParts>
  <Company>MSU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ОФОРМЛЕНИЯ ТЕЗИСОВ</dc:title>
  <dc:subject/>
  <dc:creator>Panin</dc:creator>
  <cp:keywords/>
  <dc:description/>
  <cp:lastModifiedBy>Дарья Карлова</cp:lastModifiedBy>
  <cp:revision>4</cp:revision>
  <dcterms:created xsi:type="dcterms:W3CDTF">2024-02-16T17:57:00Z</dcterms:created>
  <dcterms:modified xsi:type="dcterms:W3CDTF">2024-03-04T02:29:00Z</dcterms:modified>
</cp:coreProperties>
</file>