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B707C" w14:textId="77777777" w:rsidR="00F6087B" w:rsidRDefault="00941CA5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  <w:lang w:val="en-US"/>
        </w:rPr>
        <w:t>SnO</w:t>
      </w:r>
      <w:r>
        <w:rPr>
          <w:b/>
          <w:color w:val="000000"/>
          <w:vertAlign w:val="subscript"/>
        </w:rPr>
        <w:t>2</w:t>
      </w:r>
      <w:r>
        <w:rPr>
          <w:b/>
          <w:color w:val="000000"/>
        </w:rPr>
        <w:t xml:space="preserve">, синтезированный пероксидным методом: морфология, свойства поверхности и процессы, формирующие сенсорный отклик при детектировании </w:t>
      </w:r>
      <w:r>
        <w:rPr>
          <w:b/>
          <w:color w:val="000000"/>
          <w:lang w:val="en-US"/>
        </w:rPr>
        <w:t>CO</w:t>
      </w:r>
    </w:p>
    <w:p w14:paraId="73571F68" w14:textId="77777777" w:rsidR="00F6087B" w:rsidRDefault="00941CA5">
      <w:pP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Добровольский А.А.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Михайлов А.А.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Платонов В.Б.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Приходченко П.В.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Румянцева М.Н.</w:t>
      </w:r>
      <w:r>
        <w:rPr>
          <w:b/>
          <w:i/>
          <w:color w:val="000000"/>
          <w:vertAlign w:val="superscript"/>
        </w:rPr>
        <w:t>1</w:t>
      </w:r>
    </w:p>
    <w:p w14:paraId="705CDB3B" w14:textId="77777777" w:rsidR="00F6087B" w:rsidRDefault="00941CA5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 курс специалитета</w:t>
      </w:r>
    </w:p>
    <w:p w14:paraId="3553496A" w14:textId="77777777" w:rsidR="00F6087B" w:rsidRDefault="00941CA5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57343F66" w14:textId="77777777" w:rsidR="00F6087B" w:rsidRDefault="00941CA5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A71085F" w14:textId="77777777" w:rsidR="00F6087B" w:rsidRDefault="00941CA5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общей и неорганической химии им. Н.С. Курнакова, Москва, Россия</w:t>
      </w:r>
    </w:p>
    <w:p w14:paraId="2D5ACF99" w14:textId="77777777" w:rsidR="00F6087B" w:rsidRDefault="00941CA5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r>
        <w:rPr>
          <w:i/>
          <w:color w:val="000000"/>
          <w:u w:val="single"/>
          <w:lang w:val="en-US"/>
        </w:rPr>
        <w:t>andraldobr</w:t>
      </w:r>
      <w:r>
        <w:rPr>
          <w:i/>
          <w:color w:val="000000"/>
          <w:u w:val="single"/>
        </w:rPr>
        <w:t>@</w:t>
      </w:r>
      <w:r>
        <w:rPr>
          <w:i/>
          <w:color w:val="000000"/>
          <w:u w:val="single"/>
          <w:lang w:val="en-US"/>
        </w:rPr>
        <w:t>mail</w:t>
      </w:r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ru</w:t>
      </w:r>
      <w:r>
        <w:rPr>
          <w:i/>
          <w:color w:val="000000"/>
        </w:rPr>
        <w:t xml:space="preserve"> </w:t>
      </w:r>
    </w:p>
    <w:p w14:paraId="0FDAE512" w14:textId="1D44723E" w:rsidR="00F6087B" w:rsidRDefault="00941CA5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2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оксидные материалы являются крайне перспективными для применения в газовых сенсорах. Однако их получение представляет собой нетривиальную задачу, требующую разработки новых подходов к синтезу. Одним из интересных современных направлений является пероксидный метод синтеза, позволяющий получать нанокристаллические оксидные материалы с контролируемой морфологией и высокой удельной площадью поверхности. Синтез </w:t>
      </w:r>
      <w:r>
        <w:rPr>
          <w:color w:val="000000"/>
          <w:lang w:val="en-US"/>
        </w:rPr>
        <w:t>SnO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в одном из вариантов данного метода включает в себя стадию растворения ɑ-SnO</w:t>
      </w:r>
      <w:r>
        <w:rPr>
          <w:color w:val="000000"/>
          <w:vertAlign w:val="subscript"/>
        </w:rPr>
        <w:t>2</w:t>
      </w:r>
      <w:r>
        <w:rPr>
          <w:color w:val="000000"/>
        </w:rPr>
        <w:t>*хH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O в водном растворе </w:t>
      </w:r>
      <w:r>
        <w:rPr>
          <w:color w:val="000000"/>
          <w:lang w:val="en-US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и </w:t>
      </w:r>
      <w:r>
        <w:rPr>
          <w:color w:val="000000"/>
          <w:lang w:val="en-US"/>
        </w:rPr>
        <w:t>NH</w:t>
      </w:r>
      <w:r>
        <w:rPr>
          <w:color w:val="000000"/>
          <w:vertAlign w:val="subscript"/>
        </w:rPr>
        <w:t>3</w:t>
      </w:r>
      <w:r>
        <w:rPr>
          <w:color w:val="000000"/>
        </w:rPr>
        <w:t>, после которой образуется золь пероксостанната аммония (ПСА).</w:t>
      </w:r>
      <w:r w:rsidRPr="00027BDF">
        <w:rPr>
          <w:color w:val="000000"/>
        </w:rPr>
        <w:t xml:space="preserve"> </w:t>
      </w:r>
      <w:r>
        <w:rPr>
          <w:color w:val="000000"/>
        </w:rPr>
        <w:t xml:space="preserve">В результате осаждения ПСА </w:t>
      </w:r>
      <w:r w:rsidR="00845170">
        <w:rPr>
          <w:color w:val="000000"/>
        </w:rPr>
        <w:t xml:space="preserve">и </w:t>
      </w:r>
      <w:r>
        <w:rPr>
          <w:color w:val="000000"/>
        </w:rPr>
        <w:t xml:space="preserve">последующей высокотемпературной обработки образуется </w:t>
      </w:r>
      <w:r>
        <w:rPr>
          <w:color w:val="000000"/>
          <w:lang w:val="en-US"/>
        </w:rPr>
        <w:t>SnO</w:t>
      </w:r>
      <w:r w:rsidRPr="00027BDF">
        <w:rPr>
          <w:color w:val="000000"/>
          <w:vertAlign w:val="subscript"/>
        </w:rPr>
        <w:t>2</w:t>
      </w:r>
      <w:r w:rsidRPr="00027BDF">
        <w:rPr>
          <w:color w:val="000000"/>
        </w:rPr>
        <w:t xml:space="preserve"> </w:t>
      </w:r>
      <w:r>
        <w:rPr>
          <w:color w:val="000000"/>
          <w:lang w:val="en-US"/>
        </w:rPr>
        <w:t>c</w:t>
      </w:r>
      <w:r w:rsidRPr="00027BDF">
        <w:rPr>
          <w:color w:val="000000"/>
        </w:rPr>
        <w:t xml:space="preserve"> </w:t>
      </w:r>
      <w:r>
        <w:rPr>
          <w:color w:val="000000"/>
        </w:rPr>
        <w:t xml:space="preserve">малым размером кристаллитов и морфологией, отличающей его от обычных нанокристаллических </w:t>
      </w:r>
      <w:r w:rsidR="00802661">
        <w:rPr>
          <w:color w:val="000000"/>
        </w:rPr>
        <w:t>материал</w:t>
      </w:r>
      <w:r>
        <w:rPr>
          <w:color w:val="000000"/>
        </w:rPr>
        <w:t>ов</w:t>
      </w:r>
      <w:r w:rsidR="00802661">
        <w:rPr>
          <w:color w:val="000000"/>
        </w:rPr>
        <w:t xml:space="preserve"> на основе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SnO</w:t>
      </w:r>
      <w:r w:rsidRPr="00027BDF">
        <w:rPr>
          <w:color w:val="000000"/>
          <w:vertAlign w:val="subscript"/>
        </w:rPr>
        <w:t>2</w:t>
      </w:r>
      <w:r w:rsidRPr="00027BDF">
        <w:rPr>
          <w:color w:val="000000"/>
        </w:rPr>
        <w:t xml:space="preserve">. </w:t>
      </w:r>
      <w:r>
        <w:rPr>
          <w:color w:val="000000"/>
        </w:rPr>
        <w:t>При использовании в рамках п</w:t>
      </w:r>
      <w:r w:rsidR="00025DEE">
        <w:rPr>
          <w:color w:val="000000"/>
        </w:rPr>
        <w:t>ероксидного метода</w:t>
      </w:r>
      <w:r>
        <w:rPr>
          <w:color w:val="000000"/>
        </w:rPr>
        <w:t xml:space="preserve"> </w:t>
      </w:r>
      <w:r w:rsidR="009200C2">
        <w:rPr>
          <w:color w:val="000000"/>
        </w:rPr>
        <w:t xml:space="preserve">двумерных </w:t>
      </w:r>
      <w:r>
        <w:rPr>
          <w:color w:val="000000"/>
        </w:rPr>
        <w:t>подложек, на которы</w:t>
      </w:r>
      <w:r w:rsidR="00E676CA">
        <w:rPr>
          <w:color w:val="000000"/>
        </w:rPr>
        <w:t xml:space="preserve">е </w:t>
      </w:r>
      <w:r w:rsidR="00845170">
        <w:rPr>
          <w:color w:val="000000"/>
        </w:rPr>
        <w:t>можно осадить</w:t>
      </w:r>
      <w:r w:rsidR="00E676CA">
        <w:rPr>
          <w:color w:val="000000"/>
        </w:rPr>
        <w:t xml:space="preserve"> </w:t>
      </w:r>
      <w:r>
        <w:rPr>
          <w:color w:val="000000"/>
        </w:rPr>
        <w:t>ПСА, можно получать нанокристаллические</w:t>
      </w:r>
      <w:r w:rsidR="00F87FBE" w:rsidRPr="00F87FBE">
        <w:rPr>
          <w:color w:val="000000"/>
        </w:rPr>
        <w:t xml:space="preserve"> </w:t>
      </w:r>
      <w:r w:rsidR="00F87FBE">
        <w:rPr>
          <w:color w:val="000000"/>
        </w:rPr>
        <w:t>оксидные</w:t>
      </w:r>
      <w:r>
        <w:rPr>
          <w:color w:val="000000"/>
        </w:rPr>
        <w:t xml:space="preserve"> материалы с 2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</w:t>
      </w:r>
      <w:r w:rsidR="00F87FBE">
        <w:rPr>
          <w:color w:val="000000"/>
        </w:rPr>
        <w:t>морфологией</w:t>
      </w:r>
      <w:r>
        <w:rPr>
          <w:color w:val="000000"/>
        </w:rPr>
        <w:t>.</w:t>
      </w:r>
    </w:p>
    <w:p w14:paraId="5B9297C3" w14:textId="3669A99F" w:rsidR="00F6087B" w:rsidRDefault="00941CA5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в результате осаждения золя ПСА под действием аммиака и последующей высокотемпературной обработки в течение 24 ч при 300 и 500 </w:t>
      </w:r>
      <w:r>
        <w:rPr>
          <w:color w:val="000000"/>
          <w:vertAlign w:val="superscript"/>
        </w:rPr>
        <w:t>о</w:t>
      </w:r>
      <w:r>
        <w:rPr>
          <w:color w:val="000000"/>
        </w:rPr>
        <w:t>С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получали образцы </w:t>
      </w:r>
      <w:r w:rsidR="0063006B" w:rsidRPr="0063006B">
        <w:rPr>
          <w:color w:val="000000"/>
          <w:lang w:val="en-US"/>
        </w:rPr>
        <w:t>SnO</w:t>
      </w:r>
      <w:r w:rsidR="0063006B" w:rsidRPr="0063006B">
        <w:rPr>
          <w:color w:val="000000"/>
          <w:vertAlign w:val="subscript"/>
        </w:rPr>
        <w:t>2</w:t>
      </w:r>
      <w:r w:rsidR="0063006B" w:rsidRPr="0063006B">
        <w:rPr>
          <w:color w:val="000000"/>
        </w:rPr>
        <w:t xml:space="preserve"> </w:t>
      </w:r>
      <w:r w:rsidR="0063006B">
        <w:rPr>
          <w:color w:val="000000"/>
          <w:lang w:val="en-US"/>
        </w:rPr>
        <w:t>c</w:t>
      </w:r>
      <w:r w:rsidR="0063006B" w:rsidRPr="0063006B">
        <w:rPr>
          <w:color w:val="000000"/>
        </w:rPr>
        <w:t xml:space="preserve"> </w:t>
      </w:r>
      <w:r w:rsidRPr="0063006B">
        <w:rPr>
          <w:color w:val="000000"/>
        </w:rPr>
        <w:t>3</w:t>
      </w:r>
      <w:r w:rsidRPr="0063006B">
        <w:rPr>
          <w:color w:val="000000"/>
          <w:lang w:val="en-US"/>
        </w:rPr>
        <w:t>D</w:t>
      </w:r>
      <w:r>
        <w:rPr>
          <w:color w:val="000000"/>
        </w:rPr>
        <w:t xml:space="preserve"> и 2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(</w:t>
      </w:r>
      <w:r w:rsidR="00A94A20">
        <w:rPr>
          <w:color w:val="000000"/>
        </w:rPr>
        <w:t xml:space="preserve">впервые </w:t>
      </w:r>
      <w:r>
        <w:rPr>
          <w:color w:val="000000"/>
        </w:rPr>
        <w:t xml:space="preserve">с использованием </w:t>
      </w:r>
      <w:r w:rsidR="00A94A20">
        <w:rPr>
          <w:color w:val="000000"/>
        </w:rPr>
        <w:t>оксида графена</w:t>
      </w:r>
      <w:r w:rsidR="00BD0FDF">
        <w:rPr>
          <w:color w:val="000000"/>
        </w:rPr>
        <w:t xml:space="preserve"> в качестве подложки для </w:t>
      </w:r>
      <w:r w:rsidR="0063006B">
        <w:rPr>
          <w:color w:val="000000"/>
        </w:rPr>
        <w:t xml:space="preserve">золя </w:t>
      </w:r>
      <w:r w:rsidR="00BD0FDF">
        <w:rPr>
          <w:color w:val="000000"/>
        </w:rPr>
        <w:t>ПСА</w:t>
      </w:r>
      <w:r w:rsidRPr="00027BDF">
        <w:rPr>
          <w:color w:val="000000"/>
        </w:rPr>
        <w:t xml:space="preserve">) </w:t>
      </w:r>
      <w:r w:rsidR="0063006B">
        <w:rPr>
          <w:color w:val="000000"/>
        </w:rPr>
        <w:t>морфологией</w:t>
      </w:r>
      <w:r>
        <w:rPr>
          <w:color w:val="000000"/>
        </w:rPr>
        <w:t xml:space="preserve">. Различия в морфологии полученных образцов </w:t>
      </w:r>
      <w:r>
        <w:rPr>
          <w:color w:val="000000"/>
          <w:lang w:val="en-US"/>
        </w:rPr>
        <w:t>SnO</w:t>
      </w:r>
      <w:r w:rsidRPr="009941BD">
        <w:rPr>
          <w:color w:val="000000"/>
          <w:vertAlign w:val="subscript"/>
        </w:rPr>
        <w:t>2</w:t>
      </w:r>
      <w:r w:rsidRPr="009941BD">
        <w:rPr>
          <w:color w:val="000000"/>
        </w:rPr>
        <w:t xml:space="preserve"> </w:t>
      </w:r>
      <w:r>
        <w:rPr>
          <w:color w:val="000000"/>
        </w:rPr>
        <w:t xml:space="preserve">подтвердили изображениями СЭМ. Согласно РФА, единственной кристаллической фазой во всех образцах оказался касситерит. Для всех </w:t>
      </w:r>
      <w:r w:rsidRPr="00027BDF">
        <w:rPr>
          <w:color w:val="000000"/>
        </w:rPr>
        <w:t>3</w:t>
      </w:r>
      <w:r>
        <w:rPr>
          <w:color w:val="000000"/>
          <w:lang w:val="en-US"/>
        </w:rPr>
        <w:t>D</w:t>
      </w:r>
      <w:r w:rsidRPr="00027BDF">
        <w:rPr>
          <w:color w:val="000000"/>
        </w:rPr>
        <w:t xml:space="preserve"> </w:t>
      </w:r>
      <w:r>
        <w:rPr>
          <w:color w:val="000000"/>
        </w:rPr>
        <w:t xml:space="preserve">образцов с </w:t>
      </w:r>
      <w:r w:rsidR="009A5A0B">
        <w:rPr>
          <w:color w:val="000000"/>
        </w:rPr>
        <w:t>увеличе</w:t>
      </w:r>
      <w:r>
        <w:rPr>
          <w:color w:val="000000"/>
        </w:rPr>
        <w:t xml:space="preserve">нием температуры отжига обнаружили </w:t>
      </w:r>
      <w:r w:rsidR="009A5A0B">
        <w:rPr>
          <w:color w:val="000000"/>
        </w:rPr>
        <w:t>повышен</w:t>
      </w:r>
      <w:r>
        <w:rPr>
          <w:color w:val="000000"/>
        </w:rPr>
        <w:t xml:space="preserve">ие величины ОКР и падение удельной площади поверхности, определенной методом БЭТ. Для </w:t>
      </w:r>
      <w:r w:rsidRPr="00027BDF">
        <w:rPr>
          <w:color w:val="000000"/>
        </w:rPr>
        <w:t>2</w:t>
      </w:r>
      <w:r>
        <w:rPr>
          <w:color w:val="000000"/>
          <w:lang w:val="en-US"/>
        </w:rPr>
        <w:t>D</w:t>
      </w:r>
      <w:r w:rsidRPr="00027BDF">
        <w:rPr>
          <w:color w:val="000000"/>
        </w:rPr>
        <w:t xml:space="preserve"> </w:t>
      </w:r>
      <w:r>
        <w:rPr>
          <w:color w:val="000000"/>
        </w:rPr>
        <w:t xml:space="preserve">материалов при </w:t>
      </w:r>
      <w:r w:rsidR="009A5A0B">
        <w:rPr>
          <w:color w:val="000000"/>
        </w:rPr>
        <w:t>увелич</w:t>
      </w:r>
      <w:r>
        <w:rPr>
          <w:color w:val="000000"/>
        </w:rPr>
        <w:t xml:space="preserve">ении температуры отжига не наблюдали значимых изменений в этих параметрах микроструктуры. Методами КР-спектроскопии и ТПВ </w:t>
      </w:r>
      <w:r>
        <w:rPr>
          <w:color w:val="000000"/>
          <w:lang w:val="en-US"/>
        </w:rPr>
        <w:t>H</w:t>
      </w:r>
      <w:r w:rsidRPr="00027BDF">
        <w:rPr>
          <w:color w:val="000000"/>
          <w:vertAlign w:val="subscript"/>
        </w:rPr>
        <w:t>2</w:t>
      </w:r>
      <w:r w:rsidRPr="00027BDF">
        <w:rPr>
          <w:color w:val="000000"/>
        </w:rPr>
        <w:t xml:space="preserve"> </w:t>
      </w:r>
      <w:r>
        <w:rPr>
          <w:color w:val="000000"/>
        </w:rPr>
        <w:t>показали высокий дефицит кислорода в 3</w:t>
      </w:r>
      <w:r>
        <w:rPr>
          <w:color w:val="000000"/>
          <w:lang w:val="en-US"/>
        </w:rPr>
        <w:t>D</w:t>
      </w:r>
      <w:r w:rsidRPr="00027BDF">
        <w:rPr>
          <w:color w:val="000000"/>
        </w:rPr>
        <w:t xml:space="preserve"> </w:t>
      </w:r>
      <w:r>
        <w:rPr>
          <w:color w:val="000000"/>
        </w:rPr>
        <w:t xml:space="preserve">образцах, выдерживавшихся при 300 </w:t>
      </w:r>
      <w:r>
        <w:rPr>
          <w:color w:val="000000"/>
          <w:vertAlign w:val="superscript"/>
        </w:rPr>
        <w:t>о</w:t>
      </w:r>
      <w:r>
        <w:rPr>
          <w:color w:val="000000"/>
        </w:rPr>
        <w:t xml:space="preserve">С. При повышении температуры отжига до 500 </w:t>
      </w:r>
      <w:r>
        <w:rPr>
          <w:color w:val="000000"/>
          <w:vertAlign w:val="superscript"/>
        </w:rPr>
        <w:t>о</w:t>
      </w:r>
      <w:r>
        <w:rPr>
          <w:color w:val="000000"/>
        </w:rPr>
        <w:t>С обнаружили его снижение. Для 2</w:t>
      </w:r>
      <w:r>
        <w:rPr>
          <w:color w:val="000000"/>
          <w:lang w:val="en-US"/>
        </w:rPr>
        <w:t>D</w:t>
      </w:r>
      <w:r w:rsidRPr="00027BDF">
        <w:rPr>
          <w:color w:val="000000"/>
        </w:rPr>
        <w:t xml:space="preserve"> </w:t>
      </w:r>
      <w:r>
        <w:rPr>
          <w:color w:val="000000"/>
        </w:rPr>
        <w:t xml:space="preserve">образцов вне зависимости от температуры синтеза дефицит кислорода практически не наблюдали. </w:t>
      </w:r>
    </w:p>
    <w:p w14:paraId="21D504D5" w14:textId="3BD00E5B" w:rsidR="00F6087B" w:rsidRDefault="00941CA5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2</w:t>
      </w:r>
      <w:r>
        <w:rPr>
          <w:color w:val="000000"/>
          <w:lang w:val="en-US"/>
        </w:rPr>
        <w:t>D</w:t>
      </w:r>
      <w:r w:rsidRPr="00027BDF">
        <w:rPr>
          <w:color w:val="000000"/>
        </w:rPr>
        <w:t xml:space="preserve"> </w:t>
      </w:r>
      <w:r>
        <w:rPr>
          <w:color w:val="000000"/>
          <w:lang w:val="en-US"/>
        </w:rPr>
        <w:t>SnO</w:t>
      </w:r>
      <w:r w:rsidRPr="00027BDF">
        <w:rPr>
          <w:color w:val="000000"/>
          <w:vertAlign w:val="subscript"/>
        </w:rPr>
        <w:t>2</w:t>
      </w:r>
      <w:r w:rsidRPr="00027BDF">
        <w:rPr>
          <w:color w:val="000000"/>
        </w:rPr>
        <w:t xml:space="preserve">, </w:t>
      </w:r>
      <w:r>
        <w:rPr>
          <w:color w:val="000000"/>
        </w:rPr>
        <w:t xml:space="preserve">полученный при 300 </w:t>
      </w:r>
      <w:r>
        <w:rPr>
          <w:color w:val="000000"/>
          <w:vertAlign w:val="superscript"/>
        </w:rPr>
        <w:t>о</w:t>
      </w:r>
      <w:r>
        <w:rPr>
          <w:color w:val="000000"/>
        </w:rPr>
        <w:t>С</w:t>
      </w:r>
      <w:r w:rsidR="009941BD" w:rsidRPr="009941BD">
        <w:rPr>
          <w:color w:val="000000"/>
        </w:rPr>
        <w:t>,</w:t>
      </w:r>
      <w:r>
        <w:rPr>
          <w:color w:val="000000"/>
        </w:rPr>
        <w:t xml:space="preserve"> практически не демонстрирует сенсорный отклик по отношению к </w:t>
      </w:r>
      <w:r>
        <w:rPr>
          <w:color w:val="000000"/>
          <w:lang w:val="en-US"/>
        </w:rPr>
        <w:t>CO</w:t>
      </w:r>
      <w:r w:rsidRPr="00027BDF">
        <w:rPr>
          <w:color w:val="000000"/>
        </w:rPr>
        <w:t xml:space="preserve">. </w:t>
      </w:r>
      <w:r>
        <w:rPr>
          <w:color w:val="000000"/>
        </w:rPr>
        <w:t xml:space="preserve">Это может быть связано с отсутствием в его структуре дефицита кислорода и, как следствие - кислородных вакансий, необходимых для хемосорбции атмосферного кислорода, участвующего в окислении </w:t>
      </w:r>
      <w:r>
        <w:rPr>
          <w:color w:val="000000"/>
          <w:lang w:val="en-US"/>
        </w:rPr>
        <w:t>CO</w:t>
      </w:r>
      <w:r w:rsidRPr="00027BDF">
        <w:rPr>
          <w:color w:val="000000"/>
        </w:rPr>
        <w:t xml:space="preserve"> </w:t>
      </w:r>
      <w:r>
        <w:rPr>
          <w:color w:val="000000"/>
        </w:rPr>
        <w:t xml:space="preserve">при температурах ниже 300 </w:t>
      </w:r>
      <w:r>
        <w:rPr>
          <w:color w:val="000000"/>
          <w:vertAlign w:val="superscript"/>
        </w:rPr>
        <w:t>о</w:t>
      </w:r>
      <w:r>
        <w:rPr>
          <w:color w:val="000000"/>
        </w:rPr>
        <w:t xml:space="preserve">С. Наибольшая величина отклика для образцов </w:t>
      </w:r>
      <w:r w:rsidRPr="00027BDF">
        <w:rPr>
          <w:color w:val="000000"/>
        </w:rPr>
        <w:t>3</w:t>
      </w:r>
      <w:r>
        <w:rPr>
          <w:color w:val="000000"/>
          <w:lang w:val="en-US"/>
        </w:rPr>
        <w:t>D</w:t>
      </w:r>
      <w:r w:rsidRPr="00027BDF">
        <w:rPr>
          <w:color w:val="000000"/>
        </w:rPr>
        <w:t xml:space="preserve"> </w:t>
      </w:r>
      <w:r>
        <w:rPr>
          <w:color w:val="000000"/>
          <w:lang w:val="en-US"/>
        </w:rPr>
        <w:t>SnO</w:t>
      </w:r>
      <w:r w:rsidRPr="00027BDF">
        <w:rPr>
          <w:color w:val="000000"/>
          <w:vertAlign w:val="subscript"/>
        </w:rPr>
        <w:t>2</w:t>
      </w:r>
      <w:r w:rsidRPr="00027BDF">
        <w:rPr>
          <w:color w:val="000000"/>
        </w:rPr>
        <w:t xml:space="preserve">, </w:t>
      </w:r>
      <w:r>
        <w:rPr>
          <w:color w:val="000000"/>
        </w:rPr>
        <w:t xml:space="preserve">полученных при 300 </w:t>
      </w:r>
      <w:r>
        <w:rPr>
          <w:color w:val="000000"/>
          <w:vertAlign w:val="superscript"/>
        </w:rPr>
        <w:t>о</w:t>
      </w:r>
      <w:r>
        <w:rPr>
          <w:color w:val="000000"/>
        </w:rPr>
        <w:t>С</w:t>
      </w:r>
      <w:r w:rsidR="009941BD" w:rsidRPr="009941BD">
        <w:rPr>
          <w:color w:val="000000"/>
        </w:rPr>
        <w:t>,</w:t>
      </w:r>
      <w:r>
        <w:rPr>
          <w:color w:val="000000"/>
        </w:rPr>
        <w:t xml:space="preserve"> соответствовала температуре 240 </w:t>
      </w:r>
      <w:r>
        <w:rPr>
          <w:color w:val="000000"/>
          <w:vertAlign w:val="superscript"/>
        </w:rPr>
        <w:t>о</w:t>
      </w:r>
      <w:r>
        <w:rPr>
          <w:color w:val="000000"/>
        </w:rPr>
        <w:t xml:space="preserve">С. Повышение температуры синтеза до 500 </w:t>
      </w:r>
      <w:r>
        <w:rPr>
          <w:color w:val="000000"/>
          <w:vertAlign w:val="superscript"/>
        </w:rPr>
        <w:t>о</w:t>
      </w:r>
      <w:r>
        <w:rPr>
          <w:color w:val="000000"/>
        </w:rPr>
        <w:t>С привело к исчезновению сенсорного отклика у 3</w:t>
      </w:r>
      <w:r>
        <w:rPr>
          <w:color w:val="000000"/>
          <w:lang w:val="en-US"/>
        </w:rPr>
        <w:t>D</w:t>
      </w:r>
      <w:r w:rsidRPr="00027BDF">
        <w:rPr>
          <w:color w:val="000000"/>
        </w:rPr>
        <w:t xml:space="preserve"> </w:t>
      </w:r>
      <w:r>
        <w:rPr>
          <w:color w:val="000000"/>
        </w:rPr>
        <w:t xml:space="preserve">образцов </w:t>
      </w:r>
      <w:r>
        <w:rPr>
          <w:color w:val="000000"/>
          <w:lang w:val="en-US"/>
        </w:rPr>
        <w:t>SnO</w:t>
      </w:r>
      <w:r w:rsidRPr="00027BDF">
        <w:rPr>
          <w:color w:val="000000"/>
          <w:vertAlign w:val="subscript"/>
        </w:rPr>
        <w:t>2</w:t>
      </w:r>
      <w:r>
        <w:rPr>
          <w:color w:val="000000"/>
        </w:rPr>
        <w:t xml:space="preserve"> при температурах ниже 300 </w:t>
      </w:r>
      <w:r>
        <w:rPr>
          <w:color w:val="000000"/>
          <w:vertAlign w:val="superscript"/>
        </w:rPr>
        <w:t>о</w:t>
      </w:r>
      <w:r>
        <w:rPr>
          <w:color w:val="000000"/>
        </w:rPr>
        <w:t>С,</w:t>
      </w:r>
      <w:r w:rsidRPr="00027BDF">
        <w:rPr>
          <w:color w:val="000000"/>
        </w:rPr>
        <w:t xml:space="preserve"> </w:t>
      </w:r>
      <w:r>
        <w:rPr>
          <w:color w:val="000000"/>
        </w:rPr>
        <w:t xml:space="preserve">что может быть связано как с уменьшением удельной площади поверхности, так и со снижением числа кислородных вакансий. Все образцы </w:t>
      </w:r>
      <w:r>
        <w:rPr>
          <w:color w:val="000000"/>
          <w:lang w:val="en-US"/>
        </w:rPr>
        <w:t>SnO</w:t>
      </w:r>
      <w:r w:rsidRPr="00027BDF">
        <w:rPr>
          <w:color w:val="000000"/>
          <w:vertAlign w:val="subscript"/>
        </w:rPr>
        <w:t>2</w:t>
      </w:r>
      <w:r w:rsidRPr="00027BDF">
        <w:rPr>
          <w:color w:val="000000"/>
        </w:rPr>
        <w:t xml:space="preserve">, </w:t>
      </w:r>
      <w:r>
        <w:rPr>
          <w:color w:val="000000"/>
        </w:rPr>
        <w:t xml:space="preserve">синтезированные при 500 </w:t>
      </w:r>
      <w:r>
        <w:rPr>
          <w:color w:val="000000"/>
          <w:vertAlign w:val="superscript"/>
        </w:rPr>
        <w:t>о</w:t>
      </w:r>
      <w:r>
        <w:rPr>
          <w:color w:val="000000"/>
        </w:rPr>
        <w:t>С, демонстрировали максим</w:t>
      </w:r>
      <w:r w:rsidR="00115A6D">
        <w:rPr>
          <w:color w:val="000000"/>
        </w:rPr>
        <w:t>альный</w:t>
      </w:r>
      <w:r>
        <w:rPr>
          <w:color w:val="000000"/>
        </w:rPr>
        <w:t xml:space="preserve"> сенсорн</w:t>
      </w:r>
      <w:r w:rsidR="00115A6D">
        <w:rPr>
          <w:color w:val="000000"/>
        </w:rPr>
        <w:t>ый</w:t>
      </w:r>
      <w:r>
        <w:rPr>
          <w:color w:val="000000"/>
        </w:rPr>
        <w:t xml:space="preserve"> отклик при температуре 400 </w:t>
      </w:r>
      <w:r>
        <w:rPr>
          <w:color w:val="000000"/>
          <w:vertAlign w:val="superscript"/>
        </w:rPr>
        <w:t>о</w:t>
      </w:r>
      <w:r>
        <w:rPr>
          <w:color w:val="000000"/>
        </w:rPr>
        <w:t xml:space="preserve">С, при этом для </w:t>
      </w:r>
      <w:r w:rsidRPr="00027BDF">
        <w:rPr>
          <w:color w:val="000000"/>
        </w:rPr>
        <w:t>2</w:t>
      </w:r>
      <w:r>
        <w:rPr>
          <w:color w:val="000000"/>
          <w:lang w:val="en-US"/>
        </w:rPr>
        <w:t>D</w:t>
      </w:r>
      <w:r w:rsidRPr="00027BDF">
        <w:rPr>
          <w:color w:val="000000"/>
        </w:rPr>
        <w:t xml:space="preserve"> </w:t>
      </w:r>
      <w:r>
        <w:rPr>
          <w:color w:val="000000"/>
          <w:lang w:val="en-US"/>
        </w:rPr>
        <w:t>SnO</w:t>
      </w:r>
      <w:r w:rsidRPr="00027BDF">
        <w:rPr>
          <w:color w:val="000000"/>
          <w:vertAlign w:val="subscript"/>
        </w:rPr>
        <w:t>2</w:t>
      </w:r>
      <w:r>
        <w:rPr>
          <w:color w:val="000000"/>
        </w:rPr>
        <w:t xml:space="preserve"> была получена та же величина сенсорного отклика, что и для 3</w:t>
      </w:r>
      <w:r>
        <w:rPr>
          <w:color w:val="000000"/>
          <w:lang w:val="en-US"/>
        </w:rPr>
        <w:t>D</w:t>
      </w:r>
      <w:r w:rsidRPr="00027BDF">
        <w:rPr>
          <w:color w:val="000000"/>
        </w:rPr>
        <w:t xml:space="preserve"> </w:t>
      </w:r>
      <w:r>
        <w:rPr>
          <w:color w:val="000000"/>
          <w:lang w:val="en-US"/>
        </w:rPr>
        <w:t>SnO</w:t>
      </w:r>
      <w:r w:rsidRPr="00027BDF">
        <w:rPr>
          <w:color w:val="000000"/>
          <w:vertAlign w:val="subscript"/>
        </w:rPr>
        <w:t>2</w:t>
      </w:r>
      <w:r w:rsidRPr="00027BDF">
        <w:rPr>
          <w:color w:val="000000"/>
        </w:rPr>
        <w:t xml:space="preserve">, </w:t>
      </w:r>
      <w:r>
        <w:rPr>
          <w:color w:val="000000"/>
        </w:rPr>
        <w:t xml:space="preserve">синтезированного пероксидным методом. Это может быть связано со сменой основного процесса, формирующего сенсорный отклик, на взаимодействие по механизму Марса - ван Кревелена, при реализации которого окисление СО происходит с участием кислорода кристаллической структуры </w:t>
      </w:r>
      <w:r>
        <w:rPr>
          <w:color w:val="000000"/>
          <w:lang w:val="en-US"/>
        </w:rPr>
        <w:t>SnO</w:t>
      </w:r>
      <w:r w:rsidRPr="00027BDF">
        <w:rPr>
          <w:color w:val="000000"/>
          <w:vertAlign w:val="subscript"/>
        </w:rPr>
        <w:t>2</w:t>
      </w:r>
      <w:r w:rsidRPr="00027BDF">
        <w:rPr>
          <w:color w:val="000000"/>
        </w:rPr>
        <w:t xml:space="preserve">. </w:t>
      </w:r>
      <w:r>
        <w:rPr>
          <w:color w:val="000000"/>
        </w:rPr>
        <w:t xml:space="preserve">При этом отсутствие хемосорбированного кислорода на поверхности </w:t>
      </w:r>
      <w:r w:rsidRPr="00027BDF">
        <w:rPr>
          <w:color w:val="000000"/>
        </w:rPr>
        <w:t>2</w:t>
      </w:r>
      <w:r>
        <w:rPr>
          <w:color w:val="000000"/>
          <w:lang w:val="en-US"/>
        </w:rPr>
        <w:t>D</w:t>
      </w:r>
      <w:r w:rsidRPr="00027BDF">
        <w:rPr>
          <w:color w:val="000000"/>
        </w:rPr>
        <w:t xml:space="preserve"> </w:t>
      </w:r>
      <w:r>
        <w:rPr>
          <w:color w:val="000000"/>
          <w:lang w:val="en-US"/>
        </w:rPr>
        <w:t>SnO</w:t>
      </w:r>
      <w:r w:rsidRPr="00027BDF">
        <w:rPr>
          <w:color w:val="000000"/>
          <w:vertAlign w:val="subscript"/>
        </w:rPr>
        <w:t>2</w:t>
      </w:r>
      <w:r w:rsidRPr="00027BDF">
        <w:rPr>
          <w:color w:val="000000"/>
        </w:rPr>
        <w:t xml:space="preserve">, </w:t>
      </w:r>
      <w:r>
        <w:rPr>
          <w:color w:val="000000"/>
        </w:rPr>
        <w:t xml:space="preserve">в отличие от низких температур, не сказывается на сенсорных свойствах. </w:t>
      </w:r>
    </w:p>
    <w:sectPr w:rsidR="00F6087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25DEE"/>
    <w:rsid w:val="00027BDF"/>
    <w:rsid w:val="00063966"/>
    <w:rsid w:val="00086081"/>
    <w:rsid w:val="00101A1C"/>
    <w:rsid w:val="00103657"/>
    <w:rsid w:val="00106375"/>
    <w:rsid w:val="00115A6D"/>
    <w:rsid w:val="00116478"/>
    <w:rsid w:val="00130241"/>
    <w:rsid w:val="00135197"/>
    <w:rsid w:val="001543EF"/>
    <w:rsid w:val="001C5C0E"/>
    <w:rsid w:val="001E61C2"/>
    <w:rsid w:val="001F0493"/>
    <w:rsid w:val="002264EE"/>
    <w:rsid w:val="0023307C"/>
    <w:rsid w:val="002B4737"/>
    <w:rsid w:val="00304AFF"/>
    <w:rsid w:val="0031361E"/>
    <w:rsid w:val="003801AD"/>
    <w:rsid w:val="00391C38"/>
    <w:rsid w:val="003B76D6"/>
    <w:rsid w:val="004A26A3"/>
    <w:rsid w:val="004F0EDF"/>
    <w:rsid w:val="00522BF1"/>
    <w:rsid w:val="00545C98"/>
    <w:rsid w:val="00590166"/>
    <w:rsid w:val="005D022B"/>
    <w:rsid w:val="005E5BE9"/>
    <w:rsid w:val="0063006B"/>
    <w:rsid w:val="0064798B"/>
    <w:rsid w:val="00667528"/>
    <w:rsid w:val="0069427D"/>
    <w:rsid w:val="006A43A7"/>
    <w:rsid w:val="006F7A19"/>
    <w:rsid w:val="00706745"/>
    <w:rsid w:val="007213E1"/>
    <w:rsid w:val="00775389"/>
    <w:rsid w:val="00797838"/>
    <w:rsid w:val="007B7D90"/>
    <w:rsid w:val="007C36D8"/>
    <w:rsid w:val="007F1C1E"/>
    <w:rsid w:val="007F2744"/>
    <w:rsid w:val="00802661"/>
    <w:rsid w:val="00845170"/>
    <w:rsid w:val="008931BE"/>
    <w:rsid w:val="008C67E3"/>
    <w:rsid w:val="009200C2"/>
    <w:rsid w:val="00921D45"/>
    <w:rsid w:val="00941CA5"/>
    <w:rsid w:val="009941BD"/>
    <w:rsid w:val="009A5A0B"/>
    <w:rsid w:val="009A66DB"/>
    <w:rsid w:val="009B2F80"/>
    <w:rsid w:val="009B3300"/>
    <w:rsid w:val="009F3380"/>
    <w:rsid w:val="00A02163"/>
    <w:rsid w:val="00A314FE"/>
    <w:rsid w:val="00A47984"/>
    <w:rsid w:val="00A94A20"/>
    <w:rsid w:val="00BD0FDF"/>
    <w:rsid w:val="00BF36F8"/>
    <w:rsid w:val="00BF4622"/>
    <w:rsid w:val="00CB6EEC"/>
    <w:rsid w:val="00CD00B1"/>
    <w:rsid w:val="00CF0BA0"/>
    <w:rsid w:val="00D22306"/>
    <w:rsid w:val="00D42542"/>
    <w:rsid w:val="00D74F53"/>
    <w:rsid w:val="00D8096B"/>
    <w:rsid w:val="00D8121C"/>
    <w:rsid w:val="00DB065F"/>
    <w:rsid w:val="00E22189"/>
    <w:rsid w:val="00E676CA"/>
    <w:rsid w:val="00E74069"/>
    <w:rsid w:val="00EB1F49"/>
    <w:rsid w:val="00F040BC"/>
    <w:rsid w:val="00F107F6"/>
    <w:rsid w:val="00F224CA"/>
    <w:rsid w:val="00F22E57"/>
    <w:rsid w:val="00F6087B"/>
    <w:rsid w:val="00F865B3"/>
    <w:rsid w:val="00F87FBE"/>
    <w:rsid w:val="00FA1035"/>
    <w:rsid w:val="00FB1509"/>
    <w:rsid w:val="00FB6665"/>
    <w:rsid w:val="00FB778F"/>
    <w:rsid w:val="00FF1903"/>
    <w:rsid w:val="083D1F07"/>
    <w:rsid w:val="09BF5083"/>
    <w:rsid w:val="0AE415D8"/>
    <w:rsid w:val="0B044923"/>
    <w:rsid w:val="12253717"/>
    <w:rsid w:val="182E36EB"/>
    <w:rsid w:val="18AE323D"/>
    <w:rsid w:val="1AC94917"/>
    <w:rsid w:val="1B231C44"/>
    <w:rsid w:val="1D35712E"/>
    <w:rsid w:val="1DD77C1F"/>
    <w:rsid w:val="264033C6"/>
    <w:rsid w:val="282B341B"/>
    <w:rsid w:val="288625C5"/>
    <w:rsid w:val="2AB573A5"/>
    <w:rsid w:val="2D7F0337"/>
    <w:rsid w:val="306417DC"/>
    <w:rsid w:val="33DB6A8A"/>
    <w:rsid w:val="351B5831"/>
    <w:rsid w:val="407C15D8"/>
    <w:rsid w:val="40D246F5"/>
    <w:rsid w:val="44BC4A29"/>
    <w:rsid w:val="456B0A3D"/>
    <w:rsid w:val="49E1550D"/>
    <w:rsid w:val="4D665BC0"/>
    <w:rsid w:val="4D6E2216"/>
    <w:rsid w:val="4E243840"/>
    <w:rsid w:val="4E3A2F69"/>
    <w:rsid w:val="50E363FD"/>
    <w:rsid w:val="5713101E"/>
    <w:rsid w:val="63A334E1"/>
    <w:rsid w:val="649F3623"/>
    <w:rsid w:val="659009AD"/>
    <w:rsid w:val="6CC4044E"/>
    <w:rsid w:val="6D447F76"/>
    <w:rsid w:val="747725F1"/>
    <w:rsid w:val="75A04F95"/>
    <w:rsid w:val="792D37A2"/>
    <w:rsid w:val="7C3D3F2C"/>
    <w:rsid w:val="7E8E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70B4"/>
  <w15:docId w15:val="{02B76886-1A79-4722-BB1E-A229607A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qFormat/>
    <w:locked/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C415CF-D96C-4B66-8B8B-2B15054E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 Добровольский</cp:lastModifiedBy>
  <cp:revision>7</cp:revision>
  <dcterms:created xsi:type="dcterms:W3CDTF">2024-02-12T12:07:00Z</dcterms:created>
  <dcterms:modified xsi:type="dcterms:W3CDTF">2024-02-15T06:20:00Z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1049-12.2.0.13431</vt:lpwstr>
  </property>
  <property fmtid="{D5CDD505-2E9C-101B-9397-08002B2CF9AE}" pid="26" name="ICV">
    <vt:lpwstr>3AE8B05E4C444C4E86A82EE99A26F3C6_12</vt:lpwstr>
  </property>
</Properties>
</file>