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3B2C" w14:textId="77777777" w:rsidR="007634B5" w:rsidRDefault="00C25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Наночастицы интерметаллидов на основе </w:t>
      </w:r>
      <w:r>
        <w:rPr>
          <w:b/>
          <w:color w:val="000000"/>
          <w:lang w:val="en-US"/>
        </w:rPr>
        <w:t>Pd</w:t>
      </w:r>
      <w:r w:rsidRPr="00C255D9">
        <w:rPr>
          <w:b/>
          <w:color w:val="000000"/>
        </w:rPr>
        <w:t xml:space="preserve"> </w:t>
      </w:r>
      <w:r>
        <w:rPr>
          <w:b/>
          <w:color w:val="000000"/>
        </w:rPr>
        <w:t xml:space="preserve">как </w:t>
      </w:r>
      <w:r w:rsidR="007634B5" w:rsidRPr="007634B5">
        <w:rPr>
          <w:b/>
          <w:color w:val="000000"/>
        </w:rPr>
        <w:t xml:space="preserve">катализаторы </w:t>
      </w:r>
      <w:r>
        <w:rPr>
          <w:b/>
          <w:color w:val="000000"/>
        </w:rPr>
        <w:t>гидрирования</w:t>
      </w:r>
      <w:r w:rsidR="007634B5" w:rsidRPr="007634B5">
        <w:rPr>
          <w:b/>
          <w:color w:val="000000"/>
        </w:rPr>
        <w:t xml:space="preserve"> диоксида углерода</w:t>
      </w:r>
      <w:r>
        <w:rPr>
          <w:b/>
          <w:color w:val="000000"/>
        </w:rPr>
        <w:t xml:space="preserve"> в метанол</w:t>
      </w:r>
    </w:p>
    <w:p w14:paraId="55CAC6E6" w14:textId="77777777" w:rsidR="00130241" w:rsidRPr="00B40AA3" w:rsidRDefault="00CC5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Коляденков А.Р.</w:t>
      </w:r>
      <w:r w:rsidR="00EB1F49">
        <w:rPr>
          <w:b/>
          <w:i/>
          <w:color w:val="000000"/>
          <w:vertAlign w:val="superscript"/>
        </w:rPr>
        <w:t>1</w:t>
      </w:r>
      <w:r w:rsidR="00B40AA3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Рассолов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B40AA3">
        <w:rPr>
          <w:b/>
          <w:i/>
          <w:color w:val="000000"/>
        </w:rPr>
        <w:t xml:space="preserve"> Стахеев А.Ю.</w:t>
      </w:r>
      <w:r w:rsidR="00B40AA3">
        <w:rPr>
          <w:b/>
          <w:i/>
          <w:color w:val="000000"/>
          <w:vertAlign w:val="superscript"/>
        </w:rPr>
        <w:t>1</w:t>
      </w:r>
    </w:p>
    <w:p w14:paraId="5F3D3D12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40AA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40AA3">
        <w:rPr>
          <w:i/>
          <w:color w:val="000000"/>
        </w:rPr>
        <w:t>магистратуры</w:t>
      </w:r>
    </w:p>
    <w:p w14:paraId="4B5CBB5F" w14:textId="77777777" w:rsidR="00621D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D47C1">
        <w:rPr>
          <w:i/>
          <w:color w:val="000000"/>
        </w:rPr>
        <w:t>Институт органической химии им. Н.Д. Зелинского Российской академии наук</w:t>
      </w:r>
      <w:r>
        <w:rPr>
          <w:i/>
          <w:color w:val="000000"/>
        </w:rPr>
        <w:t>,</w:t>
      </w:r>
      <w:r w:rsidR="00CD47C1">
        <w:rPr>
          <w:i/>
          <w:color w:val="000000"/>
        </w:rPr>
        <w:t xml:space="preserve"> </w:t>
      </w:r>
    </w:p>
    <w:p w14:paraId="3F8D1190" w14:textId="77777777" w:rsidR="00130241" w:rsidRPr="00CD47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21E7AA4A" w14:textId="77777777" w:rsidR="00130241" w:rsidRDefault="00EB1F49" w:rsidP="00CC5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671F7">
        <w:rPr>
          <w:i/>
          <w:color w:val="000000"/>
        </w:rPr>
        <w:t>Московский физико-технический институт, Долгопрудный, Россия</w:t>
      </w:r>
    </w:p>
    <w:p w14:paraId="4F7C9EB7" w14:textId="77777777" w:rsidR="00CC5309" w:rsidRPr="000F750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0F7501">
        <w:rPr>
          <w:i/>
          <w:color w:val="000000"/>
          <w:lang w:val="en-US"/>
        </w:rPr>
        <w:t>E</w:t>
      </w:r>
      <w:r w:rsidR="003B76D6" w:rsidRPr="000F7501">
        <w:rPr>
          <w:i/>
          <w:color w:val="000000"/>
          <w:lang w:val="en-US"/>
        </w:rPr>
        <w:t>-</w:t>
      </w:r>
      <w:r w:rsidRPr="000F7501">
        <w:rPr>
          <w:i/>
          <w:color w:val="000000"/>
          <w:lang w:val="en-US"/>
        </w:rPr>
        <w:t xml:space="preserve">mail: </w:t>
      </w:r>
      <w:hyperlink r:id="rId5" w:history="1">
        <w:r w:rsidR="001968E2" w:rsidRPr="00071185">
          <w:rPr>
            <w:rStyle w:val="a9"/>
            <w:i/>
            <w:lang w:val="en-US"/>
          </w:rPr>
          <w:t>kolyadenkov.ar@phystech.edu</w:t>
        </w:r>
      </w:hyperlink>
      <w:r w:rsidRPr="000F7501">
        <w:rPr>
          <w:i/>
          <w:color w:val="000000"/>
          <w:lang w:val="en-US"/>
        </w:rPr>
        <w:t xml:space="preserve"> </w:t>
      </w:r>
    </w:p>
    <w:p w14:paraId="7AE1B768" w14:textId="77777777" w:rsidR="008029F9" w:rsidRPr="00AD2D08" w:rsidRDefault="008029F9" w:rsidP="00802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D2D08">
        <w:t>Большой интерес в настоящее время представляет вопрос использования диоксида углерода в качестве сырья для получения продуктов с добавленной стоимостью. Это обусловлено постепенным исчерпанием природных источников углерода и необходимостью снижения углеродного следа человечества. Один из эффективных способов решения указанной проблемы – каталитическое гидрирование диоксида углерода до метанола, что связано с широким применением метанола в ряде технологических процессов [1]</w:t>
      </w:r>
      <w:r w:rsidR="00186CD5">
        <w:t>.</w:t>
      </w:r>
    </w:p>
    <w:p w14:paraId="40460452" w14:textId="77777777" w:rsidR="008029F9" w:rsidRPr="00AD2D08" w:rsidRDefault="008029F9" w:rsidP="00802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D2D08">
        <w:t xml:space="preserve">Как правило, метиловый спирт в промышленности получают из синтез-газа на </w:t>
      </w:r>
      <w:proofErr w:type="spellStart"/>
      <w:r w:rsidRPr="00AD2D08">
        <w:t>CuZn</w:t>
      </w:r>
      <w:proofErr w:type="spellEnd"/>
      <w:r w:rsidRPr="00AD2D08">
        <w:t xml:space="preserve"> катализаторах. Подобные каталитические системы также используют и для получения метанола путем гидрирования диоксида углерода. Однако эти катализаторы имеют ряд недостатков, которые могут выступать в качестве основных причин их малой эффективности в данном процессе. В частности, с ходом процесса происходит увеличение скорости протекания нежелательного маршрута восстановления CO</w:t>
      </w:r>
      <w:r w:rsidRPr="00AD2D08">
        <w:rPr>
          <w:vertAlign w:val="subscript"/>
        </w:rPr>
        <w:t>2</w:t>
      </w:r>
      <w:r w:rsidRPr="00AD2D08">
        <w:t xml:space="preserve"> до CO, что снижает выход и селективность по метанолу. Еще одной проблемой является дезактивация </w:t>
      </w:r>
      <w:proofErr w:type="spellStart"/>
      <w:r w:rsidRPr="00AD2D08">
        <w:t>CuZn</w:t>
      </w:r>
      <w:proofErr w:type="spellEnd"/>
      <w:r w:rsidRPr="00AD2D08">
        <w:t xml:space="preserve"> катализаторов при контакте с водой – одним из побочных продуктов реакции. Поэтому актуальной задачей является поиск новых каталитических систем синтеза метанола, обладающих высокой активностью, селективностью и стабильностью.</w:t>
      </w:r>
    </w:p>
    <w:p w14:paraId="59209B39" w14:textId="77777777" w:rsidR="008029F9" w:rsidRPr="00AD2D08" w:rsidRDefault="008029F9" w:rsidP="00802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D2D08">
        <w:t>Так, наиболее интересные результаты были получены для интерметаллических ка</w:t>
      </w:r>
      <w:r w:rsidR="00AD2D08" w:rsidRPr="00AD2D08">
        <w:t>тализаторов на основе Pd [2-4].</w:t>
      </w:r>
    </w:p>
    <w:p w14:paraId="52EFC6F4" w14:textId="77777777" w:rsidR="00CF0BF1" w:rsidRDefault="00CF0BF1" w:rsidP="00C819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2D08">
        <w:t xml:space="preserve">Данное исследование направлено на </w:t>
      </w:r>
      <w:r w:rsidR="00753211">
        <w:t>исследование</w:t>
      </w:r>
      <w:r w:rsidRPr="00AD2D08">
        <w:t xml:space="preserve"> формирования интерметаллических</w:t>
      </w:r>
      <w:r w:rsidR="00AD2D08" w:rsidRPr="00AD2D08">
        <w:t xml:space="preserve"> наночастиц различного состава </w:t>
      </w:r>
      <w:proofErr w:type="spellStart"/>
      <w:r w:rsidRPr="00AD2D08">
        <w:t>Pd</w:t>
      </w:r>
      <w:r w:rsidRPr="00AD2D08">
        <w:rPr>
          <w:vertAlign w:val="subscript"/>
        </w:rPr>
        <w:t>x</w:t>
      </w:r>
      <w:r w:rsidRPr="00AD2D08">
        <w:t>M</w:t>
      </w:r>
      <w:r w:rsidRPr="00AD2D08">
        <w:rPr>
          <w:vertAlign w:val="subscript"/>
        </w:rPr>
        <w:t>y</w:t>
      </w:r>
      <w:proofErr w:type="spellEnd"/>
      <w:r w:rsidRPr="00AD2D08">
        <w:t xml:space="preserve"> (где M=Fe, </w:t>
      </w:r>
      <w:proofErr w:type="spellStart"/>
      <w:r w:rsidRPr="00AD2D08">
        <w:t>Ga</w:t>
      </w:r>
      <w:proofErr w:type="spellEnd"/>
      <w:r w:rsidRPr="00AD2D08">
        <w:t>, In)</w:t>
      </w:r>
      <w:r w:rsidR="00DF23AD">
        <w:t xml:space="preserve">. Основные особенности этого процесса были </w:t>
      </w:r>
      <w:r w:rsidR="00753211">
        <w:t>изучены</w:t>
      </w:r>
      <w:r w:rsidR="00DF23AD">
        <w:t xml:space="preserve"> с </w:t>
      </w:r>
      <w:r w:rsidR="00AD2D08" w:rsidRPr="00AD2D08">
        <w:t xml:space="preserve">использованием </w:t>
      </w:r>
      <w:r w:rsidRPr="00AD2D08">
        <w:t>комплекс</w:t>
      </w:r>
      <w:r w:rsidR="00AD2D08" w:rsidRPr="00AD2D08">
        <w:t>а</w:t>
      </w:r>
      <w:r w:rsidRPr="00AD2D08">
        <w:t xml:space="preserve"> физико-химических методов (</w:t>
      </w:r>
      <w:r w:rsidR="00DF23AD">
        <w:rPr>
          <w:kern w:val="24"/>
        </w:rPr>
        <w:t>рентгенофазовый анализ</w:t>
      </w:r>
      <w:r w:rsidR="003A55A6" w:rsidRPr="00AD2D08">
        <w:rPr>
          <w:kern w:val="24"/>
        </w:rPr>
        <w:t xml:space="preserve">, </w:t>
      </w:r>
      <w:r w:rsidR="00DF23AD">
        <w:rPr>
          <w:kern w:val="24"/>
        </w:rPr>
        <w:t xml:space="preserve">ИК-спектроскопия адсорбированного </w:t>
      </w:r>
      <w:r w:rsidR="00DF23AD">
        <w:rPr>
          <w:kern w:val="24"/>
          <w:lang w:val="en-US"/>
        </w:rPr>
        <w:t>CO</w:t>
      </w:r>
      <w:r w:rsidR="00DF23AD">
        <w:rPr>
          <w:kern w:val="24"/>
        </w:rPr>
        <w:t xml:space="preserve">, просвечивающая электронная микроскопия, </w:t>
      </w:r>
      <w:r w:rsidR="003A55A6">
        <w:rPr>
          <w:kern w:val="24"/>
        </w:rPr>
        <w:t xml:space="preserve">низкотемпературная адсорбция </w:t>
      </w:r>
      <w:r w:rsidR="003A55A6">
        <w:rPr>
          <w:kern w:val="24"/>
          <w:lang w:val="en-US"/>
        </w:rPr>
        <w:t>N</w:t>
      </w:r>
      <w:r w:rsidR="003A55A6" w:rsidRPr="00541FEB">
        <w:rPr>
          <w:kern w:val="24"/>
          <w:vertAlign w:val="subscript"/>
        </w:rPr>
        <w:t>2</w:t>
      </w:r>
      <w:r w:rsidRPr="00CF0BF1">
        <w:rPr>
          <w:color w:val="000000"/>
        </w:rPr>
        <w:t xml:space="preserve">). </w:t>
      </w:r>
      <w:r w:rsidR="003A55A6">
        <w:rPr>
          <w:color w:val="000000"/>
        </w:rPr>
        <w:t>Также</w:t>
      </w:r>
      <w:r w:rsidRPr="00CF0BF1">
        <w:rPr>
          <w:color w:val="000000"/>
        </w:rPr>
        <w:t xml:space="preserve"> </w:t>
      </w:r>
      <w:r w:rsidR="00753211">
        <w:rPr>
          <w:color w:val="000000"/>
        </w:rPr>
        <w:t>установлена</w:t>
      </w:r>
      <w:r w:rsidR="00DF23AD">
        <w:rPr>
          <w:color w:val="000000"/>
        </w:rPr>
        <w:t xml:space="preserve"> </w:t>
      </w:r>
      <w:r w:rsidR="00753211">
        <w:rPr>
          <w:color w:val="000000"/>
        </w:rPr>
        <w:t xml:space="preserve">взаимосвязь </w:t>
      </w:r>
      <w:r w:rsidRPr="00CF0BF1">
        <w:rPr>
          <w:color w:val="000000"/>
        </w:rPr>
        <w:t xml:space="preserve">каталитических свойств этих </w:t>
      </w:r>
      <w:r w:rsidR="00AD2D08">
        <w:rPr>
          <w:color w:val="000000"/>
        </w:rPr>
        <w:t xml:space="preserve">композиций </w:t>
      </w:r>
      <w:r w:rsidR="007634B5" w:rsidRPr="00CF0BF1">
        <w:rPr>
          <w:color w:val="000000"/>
        </w:rPr>
        <w:t>от состава интерметаллидов</w:t>
      </w:r>
      <w:r w:rsidRPr="00CF0BF1">
        <w:rPr>
          <w:color w:val="000000"/>
        </w:rPr>
        <w:t xml:space="preserve"> в процессе гидрирования CO</w:t>
      </w:r>
      <w:r w:rsidRPr="003A55A6">
        <w:rPr>
          <w:color w:val="000000"/>
          <w:vertAlign w:val="subscript"/>
        </w:rPr>
        <w:t>2</w:t>
      </w:r>
      <w:r w:rsidR="00AD2D08">
        <w:rPr>
          <w:color w:val="000000"/>
        </w:rPr>
        <w:t xml:space="preserve"> в метанол</w:t>
      </w:r>
      <w:r w:rsidRPr="00CF0BF1">
        <w:rPr>
          <w:color w:val="000000"/>
        </w:rPr>
        <w:t xml:space="preserve">. Полученные результаты </w:t>
      </w:r>
      <w:r w:rsidR="00AD2D08">
        <w:rPr>
          <w:color w:val="000000"/>
        </w:rPr>
        <w:t xml:space="preserve">могут </w:t>
      </w:r>
      <w:r w:rsidRPr="00CF0BF1">
        <w:rPr>
          <w:color w:val="000000"/>
        </w:rPr>
        <w:t>свидетельств</w:t>
      </w:r>
      <w:r w:rsidR="00AD2D08">
        <w:rPr>
          <w:color w:val="000000"/>
        </w:rPr>
        <w:t>овать</w:t>
      </w:r>
      <w:r w:rsidRPr="00CF0BF1">
        <w:rPr>
          <w:color w:val="000000"/>
        </w:rPr>
        <w:t xml:space="preserve"> о потенциале применения PdIn</w:t>
      </w:r>
      <w:r w:rsidR="00AD2D08">
        <w:rPr>
          <w:color w:val="000000"/>
        </w:rPr>
        <w:t>-</w:t>
      </w:r>
      <w:r w:rsidR="00087CB2">
        <w:rPr>
          <w:color w:val="000000"/>
        </w:rPr>
        <w:t>интерметаллидов</w:t>
      </w:r>
      <w:r w:rsidRPr="00CF0BF1">
        <w:rPr>
          <w:color w:val="000000"/>
        </w:rPr>
        <w:t xml:space="preserve"> в качестве катализаторов </w:t>
      </w:r>
      <w:r w:rsidR="00AD2D08">
        <w:rPr>
          <w:color w:val="000000"/>
        </w:rPr>
        <w:t xml:space="preserve">в </w:t>
      </w:r>
      <w:r w:rsidR="00DF23AD">
        <w:rPr>
          <w:color w:val="000000"/>
        </w:rPr>
        <w:t>целевом процессе.</w:t>
      </w:r>
    </w:p>
    <w:p w14:paraId="53B05209" w14:textId="77777777" w:rsidR="00A02163" w:rsidRPr="00A02163" w:rsidRDefault="008907DA" w:rsidP="00C819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07DA">
        <w:rPr>
          <w:i/>
          <w:iCs/>
          <w:color w:val="000000"/>
        </w:rPr>
        <w:t>Работа выполнена при финансовой поддержке Российского научного фонда (проект № 23-23-00510).</w:t>
      </w:r>
    </w:p>
    <w:p w14:paraId="2E48037B" w14:textId="77777777" w:rsidR="007D4893" w:rsidRPr="009B7669" w:rsidRDefault="00EB1F49" w:rsidP="007D4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BBA41DB" w14:textId="620BA164" w:rsidR="001A597A" w:rsidRDefault="007D4893" w:rsidP="001A597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eastAsia="ヒラギノ角ゴ Pro W3"/>
          <w:color w:val="000000"/>
          <w:lang w:val="en-US"/>
        </w:rPr>
      </w:pPr>
      <w:r w:rsidRPr="00F95150">
        <w:rPr>
          <w:rFonts w:eastAsia="ヒラギノ角ゴ Pro W3"/>
          <w:color w:val="000000"/>
          <w:lang w:val="en-US"/>
        </w:rPr>
        <w:t xml:space="preserve">1. </w:t>
      </w:r>
      <w:r w:rsidR="001A597A" w:rsidRPr="005A4528">
        <w:rPr>
          <w:rFonts w:eastAsia="ヒラギノ角ゴ Pro W3"/>
          <w:color w:val="000000"/>
          <w:lang w:val="en-US"/>
        </w:rPr>
        <w:t>Olah</w:t>
      </w:r>
      <w:r w:rsidR="001A597A" w:rsidRPr="00F95150">
        <w:rPr>
          <w:rFonts w:eastAsia="ヒラギノ角ゴ Pro W3"/>
          <w:color w:val="000000"/>
          <w:lang w:val="en-US"/>
        </w:rPr>
        <w:t xml:space="preserve"> </w:t>
      </w:r>
      <w:r w:rsidR="001A597A" w:rsidRPr="005A4528">
        <w:rPr>
          <w:rFonts w:eastAsia="ヒラギノ角ゴ Pro W3"/>
          <w:color w:val="000000"/>
          <w:lang w:val="en-US"/>
        </w:rPr>
        <w:t>G</w:t>
      </w:r>
      <w:r w:rsidR="001A597A" w:rsidRPr="00F95150">
        <w:rPr>
          <w:rFonts w:eastAsia="ヒラギノ角ゴ Pro W3"/>
          <w:color w:val="000000"/>
          <w:lang w:val="en-US"/>
        </w:rPr>
        <w:t>.</w:t>
      </w:r>
      <w:r w:rsidR="001A597A" w:rsidRPr="005A4528">
        <w:rPr>
          <w:rFonts w:eastAsia="ヒラギノ角ゴ Pro W3"/>
          <w:color w:val="000000"/>
          <w:lang w:val="en-US"/>
        </w:rPr>
        <w:t>A</w:t>
      </w:r>
      <w:r w:rsidR="001A597A" w:rsidRPr="00F95150">
        <w:rPr>
          <w:rFonts w:eastAsia="ヒラギノ角ゴ Pro W3"/>
          <w:color w:val="000000"/>
          <w:lang w:val="en-US"/>
        </w:rPr>
        <w:t xml:space="preserve">., </w:t>
      </w:r>
      <w:r w:rsidR="001A597A" w:rsidRPr="005A4528">
        <w:rPr>
          <w:rFonts w:eastAsia="ヒラギノ角ゴ Pro W3"/>
          <w:color w:val="000000"/>
          <w:lang w:val="en-US"/>
        </w:rPr>
        <w:t>Goeppert</w:t>
      </w:r>
      <w:r w:rsidR="001A597A" w:rsidRPr="00F95150">
        <w:rPr>
          <w:rFonts w:eastAsia="ヒラギノ角ゴ Pro W3"/>
          <w:color w:val="000000"/>
          <w:lang w:val="en-US"/>
        </w:rPr>
        <w:t xml:space="preserve"> </w:t>
      </w:r>
      <w:r w:rsidR="001A597A" w:rsidRPr="005A4528">
        <w:rPr>
          <w:rFonts w:eastAsia="ヒラギノ角ゴ Pro W3"/>
          <w:color w:val="000000"/>
          <w:lang w:val="en-US"/>
        </w:rPr>
        <w:t>A</w:t>
      </w:r>
      <w:r w:rsidR="001A597A" w:rsidRPr="00F95150">
        <w:rPr>
          <w:rFonts w:eastAsia="ヒラギノ角ゴ Pro W3"/>
          <w:color w:val="000000"/>
          <w:lang w:val="en-US"/>
        </w:rPr>
        <w:t xml:space="preserve">., </w:t>
      </w:r>
      <w:r w:rsidR="001A597A" w:rsidRPr="005A4528">
        <w:rPr>
          <w:rFonts w:eastAsia="ヒラギノ角ゴ Pro W3"/>
          <w:color w:val="000000"/>
          <w:lang w:val="en-US"/>
        </w:rPr>
        <w:t>Surya</w:t>
      </w:r>
      <w:r w:rsidR="001A597A" w:rsidRPr="00F95150">
        <w:rPr>
          <w:rFonts w:eastAsia="ヒラギノ角ゴ Pro W3"/>
          <w:color w:val="000000"/>
          <w:lang w:val="en-US"/>
        </w:rPr>
        <w:t xml:space="preserve"> </w:t>
      </w:r>
      <w:r w:rsidR="001A597A" w:rsidRPr="005A4528">
        <w:rPr>
          <w:rFonts w:eastAsia="ヒラギノ角ゴ Pro W3"/>
          <w:color w:val="000000"/>
          <w:lang w:val="en-US"/>
        </w:rPr>
        <w:t>Prakash</w:t>
      </w:r>
      <w:r w:rsidR="001A597A" w:rsidRPr="00F95150">
        <w:rPr>
          <w:rFonts w:eastAsia="ヒラギノ角ゴ Pro W3"/>
          <w:color w:val="000000"/>
          <w:lang w:val="en-US"/>
        </w:rPr>
        <w:t xml:space="preserve"> </w:t>
      </w:r>
      <w:r w:rsidR="001A597A" w:rsidRPr="005A4528">
        <w:rPr>
          <w:rFonts w:eastAsia="ヒラギノ角ゴ Pro W3"/>
          <w:color w:val="000000"/>
          <w:lang w:val="en-US"/>
        </w:rPr>
        <w:t>G</w:t>
      </w:r>
      <w:r w:rsidR="001A597A" w:rsidRPr="00F95150">
        <w:rPr>
          <w:rFonts w:eastAsia="ヒラギノ角ゴ Pro W3"/>
          <w:color w:val="000000"/>
          <w:lang w:val="en-US"/>
        </w:rPr>
        <w:t>.</w:t>
      </w:r>
      <w:r w:rsidR="001A597A" w:rsidRPr="005A4528">
        <w:rPr>
          <w:rFonts w:eastAsia="ヒラギノ角ゴ Pro W3"/>
          <w:color w:val="000000"/>
          <w:lang w:val="en-US"/>
        </w:rPr>
        <w:t>K</w:t>
      </w:r>
      <w:r w:rsidR="001A597A" w:rsidRPr="00F95150">
        <w:rPr>
          <w:rFonts w:eastAsia="ヒラギノ角ゴ Pro W3"/>
          <w:color w:val="000000"/>
          <w:lang w:val="en-US"/>
        </w:rPr>
        <w:t xml:space="preserve">. </w:t>
      </w:r>
      <w:r w:rsidR="009B7669" w:rsidRPr="009B7669">
        <w:rPr>
          <w:rFonts w:eastAsia="ヒラギノ角ゴ Pro W3"/>
          <w:color w:val="000000"/>
          <w:lang w:val="en-US"/>
        </w:rPr>
        <w:t>Beyond Oil and Gas: The Methanol Economy</w:t>
      </w:r>
      <w:r w:rsidR="001A597A" w:rsidRPr="00F95150">
        <w:rPr>
          <w:rFonts w:eastAsia="ヒラギノ角ゴ Pro W3"/>
          <w:color w:val="000000"/>
          <w:lang w:val="en-US"/>
        </w:rPr>
        <w:t xml:space="preserve"> </w:t>
      </w:r>
      <w:r w:rsidR="001A597A" w:rsidRPr="005A4528">
        <w:rPr>
          <w:rFonts w:eastAsia="ヒラギノ角ゴ Pro W3"/>
          <w:color w:val="000000"/>
          <w:lang w:val="en-US"/>
        </w:rPr>
        <w:t xml:space="preserve">// </w:t>
      </w:r>
      <w:proofErr w:type="spellStart"/>
      <w:r w:rsidR="001A597A" w:rsidRPr="005A4528">
        <w:rPr>
          <w:rFonts w:eastAsia="ヒラギノ角ゴ Pro W3"/>
          <w:color w:val="000000"/>
          <w:lang w:val="en-US"/>
        </w:rPr>
        <w:t>Angew</w:t>
      </w:r>
      <w:proofErr w:type="spellEnd"/>
      <w:r w:rsidR="001A597A" w:rsidRPr="005A4528">
        <w:rPr>
          <w:rFonts w:eastAsia="ヒラギノ角ゴ Pro W3"/>
          <w:color w:val="000000"/>
          <w:lang w:val="en-US"/>
        </w:rPr>
        <w:t>. Chem. Int. Ed. Engl. 2005</w:t>
      </w:r>
      <w:r w:rsidR="001A597A">
        <w:rPr>
          <w:rFonts w:eastAsia="ヒラギノ角ゴ Pro W3"/>
          <w:color w:val="000000"/>
          <w:lang w:val="en-US"/>
        </w:rPr>
        <w:t>.</w:t>
      </w:r>
      <w:r w:rsidR="001A597A" w:rsidRPr="005A4528">
        <w:rPr>
          <w:rFonts w:eastAsia="ヒラギノ角ゴ Pro W3"/>
          <w:color w:val="000000"/>
          <w:lang w:val="en-US"/>
        </w:rPr>
        <w:t xml:space="preserve"> </w:t>
      </w:r>
      <w:r w:rsidR="001A597A">
        <w:rPr>
          <w:rFonts w:eastAsia="ヒラギノ角ゴ Pro W3"/>
          <w:color w:val="000000"/>
          <w:lang w:val="en-US"/>
        </w:rPr>
        <w:t xml:space="preserve">V. </w:t>
      </w:r>
      <w:r w:rsidR="001A597A" w:rsidRPr="005A4528">
        <w:rPr>
          <w:rFonts w:eastAsia="ヒラギノ角ゴ Pro W3"/>
          <w:color w:val="000000"/>
          <w:lang w:val="en-US"/>
        </w:rPr>
        <w:t>44</w:t>
      </w:r>
      <w:r w:rsidR="001A597A">
        <w:rPr>
          <w:rFonts w:eastAsia="ヒラギノ角ゴ Pro W3"/>
          <w:color w:val="000000"/>
          <w:lang w:val="en-US"/>
        </w:rPr>
        <w:t>.</w:t>
      </w:r>
      <w:r w:rsidR="001A597A" w:rsidRPr="005A4528">
        <w:rPr>
          <w:rFonts w:eastAsia="ヒラギノ角ゴ Pro W3"/>
          <w:color w:val="000000"/>
          <w:lang w:val="en-US"/>
        </w:rPr>
        <w:t xml:space="preserve"> </w:t>
      </w:r>
      <w:r w:rsidR="001A597A">
        <w:rPr>
          <w:rFonts w:eastAsia="ヒラギノ角ゴ Pro W3"/>
          <w:color w:val="000000"/>
          <w:lang w:val="en-US"/>
        </w:rPr>
        <w:t xml:space="preserve">P. </w:t>
      </w:r>
      <w:r w:rsidR="001A597A" w:rsidRPr="005A4528">
        <w:rPr>
          <w:rFonts w:eastAsia="ヒラギノ角ゴ Pro W3"/>
          <w:color w:val="000000"/>
          <w:lang w:val="en-US"/>
        </w:rPr>
        <w:t>2636</w:t>
      </w:r>
      <w:r w:rsidR="001A597A">
        <w:rPr>
          <w:rFonts w:eastAsia="ヒラギノ角ゴ Pro W3"/>
          <w:color w:val="000000"/>
          <w:lang w:val="en-US"/>
        </w:rPr>
        <w:t>-2639</w:t>
      </w:r>
      <w:r w:rsidR="001A597A" w:rsidRPr="005A4528">
        <w:rPr>
          <w:rFonts w:eastAsia="ヒラギノ角ゴ Pro W3"/>
          <w:color w:val="000000"/>
          <w:lang w:val="en-US"/>
        </w:rPr>
        <w:t>.</w:t>
      </w:r>
    </w:p>
    <w:p w14:paraId="537D1C90" w14:textId="3E820113" w:rsidR="001A597A" w:rsidRPr="007F6DF9" w:rsidRDefault="007D4893" w:rsidP="001A597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eastAsia="ヒラギノ角ゴ Pro W3"/>
          <w:color w:val="000000"/>
          <w:lang w:val="en-US"/>
        </w:rPr>
      </w:pPr>
      <w:r>
        <w:rPr>
          <w:rFonts w:eastAsia="ヒラギノ角ゴ Pro W3"/>
          <w:color w:val="000000"/>
          <w:lang w:val="en-US"/>
        </w:rPr>
        <w:t>2.</w:t>
      </w:r>
      <w:r w:rsidR="001A597A" w:rsidRPr="007F6DF9">
        <w:rPr>
          <w:rFonts w:eastAsia="ヒラギノ角ゴ Pro W3"/>
          <w:color w:val="000000"/>
          <w:lang w:val="en-US"/>
        </w:rPr>
        <w:t xml:space="preserve"> García-</w:t>
      </w:r>
      <w:proofErr w:type="spellStart"/>
      <w:r w:rsidR="001A597A" w:rsidRPr="007F6DF9">
        <w:rPr>
          <w:rFonts w:eastAsia="ヒラギノ角ゴ Pro W3"/>
          <w:color w:val="000000"/>
          <w:lang w:val="en-US"/>
        </w:rPr>
        <w:t>Trenco</w:t>
      </w:r>
      <w:proofErr w:type="spellEnd"/>
      <w:r w:rsidR="001A597A" w:rsidRPr="007F6DF9">
        <w:rPr>
          <w:rFonts w:eastAsia="ヒラギノ角ゴ Pro W3"/>
          <w:color w:val="000000"/>
          <w:lang w:val="en-US"/>
        </w:rPr>
        <w:t xml:space="preserve"> A., </w:t>
      </w:r>
      <w:proofErr w:type="spellStart"/>
      <w:r w:rsidR="001A597A" w:rsidRPr="007F6DF9">
        <w:rPr>
          <w:rFonts w:eastAsia="ヒラギノ角ゴ Pro W3"/>
          <w:color w:val="000000"/>
          <w:lang w:val="en-US"/>
        </w:rPr>
        <w:t>Regoutz</w:t>
      </w:r>
      <w:proofErr w:type="spellEnd"/>
      <w:r w:rsidR="001A597A" w:rsidRPr="007F6DF9">
        <w:rPr>
          <w:rFonts w:eastAsia="ヒラギノ角ゴ Pro W3"/>
          <w:color w:val="000000"/>
          <w:lang w:val="en-US"/>
        </w:rPr>
        <w:t xml:space="preserve"> A., White E. R., Payne D. J., Shaffer M. S. P., Williams C. K. </w:t>
      </w:r>
      <w:r w:rsidR="00E80BCD" w:rsidRPr="00E80BCD">
        <w:rPr>
          <w:rFonts w:eastAsia="ヒラギノ角ゴ Pro W3"/>
          <w:color w:val="000000"/>
          <w:lang w:val="en-US"/>
        </w:rPr>
        <w:t>PdIn intermetallic nanoparticles for the Hydrogenation of CO2 to Methanol</w:t>
      </w:r>
      <w:r w:rsidR="00E80BCD">
        <w:rPr>
          <w:rFonts w:eastAsia="ヒラギノ角ゴ Pro W3"/>
          <w:color w:val="000000"/>
          <w:lang w:val="en-US"/>
        </w:rPr>
        <w:t xml:space="preserve"> </w:t>
      </w:r>
      <w:r w:rsidR="001A597A" w:rsidRPr="007F6DF9">
        <w:rPr>
          <w:rFonts w:eastAsia="ヒラギノ角ゴ Pro W3"/>
          <w:color w:val="000000"/>
          <w:lang w:val="en-US"/>
        </w:rPr>
        <w:t>// App</w:t>
      </w:r>
      <w:r w:rsidR="008E31E3">
        <w:rPr>
          <w:rFonts w:eastAsia="ヒラギノ角ゴ Pro W3"/>
          <w:color w:val="000000"/>
          <w:lang w:val="en-US"/>
        </w:rPr>
        <w:t>.</w:t>
      </w:r>
      <w:r w:rsidR="001A597A" w:rsidRPr="007F6DF9">
        <w:rPr>
          <w:rFonts w:eastAsia="ヒラギノ角ゴ Pro W3"/>
          <w:color w:val="000000"/>
          <w:lang w:val="en-US"/>
        </w:rPr>
        <w:t xml:space="preserve"> </w:t>
      </w:r>
      <w:proofErr w:type="spellStart"/>
      <w:r w:rsidR="001A597A" w:rsidRPr="007F6DF9">
        <w:rPr>
          <w:rFonts w:eastAsia="ヒラギノ角ゴ Pro W3"/>
          <w:color w:val="000000"/>
          <w:lang w:val="en-US"/>
        </w:rPr>
        <w:t>Catal</w:t>
      </w:r>
      <w:proofErr w:type="spellEnd"/>
      <w:r w:rsidR="008E31E3">
        <w:rPr>
          <w:rFonts w:eastAsia="ヒラギノ角ゴ Pro W3"/>
          <w:color w:val="000000"/>
          <w:lang w:val="en-US"/>
        </w:rPr>
        <w:t xml:space="preserve">. </w:t>
      </w:r>
      <w:r w:rsidR="001A597A" w:rsidRPr="007F6DF9">
        <w:rPr>
          <w:rFonts w:eastAsia="ヒラギノ角ゴ Pro W3"/>
          <w:color w:val="000000"/>
          <w:lang w:val="en-US"/>
        </w:rPr>
        <w:t>B: Environmental. 2018. V. 220. P. 9</w:t>
      </w:r>
      <w:r w:rsidR="001A597A" w:rsidRPr="001A597A">
        <w:rPr>
          <w:rFonts w:eastAsia="ヒラギノ角ゴ Pro W3"/>
          <w:color w:val="000000"/>
          <w:lang w:val="en-US"/>
        </w:rPr>
        <w:t>-</w:t>
      </w:r>
      <w:r w:rsidR="001A597A" w:rsidRPr="007F6DF9">
        <w:rPr>
          <w:rFonts w:eastAsia="ヒラギノ角ゴ Pro W3"/>
          <w:color w:val="000000"/>
          <w:lang w:val="en-US"/>
        </w:rPr>
        <w:t>18.</w:t>
      </w:r>
    </w:p>
    <w:p w14:paraId="01BDAE63" w14:textId="72917620" w:rsidR="001A597A" w:rsidRDefault="007D4893" w:rsidP="001A597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eastAsia="ヒラギノ角ゴ Pro W3"/>
          <w:color w:val="000000"/>
          <w:lang w:val="en-US"/>
        </w:rPr>
      </w:pPr>
      <w:r>
        <w:rPr>
          <w:rFonts w:eastAsia="ヒラギノ角ゴ Pro W3"/>
          <w:color w:val="000000"/>
          <w:lang w:val="en-US"/>
        </w:rPr>
        <w:t>3.</w:t>
      </w:r>
      <w:r w:rsidR="001A597A" w:rsidRPr="007F6DF9">
        <w:rPr>
          <w:rFonts w:eastAsia="ヒラギノ角ゴ Pro W3"/>
          <w:color w:val="000000"/>
          <w:lang w:val="en-US"/>
        </w:rPr>
        <w:t xml:space="preserve"> Snider J. L. et al</w:t>
      </w:r>
      <w:r w:rsidR="00F95150">
        <w:rPr>
          <w:rFonts w:eastAsia="ヒラギノ角ゴ Pro W3"/>
          <w:color w:val="000000"/>
          <w:lang w:val="en-US"/>
        </w:rPr>
        <w:t xml:space="preserve">. </w:t>
      </w:r>
      <w:r w:rsidR="00F95150" w:rsidRPr="00F95150">
        <w:rPr>
          <w:rFonts w:eastAsia="ヒラギノ角ゴ Pro W3"/>
          <w:color w:val="000000"/>
          <w:lang w:val="en-US"/>
        </w:rPr>
        <w:t>Revealing the Synergy between Oxide and Alloy Phases on the Performance of Bimetallic In−Pd Catalysts for CO2 Hydrogenation to Methanol</w:t>
      </w:r>
      <w:r w:rsidR="001A597A" w:rsidRPr="00581730">
        <w:rPr>
          <w:rFonts w:eastAsia="ヒラギノ角ゴ Pro W3"/>
          <w:color w:val="000000"/>
          <w:lang w:val="en-US"/>
        </w:rPr>
        <w:t xml:space="preserve"> // </w:t>
      </w:r>
      <w:r w:rsidR="001A597A" w:rsidRPr="007F6DF9">
        <w:rPr>
          <w:rFonts w:eastAsia="ヒラギノ角ゴ Pro W3"/>
          <w:color w:val="000000"/>
          <w:lang w:val="en-US"/>
        </w:rPr>
        <w:t xml:space="preserve">ACS </w:t>
      </w:r>
      <w:proofErr w:type="spellStart"/>
      <w:r w:rsidR="001A597A" w:rsidRPr="007F6DF9">
        <w:rPr>
          <w:rFonts w:eastAsia="ヒラギノ角ゴ Pro W3"/>
          <w:color w:val="000000"/>
          <w:lang w:val="en-US"/>
        </w:rPr>
        <w:t>Catal</w:t>
      </w:r>
      <w:proofErr w:type="spellEnd"/>
      <w:r w:rsidR="001A597A" w:rsidRPr="007F6DF9">
        <w:rPr>
          <w:rFonts w:eastAsia="ヒラギノ角ゴ Pro W3"/>
          <w:color w:val="000000"/>
          <w:lang w:val="en-US"/>
        </w:rPr>
        <w:t xml:space="preserve">. 2019. V. 9. </w:t>
      </w:r>
      <w:r w:rsidR="001A597A" w:rsidRPr="001A597A">
        <w:rPr>
          <w:rFonts w:eastAsia="ヒラギノ角ゴ Pro W3"/>
          <w:color w:val="000000"/>
          <w:lang w:val="en-US"/>
        </w:rPr>
        <w:t>P. 3399-3412.</w:t>
      </w:r>
    </w:p>
    <w:p w14:paraId="64D7B8EB" w14:textId="1809660F" w:rsidR="006325BB" w:rsidRPr="00AD139A" w:rsidRDefault="006325BB" w:rsidP="001A597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eastAsia="ヒラギノ角ゴ Pro W3"/>
          <w:color w:val="000000"/>
          <w:lang w:val="en-US"/>
        </w:rPr>
      </w:pPr>
      <w:r>
        <w:rPr>
          <w:rFonts w:eastAsia="ヒラギノ角ゴ Pro W3"/>
          <w:color w:val="000000"/>
          <w:lang w:val="en-US"/>
        </w:rPr>
        <w:t xml:space="preserve">4. </w:t>
      </w:r>
      <w:r w:rsidR="004D1738" w:rsidRPr="004D1738">
        <w:rPr>
          <w:rFonts w:eastAsia="ヒラギノ角ゴ Pro W3"/>
          <w:color w:val="000000"/>
          <w:lang w:val="en-US"/>
        </w:rPr>
        <w:t>Kaisar</w:t>
      </w:r>
      <w:r w:rsidR="004D1738">
        <w:rPr>
          <w:rFonts w:eastAsia="ヒラギノ角ゴ Pro W3"/>
          <w:color w:val="000000"/>
          <w:lang w:val="en-US"/>
        </w:rPr>
        <w:t xml:space="preserve"> A., </w:t>
      </w:r>
      <w:smartTag w:uri="urn:schemas-microsoft-com:office:smarttags" w:element="place">
        <w:smartTag w:uri="urn:schemas-microsoft-com:office:smarttags" w:element="PlaceName">
          <w:r w:rsidR="004D1738" w:rsidRPr="004D1738">
            <w:rPr>
              <w:rFonts w:eastAsia="ヒラギノ角ゴ Pro W3"/>
              <w:color w:val="000000"/>
              <w:lang w:val="en-US"/>
            </w:rPr>
            <w:t>Sreedevi</w:t>
          </w:r>
        </w:smartTag>
        <w:r w:rsidR="004D1738">
          <w:rPr>
            <w:rFonts w:eastAsia="ヒラギノ角ゴ Pro W3"/>
            <w:color w:val="000000"/>
            <w:lang w:val="en-US"/>
          </w:rPr>
          <w:t xml:space="preserve"> </w:t>
        </w:r>
        <w:smartTag w:uri="urn:schemas-microsoft-com:office:smarttags" w:element="PlaceType">
          <w:r w:rsidR="004D1738">
            <w:rPr>
              <w:rFonts w:eastAsia="ヒラギノ角ゴ Pro W3"/>
              <w:color w:val="000000"/>
              <w:lang w:val="en-US"/>
            </w:rPr>
            <w:t>U.</w:t>
          </w:r>
        </w:smartTag>
      </w:smartTag>
      <w:r w:rsidR="004D1738">
        <w:rPr>
          <w:rFonts w:eastAsia="ヒラギノ角ゴ Pro W3"/>
          <w:color w:val="000000"/>
          <w:lang w:val="en-US"/>
        </w:rPr>
        <w:t xml:space="preserve"> </w:t>
      </w:r>
      <w:r w:rsidR="00CD7F3D" w:rsidRPr="00CD7F3D">
        <w:rPr>
          <w:rFonts w:eastAsia="ヒラギノ角ゴ Pro W3"/>
          <w:color w:val="000000"/>
          <w:lang w:val="en-US"/>
        </w:rPr>
        <w:t>Influence of reduction temperature on the formation of intermetallic Pd2Ga phase and its catalytic activity in CO2 hydrogenation to methanol</w:t>
      </w:r>
      <w:r w:rsidR="00CD7F3D">
        <w:rPr>
          <w:rFonts w:eastAsia="ヒラギノ角ゴ Pro W3"/>
          <w:color w:val="000000"/>
          <w:lang w:val="en-US"/>
        </w:rPr>
        <w:t xml:space="preserve"> </w:t>
      </w:r>
      <w:r w:rsidR="004D1738">
        <w:rPr>
          <w:rFonts w:eastAsia="ヒラギノ角ゴ Pro W3"/>
          <w:color w:val="000000"/>
          <w:lang w:val="en-US"/>
        </w:rPr>
        <w:t xml:space="preserve">// </w:t>
      </w:r>
      <w:r w:rsidR="00AD139A" w:rsidRPr="00AD139A">
        <w:rPr>
          <w:rFonts w:eastAsia="ヒラギノ角ゴ Pro W3"/>
          <w:color w:val="000000"/>
          <w:lang w:val="en-US"/>
        </w:rPr>
        <w:t>Greenhouse Gas</w:t>
      </w:r>
      <w:r w:rsidR="00156D84">
        <w:rPr>
          <w:rFonts w:eastAsia="ヒラギノ角ゴ Pro W3"/>
          <w:color w:val="000000"/>
          <w:lang w:val="en-US"/>
        </w:rPr>
        <w:t>.</w:t>
      </w:r>
      <w:r w:rsidR="00AD139A" w:rsidRPr="00AD139A">
        <w:rPr>
          <w:rFonts w:eastAsia="ヒラギノ角ゴ Pro W3"/>
          <w:color w:val="000000"/>
          <w:lang w:val="en-US"/>
        </w:rPr>
        <w:t xml:space="preserve"> Sci</w:t>
      </w:r>
      <w:r w:rsidR="00156D84">
        <w:rPr>
          <w:rFonts w:eastAsia="ヒラギノ角ゴ Pro W3"/>
          <w:color w:val="000000"/>
          <w:lang w:val="en-US"/>
        </w:rPr>
        <w:t>.</w:t>
      </w:r>
      <w:r w:rsidR="00AD139A" w:rsidRPr="00AD139A">
        <w:rPr>
          <w:rFonts w:eastAsia="ヒラギノ角ゴ Pro W3"/>
          <w:color w:val="000000"/>
          <w:lang w:val="en-US"/>
        </w:rPr>
        <w:t xml:space="preserve"> Technol</w:t>
      </w:r>
      <w:r w:rsidR="00156D84">
        <w:rPr>
          <w:rFonts w:eastAsia="ヒラギノ角ゴ Pro W3"/>
          <w:color w:val="000000"/>
          <w:lang w:val="en-US"/>
        </w:rPr>
        <w:t xml:space="preserve">. </w:t>
      </w:r>
      <w:r w:rsidR="004115B9">
        <w:rPr>
          <w:rFonts w:eastAsia="ヒラギノ角ゴ Pro W3"/>
          <w:color w:val="000000"/>
          <w:lang w:val="en-US"/>
        </w:rPr>
        <w:t xml:space="preserve">2019. V. 9. P. </w:t>
      </w:r>
      <w:r w:rsidR="00AB089D">
        <w:rPr>
          <w:rFonts w:eastAsia="ヒラギノ角ゴ Pro W3"/>
          <w:color w:val="000000"/>
          <w:lang w:val="en-US"/>
        </w:rPr>
        <w:t>529-538.</w:t>
      </w:r>
    </w:p>
    <w:p w14:paraId="42DE0EFA" w14:textId="77777777" w:rsidR="001A597A" w:rsidRPr="00116478" w:rsidRDefault="001A597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A597A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2514">
    <w:abstractNumId w:val="0"/>
  </w:num>
  <w:num w:numId="2" w16cid:durableId="97676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87CB2"/>
    <w:rsid w:val="00090EC5"/>
    <w:rsid w:val="000C0FED"/>
    <w:rsid w:val="000E7415"/>
    <w:rsid w:val="000F7501"/>
    <w:rsid w:val="00101A1C"/>
    <w:rsid w:val="00103657"/>
    <w:rsid w:val="00106375"/>
    <w:rsid w:val="00116478"/>
    <w:rsid w:val="00130241"/>
    <w:rsid w:val="00156D84"/>
    <w:rsid w:val="00186CD5"/>
    <w:rsid w:val="00187807"/>
    <w:rsid w:val="001968E2"/>
    <w:rsid w:val="001A597A"/>
    <w:rsid w:val="001E61C2"/>
    <w:rsid w:val="001F0493"/>
    <w:rsid w:val="00215220"/>
    <w:rsid w:val="002264EE"/>
    <w:rsid w:val="0023307C"/>
    <w:rsid w:val="002A783A"/>
    <w:rsid w:val="0031361E"/>
    <w:rsid w:val="003671F7"/>
    <w:rsid w:val="00391C38"/>
    <w:rsid w:val="003A55A6"/>
    <w:rsid w:val="003B76D6"/>
    <w:rsid w:val="003F3C39"/>
    <w:rsid w:val="004115B9"/>
    <w:rsid w:val="004A26A3"/>
    <w:rsid w:val="004D1738"/>
    <w:rsid w:val="004F0EDF"/>
    <w:rsid w:val="00522BF1"/>
    <w:rsid w:val="00535A77"/>
    <w:rsid w:val="00590166"/>
    <w:rsid w:val="005D022B"/>
    <w:rsid w:val="005E5BE9"/>
    <w:rsid w:val="00621D04"/>
    <w:rsid w:val="00622B80"/>
    <w:rsid w:val="006325BB"/>
    <w:rsid w:val="0069427D"/>
    <w:rsid w:val="006F7A19"/>
    <w:rsid w:val="007213E1"/>
    <w:rsid w:val="007444B7"/>
    <w:rsid w:val="00753211"/>
    <w:rsid w:val="007634B5"/>
    <w:rsid w:val="00775389"/>
    <w:rsid w:val="00797838"/>
    <w:rsid w:val="007C36D8"/>
    <w:rsid w:val="007D4893"/>
    <w:rsid w:val="007E255F"/>
    <w:rsid w:val="007F2744"/>
    <w:rsid w:val="008029F9"/>
    <w:rsid w:val="00827894"/>
    <w:rsid w:val="008610D5"/>
    <w:rsid w:val="00882A0D"/>
    <w:rsid w:val="008907DA"/>
    <w:rsid w:val="008931BE"/>
    <w:rsid w:val="008C237C"/>
    <w:rsid w:val="008C67E3"/>
    <w:rsid w:val="008E31E3"/>
    <w:rsid w:val="00921D45"/>
    <w:rsid w:val="009A66DB"/>
    <w:rsid w:val="009B2F80"/>
    <w:rsid w:val="009B3300"/>
    <w:rsid w:val="009B7669"/>
    <w:rsid w:val="009F3380"/>
    <w:rsid w:val="00A02163"/>
    <w:rsid w:val="00A314FE"/>
    <w:rsid w:val="00A50BE4"/>
    <w:rsid w:val="00AB089D"/>
    <w:rsid w:val="00AD139A"/>
    <w:rsid w:val="00AD25B5"/>
    <w:rsid w:val="00AD2D08"/>
    <w:rsid w:val="00B40AA3"/>
    <w:rsid w:val="00BA2197"/>
    <w:rsid w:val="00BD1569"/>
    <w:rsid w:val="00BF36F8"/>
    <w:rsid w:val="00BF4622"/>
    <w:rsid w:val="00C255D9"/>
    <w:rsid w:val="00C819B0"/>
    <w:rsid w:val="00CA2387"/>
    <w:rsid w:val="00CC5309"/>
    <w:rsid w:val="00CD00B1"/>
    <w:rsid w:val="00CD47C1"/>
    <w:rsid w:val="00CD7F3D"/>
    <w:rsid w:val="00CF0BF1"/>
    <w:rsid w:val="00D22306"/>
    <w:rsid w:val="00D42542"/>
    <w:rsid w:val="00D8121C"/>
    <w:rsid w:val="00DF23AD"/>
    <w:rsid w:val="00E11EE6"/>
    <w:rsid w:val="00E22189"/>
    <w:rsid w:val="00E45CA6"/>
    <w:rsid w:val="00E74069"/>
    <w:rsid w:val="00E80BCD"/>
    <w:rsid w:val="00EB1F49"/>
    <w:rsid w:val="00F16740"/>
    <w:rsid w:val="00F7168E"/>
    <w:rsid w:val="00F865B3"/>
    <w:rsid w:val="00F9515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EE5DC47"/>
  <w15:chartTrackingRefBased/>
  <w15:docId w15:val="{1C7CB575-2D3A-4BD9-BE80-29EE14AE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yadenkov.ar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3325</CharactersWithSpaces>
  <SharedDoc>false</SharedDoc>
  <HLinks>
    <vt:vector size="6" baseType="variant">
      <vt:variant>
        <vt:i4>5963825</vt:i4>
      </vt:variant>
      <vt:variant>
        <vt:i4>0</vt:i4>
      </vt:variant>
      <vt:variant>
        <vt:i4>0</vt:i4>
      </vt:variant>
      <vt:variant>
        <vt:i4>5</vt:i4>
      </vt:variant>
      <vt:variant>
        <vt:lpwstr>mailto:kolyadenkov.ar@phystech.edu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Kolyadenkov</dc:creator>
  <cp:keywords/>
  <cp:lastModifiedBy>Artyom Kolyadenkov</cp:lastModifiedBy>
  <cp:revision>3</cp:revision>
  <dcterms:created xsi:type="dcterms:W3CDTF">2024-02-15T14:54:00Z</dcterms:created>
  <dcterms:modified xsi:type="dcterms:W3CDTF">2024-02-15T15:17:00Z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