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CE0D" w14:textId="6CE5179C" w:rsidR="00B1063C" w:rsidRPr="008F4F47" w:rsidRDefault="00967ED2" w:rsidP="000B23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Жидкофазные катализаторы на основе ионных жидкостей</w:t>
      </w:r>
      <w:r w:rsidR="008F4F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процессе окислительного обессеривания </w:t>
      </w:r>
      <w:r w:rsidR="00B27A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инертных </w:t>
      </w:r>
      <w:r w:rsidR="008F4F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серосодержащих соединений</w:t>
      </w:r>
    </w:p>
    <w:p w14:paraId="434A584E" w14:textId="010765FC" w:rsidR="00A510E0" w:rsidRPr="00C97473" w:rsidRDefault="00A510E0" w:rsidP="00A510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proofErr w:type="spellStart"/>
      <w:r w:rsidRPr="00C974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Мустакимов</w:t>
      </w:r>
      <w:proofErr w:type="spellEnd"/>
      <w:r w:rsidRPr="00C974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Р.Э., </w:t>
      </w:r>
      <w:proofErr w:type="spellStart"/>
      <w:r w:rsidRPr="00C974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Арзяева</w:t>
      </w:r>
      <w:proofErr w:type="spellEnd"/>
      <w:r w:rsidRPr="00C974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Н.В.</w:t>
      </w:r>
      <w:r w:rsidR="00967ED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, Акопян А.В.</w:t>
      </w:r>
    </w:p>
    <w:p w14:paraId="162A7AFC" w14:textId="7AB4040A" w:rsidR="00A510E0" w:rsidRPr="00C97473" w:rsidRDefault="00A510E0" w:rsidP="00A510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8F4F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</w:t>
      </w:r>
    </w:p>
    <w:p w14:paraId="76BCD66F" w14:textId="77777777" w:rsidR="00A510E0" w:rsidRPr="00C97473" w:rsidRDefault="00A510E0" w:rsidP="00A510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</w:p>
    <w:p w14:paraId="457B45B4" w14:textId="77777777" w:rsidR="00A510E0" w:rsidRPr="00C97473" w:rsidRDefault="00A510E0" w:rsidP="00A510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7C115C2E" w14:textId="48715BE1" w:rsidR="008F71CF" w:rsidRPr="00967ED2" w:rsidRDefault="00A510E0" w:rsidP="00762B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967E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967E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hyperlink r:id="rId5" w:history="1">
        <w:r w:rsidR="008F71CF" w:rsidRPr="00F157F4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robert</w:t>
        </w:r>
        <w:r w:rsidR="008F71CF" w:rsidRPr="00967ED2">
          <w:rPr>
            <w:rStyle w:val="ae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8F71CF" w:rsidRPr="00F157F4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mustakimov</w:t>
        </w:r>
        <w:r w:rsidR="008F71CF" w:rsidRPr="00967ED2">
          <w:rPr>
            <w:rStyle w:val="ae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8F71CF" w:rsidRPr="00F157F4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ch</w:t>
        </w:r>
        <w:r w:rsidR="008F71CF" w:rsidRPr="00967ED2">
          <w:rPr>
            <w:rStyle w:val="ae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="008F71CF" w:rsidRPr="00F157F4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gmail</w:t>
        </w:r>
        <w:r w:rsidR="008F71CF" w:rsidRPr="00967ED2">
          <w:rPr>
            <w:rStyle w:val="ae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8F71CF" w:rsidRPr="00F157F4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4381C7D1" w14:textId="6BE88C3B" w:rsidR="0035579E" w:rsidRDefault="0035579E" w:rsidP="00FA3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Уменьшение запасов легкодоступной нефти вынуждает нефтехимические компании переходить к разработке месторождений «тяжелой нефти». </w:t>
      </w:r>
      <w:r w:rsidRPr="008F71CF">
        <w:rPr>
          <w:rFonts w:ascii="Times New Roman" w:hAnsi="Times New Roman" w:cs="Times New Roman"/>
          <w:sz w:val="24"/>
          <w:szCs w:val="24"/>
        </w:rPr>
        <w:t>Параллельно ужесточаются экологические нормы по содержанию серы в судовом топливе, часто используют мазут.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1CF">
        <w:rPr>
          <w:rFonts w:ascii="Times New Roman" w:hAnsi="Times New Roman" w:cs="Times New Roman"/>
          <w:sz w:val="24"/>
          <w:szCs w:val="24"/>
        </w:rPr>
        <w:t xml:space="preserve">Все это повышает интерес к обессериванию нефтепродуктов, содержащих смолы и </w:t>
      </w:r>
      <w:proofErr w:type="spellStart"/>
      <w:r w:rsidRPr="008F71CF">
        <w:rPr>
          <w:rFonts w:ascii="Times New Roman" w:hAnsi="Times New Roman" w:cs="Times New Roman"/>
          <w:sz w:val="24"/>
          <w:szCs w:val="24"/>
        </w:rPr>
        <w:t>асфальтены</w:t>
      </w:r>
      <w:proofErr w:type="spellEnd"/>
      <w:r w:rsidRPr="008F71CF">
        <w:rPr>
          <w:rFonts w:ascii="Times New Roman" w:hAnsi="Times New Roman" w:cs="Times New Roman"/>
          <w:sz w:val="24"/>
          <w:szCs w:val="24"/>
        </w:rPr>
        <w:t>.</w:t>
      </w:r>
      <w:r w:rsidR="00E26FDD">
        <w:rPr>
          <w:rFonts w:ascii="Times New Roman" w:hAnsi="Times New Roman" w:cs="Times New Roman"/>
          <w:sz w:val="24"/>
          <w:szCs w:val="24"/>
        </w:rPr>
        <w:t xml:space="preserve"> В промышленности применяют водородные методы очистки с использованием гетерогенных катализаторов</w:t>
      </w:r>
      <w:r w:rsidRPr="00C97473">
        <w:rPr>
          <w:rFonts w:ascii="Times New Roman" w:hAnsi="Times New Roman" w:cs="Times New Roman"/>
          <w:sz w:val="24"/>
          <w:szCs w:val="24"/>
        </w:rPr>
        <w:t>.</w:t>
      </w:r>
      <w:r w:rsidR="00E26FDD">
        <w:rPr>
          <w:rFonts w:ascii="Times New Roman" w:hAnsi="Times New Roman" w:cs="Times New Roman"/>
          <w:sz w:val="24"/>
          <w:szCs w:val="24"/>
        </w:rPr>
        <w:t xml:space="preserve"> </w:t>
      </w:r>
      <w:r w:rsidR="00E26FDD" w:rsidRPr="00E26FDD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E26FDD">
        <w:rPr>
          <w:rFonts w:ascii="Times New Roman" w:hAnsi="Times New Roman" w:cs="Times New Roman"/>
          <w:sz w:val="24"/>
          <w:szCs w:val="24"/>
        </w:rPr>
        <w:t>потребуются жесткие условия проведения процесса.</w:t>
      </w:r>
      <w:r w:rsidR="00FA359F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E26FDD">
        <w:rPr>
          <w:rFonts w:ascii="Times New Roman" w:hAnsi="Times New Roman" w:cs="Times New Roman"/>
          <w:sz w:val="24"/>
          <w:szCs w:val="24"/>
        </w:rPr>
        <w:t xml:space="preserve"> </w:t>
      </w:r>
      <w:r w:rsidR="00FA359F">
        <w:rPr>
          <w:rFonts w:ascii="Times New Roman" w:hAnsi="Times New Roman" w:cs="Times New Roman"/>
          <w:sz w:val="24"/>
          <w:szCs w:val="24"/>
        </w:rPr>
        <w:t>водородные методы</w:t>
      </w:r>
      <w:r w:rsidR="00FA359F" w:rsidRPr="00E26FDD">
        <w:rPr>
          <w:rFonts w:ascii="Times New Roman" w:hAnsi="Times New Roman" w:cs="Times New Roman"/>
          <w:sz w:val="24"/>
          <w:szCs w:val="24"/>
        </w:rPr>
        <w:t xml:space="preserve"> </w:t>
      </w:r>
      <w:r w:rsidR="00FA359F">
        <w:rPr>
          <w:rFonts w:ascii="Times New Roman" w:hAnsi="Times New Roman" w:cs="Times New Roman"/>
          <w:sz w:val="24"/>
          <w:szCs w:val="24"/>
        </w:rPr>
        <w:t xml:space="preserve">трудно </w:t>
      </w:r>
      <w:r w:rsidR="00FA359F" w:rsidRPr="00E26FDD">
        <w:rPr>
          <w:rFonts w:ascii="Times New Roman" w:hAnsi="Times New Roman" w:cs="Times New Roman"/>
          <w:sz w:val="24"/>
          <w:szCs w:val="24"/>
        </w:rPr>
        <w:t xml:space="preserve">применять для обессеривания тяжелых фракций или сырой нефти, содержащих различные смолы и </w:t>
      </w:r>
      <w:proofErr w:type="spellStart"/>
      <w:r w:rsidR="00FA359F" w:rsidRPr="00E26FDD">
        <w:rPr>
          <w:rFonts w:ascii="Times New Roman" w:hAnsi="Times New Roman" w:cs="Times New Roman"/>
          <w:sz w:val="24"/>
          <w:szCs w:val="24"/>
        </w:rPr>
        <w:t>асфальтены</w:t>
      </w:r>
      <w:proofErr w:type="spellEnd"/>
      <w:r w:rsidR="00FA359F" w:rsidRPr="00E26FDD">
        <w:rPr>
          <w:rFonts w:ascii="Times New Roman" w:hAnsi="Times New Roman" w:cs="Times New Roman"/>
          <w:sz w:val="24"/>
          <w:szCs w:val="24"/>
        </w:rPr>
        <w:t xml:space="preserve">, которые будут адсорбироваться в поры катализатора и затруднять диффузию серосодержащих субстратов к активным центрам катализатора. </w:t>
      </w:r>
    </w:p>
    <w:p w14:paraId="2877FB71" w14:textId="7B48CE0B" w:rsidR="00FA359F" w:rsidRDefault="00FA359F" w:rsidP="00755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Гомогенные катализаторы лишены такого недостатка. </w:t>
      </w:r>
      <w:r w:rsidR="00B34C19">
        <w:rPr>
          <w:rFonts w:ascii="Times New Roman" w:hAnsi="Times New Roman" w:cs="Times New Roman"/>
          <w:sz w:val="24"/>
          <w:szCs w:val="24"/>
        </w:rPr>
        <w:t xml:space="preserve">В литературе жидкофазные каталитические системы </w:t>
      </w:r>
      <w:r w:rsidR="00944BBF">
        <w:rPr>
          <w:rFonts w:ascii="Times New Roman" w:hAnsi="Times New Roman" w:cs="Times New Roman"/>
          <w:sz w:val="24"/>
          <w:szCs w:val="24"/>
        </w:rPr>
        <w:t xml:space="preserve">для окислительного обессеривания разделяют на кислоты </w:t>
      </w:r>
      <w:proofErr w:type="spellStart"/>
      <w:r w:rsidR="00944BBF" w:rsidRPr="00944BBF">
        <w:rPr>
          <w:rFonts w:ascii="Times New Roman" w:hAnsi="Times New Roman" w:cs="Times New Roman"/>
          <w:sz w:val="24"/>
          <w:szCs w:val="24"/>
        </w:rPr>
        <w:t>Бренстеда</w:t>
      </w:r>
      <w:proofErr w:type="spellEnd"/>
      <w:r w:rsidR="00944BBF">
        <w:rPr>
          <w:rFonts w:ascii="Times New Roman" w:hAnsi="Times New Roman" w:cs="Times New Roman"/>
          <w:sz w:val="24"/>
          <w:szCs w:val="24"/>
        </w:rPr>
        <w:t xml:space="preserve">, способные образовывать </w:t>
      </w:r>
      <w:proofErr w:type="spellStart"/>
      <w:r w:rsidR="00944BBF">
        <w:rPr>
          <w:rFonts w:ascii="Times New Roman" w:hAnsi="Times New Roman" w:cs="Times New Roman"/>
          <w:sz w:val="24"/>
          <w:szCs w:val="24"/>
        </w:rPr>
        <w:t>перкислоты</w:t>
      </w:r>
      <w:proofErr w:type="spellEnd"/>
      <w:r w:rsidR="00944BBF">
        <w:rPr>
          <w:rFonts w:ascii="Times New Roman" w:hAnsi="Times New Roman" w:cs="Times New Roman"/>
          <w:sz w:val="24"/>
          <w:szCs w:val="24"/>
        </w:rPr>
        <w:t xml:space="preserve">, и катализаторы, содержащие ионы переходных металлов, генерирующие </w:t>
      </w:r>
      <w:proofErr w:type="spellStart"/>
      <w:r w:rsidR="00944BBF">
        <w:rPr>
          <w:rFonts w:ascii="Times New Roman" w:hAnsi="Times New Roman" w:cs="Times New Roman"/>
          <w:sz w:val="24"/>
          <w:szCs w:val="24"/>
        </w:rPr>
        <w:t>пероксокомлексы</w:t>
      </w:r>
      <w:proofErr w:type="spellEnd"/>
      <w:r w:rsidR="00944BBF">
        <w:rPr>
          <w:rFonts w:ascii="Times New Roman" w:hAnsi="Times New Roman" w:cs="Times New Roman"/>
          <w:sz w:val="24"/>
          <w:szCs w:val="24"/>
        </w:rPr>
        <w:t>.</w:t>
      </w:r>
      <w:r w:rsidR="00733BAF">
        <w:rPr>
          <w:rFonts w:ascii="Times New Roman" w:hAnsi="Times New Roman" w:cs="Times New Roman"/>
          <w:sz w:val="24"/>
          <w:szCs w:val="24"/>
        </w:rPr>
        <w:t xml:space="preserve"> Новое перспективное направление развития последних систем – использование ионных жидкостей в качестве экстрагента. Однако</w:t>
      </w:r>
      <w:r w:rsidR="00A75F00">
        <w:rPr>
          <w:rFonts w:ascii="Times New Roman" w:hAnsi="Times New Roman" w:cs="Times New Roman"/>
          <w:sz w:val="24"/>
          <w:szCs w:val="24"/>
        </w:rPr>
        <w:t xml:space="preserve"> из-за</w:t>
      </w:r>
      <w:r w:rsidR="00733BAF">
        <w:rPr>
          <w:rFonts w:ascii="Times New Roman" w:hAnsi="Times New Roman" w:cs="Times New Roman"/>
          <w:sz w:val="24"/>
          <w:szCs w:val="24"/>
        </w:rPr>
        <w:t xml:space="preserve"> высок</w:t>
      </w:r>
      <w:r w:rsidR="00A75F00">
        <w:rPr>
          <w:rFonts w:ascii="Times New Roman" w:hAnsi="Times New Roman" w:cs="Times New Roman"/>
          <w:sz w:val="24"/>
          <w:szCs w:val="24"/>
        </w:rPr>
        <w:t>ой</w:t>
      </w:r>
      <w:r w:rsidR="00733BAF"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="00A75F00">
        <w:rPr>
          <w:rFonts w:ascii="Times New Roman" w:hAnsi="Times New Roman" w:cs="Times New Roman"/>
          <w:sz w:val="24"/>
          <w:szCs w:val="24"/>
        </w:rPr>
        <w:t>и ИЖ целесообразнее использовать их прекурсор</w:t>
      </w:r>
      <w:r w:rsidR="00BB656A">
        <w:rPr>
          <w:rFonts w:ascii="Times New Roman" w:hAnsi="Times New Roman" w:cs="Times New Roman"/>
          <w:sz w:val="24"/>
          <w:szCs w:val="24"/>
        </w:rPr>
        <w:t>ы</w:t>
      </w:r>
      <w:r w:rsidR="00A75F00">
        <w:rPr>
          <w:rFonts w:ascii="Times New Roman" w:hAnsi="Times New Roman" w:cs="Times New Roman"/>
          <w:sz w:val="24"/>
          <w:szCs w:val="24"/>
        </w:rPr>
        <w:t xml:space="preserve"> в качестве межфазных переносчиков для </w:t>
      </w:r>
      <w:proofErr w:type="spellStart"/>
      <w:r w:rsidR="00A75F00">
        <w:rPr>
          <w:rFonts w:ascii="Times New Roman" w:hAnsi="Times New Roman" w:cs="Times New Roman"/>
          <w:sz w:val="24"/>
          <w:szCs w:val="24"/>
        </w:rPr>
        <w:t>полиоксометаллат</w:t>
      </w:r>
      <w:proofErr w:type="spellEnd"/>
      <w:r w:rsidR="00A75F00">
        <w:rPr>
          <w:rFonts w:ascii="Times New Roman" w:hAnsi="Times New Roman" w:cs="Times New Roman"/>
          <w:sz w:val="24"/>
          <w:szCs w:val="24"/>
        </w:rPr>
        <w:t xml:space="preserve">-анионов. </w:t>
      </w:r>
      <w:r w:rsidR="007D5A3E">
        <w:rPr>
          <w:rFonts w:ascii="Times New Roman" w:hAnsi="Times New Roman" w:cs="Times New Roman"/>
          <w:sz w:val="24"/>
          <w:szCs w:val="24"/>
        </w:rPr>
        <w:t>Также из литератур</w:t>
      </w:r>
      <w:r w:rsidR="00755BC9">
        <w:rPr>
          <w:rFonts w:ascii="Times New Roman" w:hAnsi="Times New Roman" w:cs="Times New Roman"/>
          <w:sz w:val="24"/>
          <w:szCs w:val="24"/>
        </w:rPr>
        <w:t>ы</w:t>
      </w:r>
      <w:r w:rsidR="00354706">
        <w:rPr>
          <w:rFonts w:ascii="Times New Roman" w:hAnsi="Times New Roman" w:cs="Times New Roman"/>
          <w:sz w:val="24"/>
          <w:szCs w:val="24"/>
        </w:rPr>
        <w:t xml:space="preserve"> известно, что</w:t>
      </w:r>
      <w:r w:rsidR="00650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229">
        <w:rPr>
          <w:rFonts w:ascii="Times New Roman" w:hAnsi="Times New Roman" w:cs="Times New Roman"/>
          <w:sz w:val="24"/>
          <w:szCs w:val="24"/>
        </w:rPr>
        <w:t>сульфо</w:t>
      </w:r>
      <w:proofErr w:type="spellEnd"/>
      <w:r w:rsidR="00BB656A">
        <w:rPr>
          <w:rFonts w:ascii="Times New Roman" w:hAnsi="Times New Roman" w:cs="Times New Roman"/>
          <w:sz w:val="24"/>
          <w:szCs w:val="24"/>
        </w:rPr>
        <w:t>-</w:t>
      </w:r>
      <w:r w:rsidR="00650229">
        <w:rPr>
          <w:rFonts w:ascii="Times New Roman" w:hAnsi="Times New Roman" w:cs="Times New Roman"/>
          <w:sz w:val="24"/>
          <w:szCs w:val="24"/>
        </w:rPr>
        <w:t>групп</w:t>
      </w:r>
      <w:r w:rsidR="007D5A3E">
        <w:rPr>
          <w:rFonts w:ascii="Times New Roman" w:hAnsi="Times New Roman" w:cs="Times New Roman"/>
          <w:sz w:val="24"/>
          <w:szCs w:val="24"/>
        </w:rPr>
        <w:t>ы</w:t>
      </w:r>
      <w:r w:rsidR="00650229">
        <w:rPr>
          <w:rFonts w:ascii="Times New Roman" w:hAnsi="Times New Roman" w:cs="Times New Roman"/>
          <w:sz w:val="24"/>
          <w:szCs w:val="24"/>
        </w:rPr>
        <w:t xml:space="preserve"> в составе катализатора </w:t>
      </w:r>
      <w:r w:rsidR="007D5A3E">
        <w:rPr>
          <w:rFonts w:ascii="Times New Roman" w:hAnsi="Times New Roman" w:cs="Times New Roman"/>
          <w:sz w:val="24"/>
          <w:szCs w:val="24"/>
        </w:rPr>
        <w:t xml:space="preserve">дополнительно способствуют координированию субстрата и молекул катализатора. </w:t>
      </w:r>
    </w:p>
    <w:p w14:paraId="2D9E2D6C" w14:textId="77777777" w:rsidR="007D5A3E" w:rsidRPr="00354706" w:rsidRDefault="007D5A3E" w:rsidP="00FA3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2EECE7A" w14:textId="77777777" w:rsidR="00650229" w:rsidRDefault="00650229" w:rsidP="0065022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6502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6E5FF8" wp14:editId="3B09621D">
            <wp:extent cx="2959510" cy="1071791"/>
            <wp:effectExtent l="0" t="0" r="0" b="0"/>
            <wp:docPr id="13949632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632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7902" cy="113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30B9" w14:textId="0C5D0B44" w:rsidR="00FA359F" w:rsidRPr="007D5A3E" w:rsidRDefault="00650229" w:rsidP="00650229">
      <w:pPr>
        <w:pStyle w:val="af1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7D5A3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Рис</w:t>
      </w:r>
      <w:r w:rsidR="007D5A3E" w:rsidRPr="007D5A3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Pr="007D5A3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7D5A3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7D5A3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Рисунок \* ARABIC </w:instrText>
      </w:r>
      <w:r w:rsidRPr="007D5A3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Pr="007D5A3E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1</w:t>
      </w:r>
      <w:r w:rsidRPr="007D5A3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967ED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Pr="007D5A3E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Катионы полученных катализаторов</w:t>
      </w:r>
    </w:p>
    <w:p w14:paraId="35729FCF" w14:textId="4D976D7A" w:rsidR="00755BC9" w:rsidRDefault="00FA25B1" w:rsidP="00762B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7473">
        <w:rPr>
          <w:rFonts w:ascii="Times New Roman" w:hAnsi="Times New Roman" w:cs="Times New Roman"/>
          <w:sz w:val="24"/>
          <w:szCs w:val="24"/>
        </w:rPr>
        <w:t>В представленной работе нами были получены и охарактеризованы</w:t>
      </w:r>
      <w:r w:rsidR="00650229">
        <w:rPr>
          <w:rFonts w:ascii="Times New Roman" w:hAnsi="Times New Roman" w:cs="Times New Roman"/>
          <w:sz w:val="24"/>
          <w:szCs w:val="24"/>
        </w:rPr>
        <w:t xml:space="preserve"> новые</w:t>
      </w:r>
      <w:r w:rsidRPr="00C97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жидкофазные комбинированные</w:t>
      </w:r>
      <w:r w:rsidRPr="00C97473">
        <w:rPr>
          <w:rFonts w:ascii="Times New Roman" w:hAnsi="Times New Roman" w:cs="Times New Roman"/>
          <w:sz w:val="24"/>
          <w:szCs w:val="24"/>
        </w:rPr>
        <w:t xml:space="preserve"> катализаторы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7473">
        <w:rPr>
          <w:rFonts w:ascii="Times New Roman" w:hAnsi="Times New Roman" w:cs="Times New Roman"/>
          <w:sz w:val="24"/>
          <w:szCs w:val="24"/>
        </w:rPr>
        <w:t xml:space="preserve"> </w:t>
      </w:r>
      <w:r w:rsidRPr="00FA25B1">
        <w:rPr>
          <w:rFonts w:ascii="Times New Roman" w:hAnsi="Times New Roman" w:cs="Times New Roman"/>
          <w:sz w:val="24"/>
          <w:szCs w:val="24"/>
        </w:rPr>
        <w:t>В качестве аниона использовали остаток фосфорномолибденовой кислоты или гептамолибдат-анион, способные к образованию активных пероксокомплексов в присутствии пероксида водорода. Катионом служили</w:t>
      </w:r>
      <w:r w:rsidR="00650229">
        <w:rPr>
          <w:rFonts w:ascii="Times New Roman" w:hAnsi="Times New Roman" w:cs="Times New Roman"/>
          <w:sz w:val="24"/>
          <w:szCs w:val="24"/>
        </w:rPr>
        <w:t xml:space="preserve"> производные</w:t>
      </w:r>
      <w:r w:rsidRPr="00FA25B1">
        <w:rPr>
          <w:rFonts w:ascii="Times New Roman" w:hAnsi="Times New Roman" w:cs="Times New Roman"/>
          <w:sz w:val="24"/>
          <w:szCs w:val="24"/>
        </w:rPr>
        <w:t xml:space="preserve"> ион</w:t>
      </w:r>
      <w:r w:rsidR="00650229">
        <w:rPr>
          <w:rFonts w:ascii="Times New Roman" w:hAnsi="Times New Roman" w:cs="Times New Roman"/>
          <w:sz w:val="24"/>
          <w:szCs w:val="24"/>
        </w:rPr>
        <w:t>ов</w:t>
      </w:r>
      <w:r w:rsidRPr="00FA2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B1">
        <w:rPr>
          <w:rFonts w:ascii="Times New Roman" w:hAnsi="Times New Roman" w:cs="Times New Roman"/>
          <w:sz w:val="24"/>
          <w:szCs w:val="24"/>
        </w:rPr>
        <w:t>алкиламмония</w:t>
      </w:r>
      <w:proofErr w:type="spellEnd"/>
      <w:r w:rsidRPr="00FA25B1">
        <w:rPr>
          <w:rFonts w:ascii="Times New Roman" w:hAnsi="Times New Roman" w:cs="Times New Roman"/>
          <w:sz w:val="24"/>
          <w:szCs w:val="24"/>
        </w:rPr>
        <w:t xml:space="preserve"> </w:t>
      </w:r>
      <w:r w:rsidR="00650229">
        <w:rPr>
          <w:rFonts w:ascii="Times New Roman" w:hAnsi="Times New Roman" w:cs="Times New Roman"/>
          <w:sz w:val="24"/>
          <w:szCs w:val="24"/>
        </w:rPr>
        <w:t>и</w:t>
      </w:r>
      <w:r w:rsidRPr="00FA2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B1">
        <w:rPr>
          <w:rFonts w:ascii="Times New Roman" w:hAnsi="Times New Roman" w:cs="Times New Roman"/>
          <w:sz w:val="24"/>
          <w:szCs w:val="24"/>
        </w:rPr>
        <w:t>имидазолия</w:t>
      </w:r>
      <w:proofErr w:type="spellEnd"/>
      <w:r w:rsidR="007D5A3E">
        <w:rPr>
          <w:rFonts w:ascii="Times New Roman" w:hAnsi="Times New Roman" w:cs="Times New Roman"/>
          <w:sz w:val="24"/>
          <w:szCs w:val="24"/>
        </w:rPr>
        <w:t xml:space="preserve"> </w:t>
      </w:r>
      <w:r w:rsidR="007D5A3E" w:rsidRPr="007D5A3E">
        <w:rPr>
          <w:rFonts w:ascii="Times New Roman" w:hAnsi="Times New Roman" w:cs="Times New Roman"/>
          <w:b/>
          <w:bCs/>
          <w:sz w:val="24"/>
          <w:szCs w:val="24"/>
        </w:rPr>
        <w:t>(Рис.1)</w:t>
      </w:r>
      <w:r w:rsidRPr="00FA25B1">
        <w:rPr>
          <w:rFonts w:ascii="Times New Roman" w:hAnsi="Times New Roman" w:cs="Times New Roman"/>
          <w:sz w:val="24"/>
          <w:szCs w:val="24"/>
        </w:rPr>
        <w:t xml:space="preserve"> благодаря их способности концентрироваться на границе раздела фаз и широкому применению в качестве межфазных переносчиков.</w:t>
      </w:r>
      <w:r w:rsidR="00437A6E">
        <w:rPr>
          <w:rFonts w:ascii="Times New Roman" w:hAnsi="Times New Roman" w:cs="Times New Roman"/>
          <w:sz w:val="24"/>
          <w:szCs w:val="24"/>
        </w:rPr>
        <w:t xml:space="preserve"> Каталитическую активность исследовали на субстратах: </w:t>
      </w:r>
      <w:proofErr w:type="spellStart"/>
      <w:r w:rsidR="00437A6E">
        <w:rPr>
          <w:rFonts w:ascii="Times New Roman" w:hAnsi="Times New Roman" w:cs="Times New Roman"/>
          <w:sz w:val="24"/>
          <w:szCs w:val="24"/>
        </w:rPr>
        <w:t>дибензотиофене</w:t>
      </w:r>
      <w:proofErr w:type="spellEnd"/>
      <w:r w:rsidR="00437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A6E" w:rsidRPr="00437A6E">
        <w:rPr>
          <w:rFonts w:ascii="Times New Roman" w:hAnsi="Times New Roman" w:cs="Times New Roman"/>
          <w:sz w:val="24"/>
          <w:szCs w:val="24"/>
        </w:rPr>
        <w:t>додецилмеркаптан</w:t>
      </w:r>
      <w:r w:rsidR="00437A6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37A6E">
        <w:rPr>
          <w:rFonts w:ascii="Times New Roman" w:hAnsi="Times New Roman" w:cs="Times New Roman"/>
          <w:sz w:val="24"/>
          <w:szCs w:val="24"/>
        </w:rPr>
        <w:t xml:space="preserve"> и более тяжелых</w:t>
      </w:r>
      <w:r w:rsidR="00437A6E" w:rsidRPr="00437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A6E" w:rsidRPr="00437A6E">
        <w:rPr>
          <w:rFonts w:ascii="Times New Roman" w:hAnsi="Times New Roman" w:cs="Times New Roman"/>
          <w:sz w:val="24"/>
          <w:szCs w:val="24"/>
        </w:rPr>
        <w:t>нафтобензотиофен</w:t>
      </w:r>
      <w:r w:rsidR="00437A6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37A6E" w:rsidRPr="00437A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A6E" w:rsidRPr="00437A6E">
        <w:rPr>
          <w:rFonts w:ascii="Times New Roman" w:hAnsi="Times New Roman" w:cs="Times New Roman"/>
          <w:sz w:val="24"/>
          <w:szCs w:val="24"/>
        </w:rPr>
        <w:t>дидодецилсульфид</w:t>
      </w:r>
      <w:r w:rsidR="00437A6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37A6E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59420664"/>
      <w:r w:rsidR="00772FCD" w:rsidRPr="00772FCD">
        <w:rPr>
          <w:rFonts w:ascii="Times New Roman" w:hAnsi="Times New Roman" w:cs="Times New Roman"/>
          <w:sz w:val="24"/>
          <w:szCs w:val="24"/>
        </w:rPr>
        <w:t xml:space="preserve">Наилучшие результаты конверсии ДБТ получены в присутствии катализатора </w:t>
      </w:r>
      <w:r w:rsidR="00772FCD" w:rsidRPr="00772FCD">
        <w:rPr>
          <w:rFonts w:ascii="Times New Roman" w:hAnsi="Times New Roman" w:cs="Times New Roman"/>
          <w:sz w:val="24"/>
          <w:szCs w:val="24"/>
          <w:lang w:val="en-US"/>
        </w:rPr>
        <w:t>IIL</w:t>
      </w:r>
      <w:r w:rsidR="00772FCD" w:rsidRPr="00772FCD">
        <w:rPr>
          <w:rFonts w:ascii="Times New Roman" w:hAnsi="Times New Roman" w:cs="Times New Roman"/>
          <w:sz w:val="24"/>
          <w:szCs w:val="24"/>
        </w:rPr>
        <w:t>-ГМА, который содержит катион имидазола, модифицированный бутансультоном и позволяет достичь 100% конверсии за 30 мин окисления</w:t>
      </w:r>
      <w:r w:rsidR="00772FCD">
        <w:rPr>
          <w:rFonts w:ascii="Times New Roman" w:hAnsi="Times New Roman" w:cs="Times New Roman"/>
          <w:sz w:val="24"/>
          <w:szCs w:val="24"/>
        </w:rPr>
        <w:t xml:space="preserve"> </w:t>
      </w:r>
      <w:r w:rsidR="00762B10">
        <w:rPr>
          <w:rFonts w:ascii="Times New Roman" w:hAnsi="Times New Roman" w:cs="Times New Roman"/>
          <w:sz w:val="24"/>
          <w:szCs w:val="24"/>
        </w:rPr>
        <w:t>в</w:t>
      </w:r>
      <w:r w:rsidR="00772FCD">
        <w:rPr>
          <w:rFonts w:ascii="Times New Roman" w:hAnsi="Times New Roman" w:cs="Times New Roman"/>
          <w:sz w:val="24"/>
          <w:szCs w:val="24"/>
        </w:rPr>
        <w:t xml:space="preserve"> у</w:t>
      </w:r>
      <w:r w:rsidR="00772FCD" w:rsidRPr="00772FCD">
        <w:rPr>
          <w:rFonts w:ascii="Times New Roman" w:hAnsi="Times New Roman" w:cs="Times New Roman"/>
          <w:sz w:val="24"/>
          <w:szCs w:val="24"/>
        </w:rPr>
        <w:t>словия</w:t>
      </w:r>
      <w:r w:rsidR="00772FCD">
        <w:rPr>
          <w:rFonts w:ascii="Times New Roman" w:hAnsi="Times New Roman" w:cs="Times New Roman"/>
          <w:sz w:val="24"/>
          <w:szCs w:val="24"/>
        </w:rPr>
        <w:t>х</w:t>
      </w:r>
      <w:r w:rsidR="00772FCD" w:rsidRPr="00772FCD">
        <w:rPr>
          <w:rFonts w:ascii="Times New Roman" w:hAnsi="Times New Roman" w:cs="Times New Roman"/>
          <w:sz w:val="24"/>
          <w:szCs w:val="24"/>
        </w:rPr>
        <w:t xml:space="preserve">: 20 мг катализатора, </w:t>
      </w:r>
      <w:r w:rsidR="00772FCD" w:rsidRPr="00772FC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2FCD" w:rsidRPr="00772FCD">
        <w:rPr>
          <w:rFonts w:ascii="Times New Roman" w:hAnsi="Times New Roman" w:cs="Times New Roman"/>
          <w:sz w:val="24"/>
          <w:szCs w:val="24"/>
        </w:rPr>
        <w:t xml:space="preserve"> =70 °</w:t>
      </w:r>
      <w:r w:rsidR="00772FCD" w:rsidRPr="00772FC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2FCD" w:rsidRPr="00772FCD">
        <w:rPr>
          <w:rFonts w:ascii="Times New Roman" w:hAnsi="Times New Roman" w:cs="Times New Roman"/>
          <w:sz w:val="24"/>
          <w:szCs w:val="24"/>
        </w:rPr>
        <w:t xml:space="preserve">, </w:t>
      </w:r>
      <w:r w:rsidR="00772FCD" w:rsidRPr="00772FC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72FCD" w:rsidRPr="00772F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72FCD" w:rsidRPr="00772FC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72FCD" w:rsidRPr="00772F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72FCD" w:rsidRPr="00772FCD">
        <w:rPr>
          <w:rFonts w:ascii="Times New Roman" w:hAnsi="Times New Roman" w:cs="Times New Roman"/>
          <w:sz w:val="24"/>
          <w:szCs w:val="24"/>
        </w:rPr>
        <w:t>:</w:t>
      </w:r>
      <w:r w:rsidR="00772FCD" w:rsidRPr="00772F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72FCD" w:rsidRPr="00772F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72FCD" w:rsidRPr="00772FCD">
        <w:rPr>
          <w:rFonts w:ascii="Times New Roman" w:hAnsi="Times New Roman" w:cs="Times New Roman"/>
          <w:sz w:val="24"/>
          <w:szCs w:val="24"/>
        </w:rPr>
        <w:t>мольн</w:t>
      </w:r>
      <w:proofErr w:type="spellEnd"/>
      <w:r w:rsidR="00772FCD" w:rsidRPr="00772FCD">
        <w:rPr>
          <w:rFonts w:ascii="Times New Roman" w:hAnsi="Times New Roman" w:cs="Times New Roman"/>
          <w:sz w:val="24"/>
          <w:szCs w:val="24"/>
        </w:rPr>
        <w:t xml:space="preserve">) = 10:1, 1 мл </w:t>
      </w:r>
      <w:r w:rsidR="00772FCD" w:rsidRPr="00772FCD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772FCD" w:rsidRPr="00772F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72FCD" w:rsidRPr="00772FCD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="00755BC9">
        <w:rPr>
          <w:rFonts w:ascii="Times New Roman" w:hAnsi="Times New Roman" w:cs="Times New Roman"/>
          <w:sz w:val="24"/>
          <w:szCs w:val="24"/>
        </w:rPr>
        <w:t xml:space="preserve">. </w:t>
      </w:r>
      <w:r w:rsidR="00755BC9" w:rsidRPr="00755BC9">
        <w:rPr>
          <w:rFonts w:ascii="Times New Roman" w:hAnsi="Times New Roman" w:cs="Times New Roman"/>
          <w:sz w:val="24"/>
          <w:szCs w:val="24"/>
        </w:rPr>
        <w:t>За 10 мин окисления конверсия ДБТ</w:t>
      </w:r>
      <w:r w:rsidR="00755BC9">
        <w:rPr>
          <w:rFonts w:ascii="Times New Roman" w:hAnsi="Times New Roman" w:cs="Times New Roman"/>
          <w:sz w:val="24"/>
          <w:szCs w:val="24"/>
        </w:rPr>
        <w:t xml:space="preserve"> для</w:t>
      </w:r>
      <w:r w:rsidR="00755BC9" w:rsidRPr="00755BC9">
        <w:rPr>
          <w:rFonts w:ascii="Times New Roman" w:hAnsi="Times New Roman" w:cs="Times New Roman"/>
          <w:sz w:val="24"/>
          <w:szCs w:val="24"/>
        </w:rPr>
        <w:t xml:space="preserve"> IIL-ГМА и BMIM-ГМА составила 95 и 78% соответственно</w:t>
      </w:r>
      <w:r w:rsidR="00755BC9">
        <w:rPr>
          <w:rFonts w:ascii="Times New Roman" w:hAnsi="Times New Roman" w:cs="Times New Roman"/>
          <w:sz w:val="24"/>
          <w:szCs w:val="24"/>
        </w:rPr>
        <w:t>.</w:t>
      </w:r>
      <w:r w:rsidR="00755BC9" w:rsidRPr="00755BC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395ECD88" w14:textId="0C265409" w:rsidR="00FA25B1" w:rsidRPr="00755BC9" w:rsidRDefault="00762B10" w:rsidP="00762B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7473">
        <w:rPr>
          <w:rFonts w:ascii="Times New Roman" w:hAnsi="Times New Roman" w:cs="Times New Roman"/>
          <w:sz w:val="24"/>
          <w:szCs w:val="24"/>
        </w:rPr>
        <w:t xml:space="preserve">Таким образом показана возможность использования новых </w:t>
      </w:r>
      <w:r>
        <w:rPr>
          <w:rFonts w:ascii="Times New Roman" w:hAnsi="Times New Roman" w:cs="Times New Roman"/>
          <w:sz w:val="24"/>
          <w:szCs w:val="24"/>
        </w:rPr>
        <w:t>жидкофазных комбинированных</w:t>
      </w:r>
      <w:r w:rsidRPr="00C97473">
        <w:rPr>
          <w:rFonts w:ascii="Times New Roman" w:hAnsi="Times New Roman" w:cs="Times New Roman"/>
          <w:sz w:val="24"/>
          <w:szCs w:val="24"/>
        </w:rPr>
        <w:t xml:space="preserve"> катализаторов для окисления серосодержащих соединений нефтяного происхождения.</w:t>
      </w:r>
    </w:p>
    <w:p w14:paraId="4AA1A43B" w14:textId="6E640C1D" w:rsidR="00A34214" w:rsidRPr="00967ED2" w:rsidRDefault="00686AFA" w:rsidP="00967E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</w:pPr>
      <w:r w:rsidRPr="00C97473">
        <w:rPr>
          <w:rFonts w:ascii="Times New Roman" w:hAnsi="Times New Roman" w:cs="Times New Roman"/>
          <w:i/>
          <w:iCs/>
          <w:sz w:val="24"/>
          <w:szCs w:val="24"/>
        </w:rPr>
        <w:t>Исследование выполнено за счет гранта Российского научного фонда №</w:t>
      </w:r>
      <w:r w:rsidR="00C97473" w:rsidRPr="00C9747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97473">
        <w:rPr>
          <w:rFonts w:ascii="Times New Roman" w:hAnsi="Times New Roman" w:cs="Times New Roman"/>
          <w:i/>
          <w:iCs/>
          <w:sz w:val="24"/>
          <w:szCs w:val="24"/>
        </w:rPr>
        <w:t xml:space="preserve">21-79-10140, </w:t>
      </w:r>
      <w:hyperlink r:id="rId7" w:history="1">
        <w:r w:rsidR="00A14F45" w:rsidRPr="00AE411D">
          <w:rPr>
            <w:rStyle w:val="ae"/>
            <w:rFonts w:ascii="Times New Roman" w:hAnsi="Times New Roman" w:cs="Times New Roman"/>
            <w:i/>
            <w:iCs/>
            <w:sz w:val="24"/>
            <w:szCs w:val="24"/>
          </w:rPr>
          <w:t>http://rscf.ru/project/21-79-10140/</w:t>
        </w:r>
      </w:hyperlink>
      <w:r w:rsidR="00A14F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A34214" w:rsidRPr="00967ED2" w:rsidSect="007270B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E8"/>
    <w:rsid w:val="00094BE6"/>
    <w:rsid w:val="000A3018"/>
    <w:rsid w:val="000B23A7"/>
    <w:rsid w:val="000F372F"/>
    <w:rsid w:val="001A4252"/>
    <w:rsid w:val="001A708D"/>
    <w:rsid w:val="00206274"/>
    <w:rsid w:val="002142A8"/>
    <w:rsid w:val="002168B9"/>
    <w:rsid w:val="0023401A"/>
    <w:rsid w:val="002B2004"/>
    <w:rsid w:val="002B3CE7"/>
    <w:rsid w:val="002E1781"/>
    <w:rsid w:val="002E684C"/>
    <w:rsid w:val="0030002F"/>
    <w:rsid w:val="00343EDD"/>
    <w:rsid w:val="00345A45"/>
    <w:rsid w:val="00354706"/>
    <w:rsid w:val="0035579E"/>
    <w:rsid w:val="003A3973"/>
    <w:rsid w:val="003E3850"/>
    <w:rsid w:val="004056E8"/>
    <w:rsid w:val="00407622"/>
    <w:rsid w:val="00437A6E"/>
    <w:rsid w:val="0047425B"/>
    <w:rsid w:val="00480506"/>
    <w:rsid w:val="00486102"/>
    <w:rsid w:val="004B091D"/>
    <w:rsid w:val="004C69E2"/>
    <w:rsid w:val="0051685C"/>
    <w:rsid w:val="005B230A"/>
    <w:rsid w:val="005D22FE"/>
    <w:rsid w:val="005F09EA"/>
    <w:rsid w:val="005F77A4"/>
    <w:rsid w:val="0063030A"/>
    <w:rsid w:val="00650229"/>
    <w:rsid w:val="00686AFA"/>
    <w:rsid w:val="00693664"/>
    <w:rsid w:val="006A1593"/>
    <w:rsid w:val="007270BC"/>
    <w:rsid w:val="00733BAF"/>
    <w:rsid w:val="00755BC9"/>
    <w:rsid w:val="00755D94"/>
    <w:rsid w:val="00762B10"/>
    <w:rsid w:val="00772FCD"/>
    <w:rsid w:val="00790DA6"/>
    <w:rsid w:val="00796652"/>
    <w:rsid w:val="00796763"/>
    <w:rsid w:val="007D5A3E"/>
    <w:rsid w:val="00805CCB"/>
    <w:rsid w:val="00832360"/>
    <w:rsid w:val="008F4F47"/>
    <w:rsid w:val="008F71CF"/>
    <w:rsid w:val="00916639"/>
    <w:rsid w:val="00926C57"/>
    <w:rsid w:val="00944BBF"/>
    <w:rsid w:val="00957D39"/>
    <w:rsid w:val="00967ED2"/>
    <w:rsid w:val="009840B9"/>
    <w:rsid w:val="009C7FCA"/>
    <w:rsid w:val="009E79F2"/>
    <w:rsid w:val="009F72D1"/>
    <w:rsid w:val="00A14F45"/>
    <w:rsid w:val="00A15249"/>
    <w:rsid w:val="00A33AA7"/>
    <w:rsid w:val="00A34214"/>
    <w:rsid w:val="00A43074"/>
    <w:rsid w:val="00A510E0"/>
    <w:rsid w:val="00A54C2E"/>
    <w:rsid w:val="00A54DCD"/>
    <w:rsid w:val="00A73A02"/>
    <w:rsid w:val="00A73F47"/>
    <w:rsid w:val="00A75F00"/>
    <w:rsid w:val="00AF63D8"/>
    <w:rsid w:val="00B1063C"/>
    <w:rsid w:val="00B12E48"/>
    <w:rsid w:val="00B27A59"/>
    <w:rsid w:val="00B34C19"/>
    <w:rsid w:val="00B36E92"/>
    <w:rsid w:val="00B41304"/>
    <w:rsid w:val="00B91D70"/>
    <w:rsid w:val="00BA4EFF"/>
    <w:rsid w:val="00BB656A"/>
    <w:rsid w:val="00C46A6C"/>
    <w:rsid w:val="00C71B61"/>
    <w:rsid w:val="00C74C94"/>
    <w:rsid w:val="00C97473"/>
    <w:rsid w:val="00CA013F"/>
    <w:rsid w:val="00CA681C"/>
    <w:rsid w:val="00D70AB1"/>
    <w:rsid w:val="00D858C9"/>
    <w:rsid w:val="00E26FDD"/>
    <w:rsid w:val="00E61E41"/>
    <w:rsid w:val="00E92A1A"/>
    <w:rsid w:val="00EA2CCD"/>
    <w:rsid w:val="00EA5EE8"/>
    <w:rsid w:val="00EB2A20"/>
    <w:rsid w:val="00F25053"/>
    <w:rsid w:val="00FA25B1"/>
    <w:rsid w:val="00FA359F"/>
    <w:rsid w:val="00FA6D26"/>
    <w:rsid w:val="00FC43A5"/>
    <w:rsid w:val="00FD2F63"/>
    <w:rsid w:val="00FE3A4D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704C"/>
  <w15:docId w15:val="{3C71F744-CC40-9B4C-8E05-8F811AB1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Placeholder Text"/>
    <w:basedOn w:val="a0"/>
    <w:uiPriority w:val="99"/>
    <w:semiHidden/>
    <w:rsid w:val="00A54DC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B23A7"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3A7"/>
    <w:rPr>
      <w:rFonts w:ascii="Times New Roman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B23A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B23A7"/>
  </w:style>
  <w:style w:type="character" w:customStyle="1" w:styleId="aa">
    <w:name w:val="Текст примечания Знак"/>
    <w:basedOn w:val="a0"/>
    <w:link w:val="a9"/>
    <w:uiPriority w:val="99"/>
    <w:semiHidden/>
    <w:rsid w:val="000B23A7"/>
  </w:style>
  <w:style w:type="paragraph" w:styleId="ab">
    <w:name w:val="annotation subject"/>
    <w:basedOn w:val="a9"/>
    <w:next w:val="a9"/>
    <w:link w:val="ac"/>
    <w:uiPriority w:val="99"/>
    <w:semiHidden/>
    <w:unhideWhenUsed/>
    <w:rsid w:val="00FE4C1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4C16"/>
    <w:rPr>
      <w:b/>
      <w:bCs/>
    </w:rPr>
  </w:style>
  <w:style w:type="paragraph" w:styleId="ad">
    <w:name w:val="Revision"/>
    <w:hidden/>
    <w:uiPriority w:val="99"/>
    <w:semiHidden/>
    <w:rsid w:val="00FE4C16"/>
  </w:style>
  <w:style w:type="character" w:styleId="ae">
    <w:name w:val="Hyperlink"/>
    <w:basedOn w:val="a0"/>
    <w:uiPriority w:val="99"/>
    <w:unhideWhenUsed/>
    <w:rsid w:val="00094BE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94BE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94BE6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B36E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F71CF"/>
    <w:rPr>
      <w:color w:val="605E5C"/>
      <w:shd w:val="clear" w:color="auto" w:fill="E1DFDD"/>
    </w:rPr>
  </w:style>
  <w:style w:type="paragraph" w:styleId="af1">
    <w:name w:val="caption"/>
    <w:basedOn w:val="a"/>
    <w:next w:val="a"/>
    <w:uiPriority w:val="35"/>
    <w:unhideWhenUsed/>
    <w:qFormat/>
    <w:rsid w:val="0065022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scf.ru/project/21-79-1014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mailto:robert.mustakimov.c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8CB36A-545E-4835-BFCB-DE37FF7D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2020-02-26T19:41:00Z</cp:lastPrinted>
  <dcterms:created xsi:type="dcterms:W3CDTF">2024-02-27T15:07:00Z</dcterms:created>
  <dcterms:modified xsi:type="dcterms:W3CDTF">2024-02-27T15:07:00Z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http://www.zotero.org/styles/gost-r-7-0-5-2008</vt:lpwstr>
  </property>
  <property fmtid="{D5CDD505-2E9C-101B-9397-08002B2CF9AE}" pid="17" name="Mendeley Recent Style Name 7_1">
    <vt:lpwstr>Russian GOST R 7.0.5-2008 (Russian)</vt:lpwstr>
  </property>
  <property fmtid="{D5CDD505-2E9C-101B-9397-08002B2CF9AE}" pid="18" name="Mendeley Recent Style Id 8_1">
    <vt:lpwstr>http://www.zotero.org/styles/gost-r-7-0-5-2008-numeric</vt:lpwstr>
  </property>
  <property fmtid="{D5CDD505-2E9C-101B-9397-08002B2CF9AE}" pid="19" name="Mendeley Recent Style Name 8_1">
    <vt:lpwstr>Russian GOST R 7.0.5-2008 (numeric)</vt:lpwstr>
  </property>
  <property fmtid="{D5CDD505-2E9C-101B-9397-08002B2CF9AE}" pid="20" name="Mendeley Recent Style Id 9_1">
    <vt:lpwstr>http://www.zotero.org/styles/gost-r-7-0-5-2008-numeric-alphabetical</vt:lpwstr>
  </property>
  <property fmtid="{D5CDD505-2E9C-101B-9397-08002B2CF9AE}" pid="21" name="Mendeley Recent Style Name 9_1">
    <vt:lpwstr>Russian GOST R 7.0.5-2008 (numeric, sorted alphabetically, Russian)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dc529761-fa78-38fa-b094-b18b27b7a087</vt:lpwstr>
  </property>
  <property fmtid="{D5CDD505-2E9C-101B-9397-08002B2CF9AE}" pid="24" name="Mendeley Citation Style_1">
    <vt:lpwstr>http://www.zotero.org/styles/gost-r-7-0-5-2008-numeric</vt:lpwstr>
  </property>
</Properties>
</file>