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AB" w:rsidRDefault="00B031AB" w:rsidP="0063671E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Электрохимическое восстановление нитратов до аммиака на кобальтовых </w:t>
      </w:r>
      <w:proofErr w:type="spellStart"/>
      <w:r>
        <w:rPr>
          <w:b/>
          <w:color w:val="000000"/>
        </w:rPr>
        <w:t>нанокатализаторах</w:t>
      </w:r>
      <w:proofErr w:type="spellEnd"/>
    </w:p>
    <w:p w:rsidR="00B031AB" w:rsidRPr="00406A92" w:rsidRDefault="00B031AB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Кузнецова И.И.,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Зырянов К.Д.</w:t>
      </w:r>
      <w:r w:rsidRPr="00266422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Культин</w:t>
      </w:r>
      <w:proofErr w:type="spellEnd"/>
      <w:r>
        <w:rPr>
          <w:b/>
          <w:i/>
          <w:color w:val="000000"/>
        </w:rPr>
        <w:t xml:space="preserve"> Д.Ю.</w:t>
      </w:r>
      <w:r>
        <w:rPr>
          <w:b/>
          <w:i/>
          <w:color w:val="000000"/>
          <w:vertAlign w:val="superscript"/>
        </w:rPr>
        <w:t>1</w:t>
      </w:r>
      <w:r w:rsidRPr="00266422">
        <w:rPr>
          <w:b/>
          <w:i/>
          <w:color w:val="000000"/>
        </w:rPr>
        <w:t>,</w:t>
      </w:r>
      <w:r w:rsidR="006458E6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Лебедева О.К.</w:t>
      </w:r>
      <w:r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, </w:t>
      </w:r>
      <w:r>
        <w:rPr>
          <w:b/>
          <w:i/>
          <w:color w:val="000000"/>
        </w:rPr>
        <w:t>Калмыков К.Б.</w:t>
      </w:r>
      <w:r>
        <w:rPr>
          <w:b/>
          <w:i/>
          <w:color w:val="000000"/>
          <w:vertAlign w:val="superscript"/>
        </w:rPr>
        <w:t>1</w:t>
      </w:r>
      <w:r w:rsidRPr="007672D2"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Кустов Л.М.</w:t>
      </w:r>
      <w:r>
        <w:rPr>
          <w:b/>
          <w:i/>
          <w:color w:val="000000"/>
          <w:vertAlign w:val="superscript"/>
        </w:rPr>
        <w:t>1</w:t>
      </w:r>
    </w:p>
    <w:p w:rsidR="00B031AB" w:rsidRDefault="00B031A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4 года обучения </w:t>
      </w:r>
    </w:p>
    <w:p w:rsidR="00B031AB" w:rsidRPr="00921D45" w:rsidRDefault="00B031A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B031AB" w:rsidRDefault="00B031AB" w:rsidP="0063671E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B031AB" w:rsidRPr="00AF5647" w:rsidRDefault="00B031AB" w:rsidP="008C0CD9">
      <w:pPr>
        <w:shd w:val="clear" w:color="auto" w:fill="FFFFFF"/>
        <w:jc w:val="center"/>
        <w:rPr>
          <w:color w:val="000000"/>
        </w:rPr>
      </w:pPr>
      <w:r w:rsidRPr="00CD2BBD">
        <w:rPr>
          <w:i/>
          <w:color w:val="000000"/>
          <w:lang w:val="en-US"/>
        </w:rPr>
        <w:t>E</w:t>
      </w:r>
      <w:r w:rsidRPr="00AF5647">
        <w:rPr>
          <w:i/>
          <w:color w:val="000000"/>
        </w:rPr>
        <w:t>-</w:t>
      </w:r>
      <w:r w:rsidRPr="00CD2BBD">
        <w:rPr>
          <w:i/>
          <w:color w:val="000000"/>
          <w:lang w:val="en-US"/>
        </w:rPr>
        <w:t>mail</w:t>
      </w:r>
      <w:r w:rsidRPr="00AF5647">
        <w:rPr>
          <w:i/>
          <w:color w:val="000000"/>
        </w:rPr>
        <w:t xml:space="preserve">: </w:t>
      </w:r>
      <w:proofErr w:type="spellStart"/>
      <w:r w:rsidRPr="00CD2BBD">
        <w:rPr>
          <w:i/>
          <w:color w:val="000000"/>
          <w:u w:val="single"/>
          <w:lang w:val="en-US"/>
        </w:rPr>
        <w:t>kuznetsowair</w:t>
      </w:r>
      <w:proofErr w:type="spellEnd"/>
      <w:r w:rsidRPr="00AF5647">
        <w:rPr>
          <w:i/>
          <w:color w:val="000000"/>
          <w:u w:val="single"/>
        </w:rPr>
        <w:t>@</w:t>
      </w:r>
      <w:proofErr w:type="spellStart"/>
      <w:r w:rsidRPr="00CD2BBD">
        <w:rPr>
          <w:i/>
          <w:color w:val="000000"/>
          <w:u w:val="single"/>
          <w:lang w:val="en-US"/>
        </w:rPr>
        <w:t>yandex</w:t>
      </w:r>
      <w:proofErr w:type="spellEnd"/>
      <w:r w:rsidRPr="00AF5647">
        <w:rPr>
          <w:i/>
          <w:color w:val="000000"/>
          <w:u w:val="single"/>
        </w:rPr>
        <w:t>.</w:t>
      </w:r>
      <w:proofErr w:type="spellStart"/>
      <w:r w:rsidRPr="00CD2BBD">
        <w:rPr>
          <w:i/>
          <w:color w:val="000000"/>
          <w:u w:val="single"/>
          <w:lang w:val="en-US"/>
        </w:rPr>
        <w:t>ru</w:t>
      </w:r>
      <w:proofErr w:type="spellEnd"/>
      <w:r w:rsidRPr="00AF5647">
        <w:rPr>
          <w:i/>
          <w:color w:val="000000"/>
        </w:rPr>
        <w:t xml:space="preserve"> </w:t>
      </w:r>
    </w:p>
    <w:p w:rsidR="00B031AB" w:rsidRPr="003221D8" w:rsidRDefault="00B031AB" w:rsidP="007246F8">
      <w:pPr>
        <w:shd w:val="clear" w:color="auto" w:fill="FFFFFF"/>
        <w:ind w:firstLine="426"/>
        <w:jc w:val="both"/>
      </w:pPr>
      <w:r>
        <w:t xml:space="preserve">Эффективным и перспективным методом получения аммиака из нитратов в настоящее время являются </w:t>
      </w:r>
      <w:proofErr w:type="spellStart"/>
      <w:r>
        <w:t>электрокаталитические</w:t>
      </w:r>
      <w:proofErr w:type="spellEnd"/>
      <w:r>
        <w:t xml:space="preserve"> методы, которые лишены недостатков обычного </w:t>
      </w:r>
      <w:r w:rsidRPr="003221D8">
        <w:t>промышленно</w:t>
      </w:r>
      <w:r w:rsidR="006C60AE" w:rsidRPr="003221D8">
        <w:t>го</w:t>
      </w:r>
      <w:r w:rsidRPr="003221D8">
        <w:t xml:space="preserve"> синтеза по </w:t>
      </w:r>
      <w:proofErr w:type="spellStart"/>
      <w:r w:rsidRPr="003221D8">
        <w:t>Габеру</w:t>
      </w:r>
      <w:proofErr w:type="spellEnd"/>
      <w:r w:rsidRPr="003221D8">
        <w:t xml:space="preserve">-Бошу, но в перспективе являются менее </w:t>
      </w:r>
      <w:proofErr w:type="spellStart"/>
      <w:r w:rsidRPr="003221D8">
        <w:t>энерго</w:t>
      </w:r>
      <w:proofErr w:type="spellEnd"/>
      <w:r w:rsidRPr="003221D8">
        <w:t xml:space="preserve">- и </w:t>
      </w:r>
      <w:proofErr w:type="spellStart"/>
      <w:r w:rsidRPr="003221D8">
        <w:t>трудозатратными</w:t>
      </w:r>
      <w:proofErr w:type="spellEnd"/>
      <w:r w:rsidRPr="003221D8">
        <w:t xml:space="preserve"> и кроме того экологически чистыми.</w:t>
      </w:r>
    </w:p>
    <w:p w:rsidR="00B031AB" w:rsidRPr="003221D8" w:rsidRDefault="00B031AB" w:rsidP="007246F8">
      <w:pPr>
        <w:shd w:val="clear" w:color="auto" w:fill="FFFFFF"/>
        <w:ind w:firstLine="426"/>
        <w:jc w:val="both"/>
      </w:pPr>
      <w:r w:rsidRPr="003221D8">
        <w:t xml:space="preserve">Реакции </w:t>
      </w:r>
      <w:proofErr w:type="spellStart"/>
      <w:r w:rsidRPr="003221D8">
        <w:t>электровосстановления</w:t>
      </w:r>
      <w:proofErr w:type="spellEnd"/>
      <w:r w:rsidRPr="003221D8">
        <w:t xml:space="preserve"> нитратов имеют достаточно сложный механизм, и поэтому эффективность и селективность всего процесса, главным образом, зависит от выбора </w:t>
      </w:r>
      <w:proofErr w:type="spellStart"/>
      <w:r w:rsidRPr="003221D8">
        <w:t>электрокатализатора</w:t>
      </w:r>
      <w:proofErr w:type="spellEnd"/>
      <w:r w:rsidRPr="003221D8">
        <w:t xml:space="preserve"> и его свойств. </w:t>
      </w:r>
      <w:proofErr w:type="spellStart"/>
      <w:r w:rsidRPr="003221D8">
        <w:t>Нанокатализаторы</w:t>
      </w:r>
      <w:proofErr w:type="spellEnd"/>
      <w:r w:rsidRPr="003221D8">
        <w:t xml:space="preserve"> позволяют контролировать и оптимизировать реакцию для получения максимальной эффективности процесса, путем выбора подходящих условий реакции (плотность тока, время реакции) [1]. </w:t>
      </w:r>
      <w:r w:rsidR="006C60AE" w:rsidRPr="003221D8">
        <w:t>М</w:t>
      </w:r>
      <w:r w:rsidRPr="003221D8">
        <w:t xml:space="preserve">одифицирование поверхности катализаторов </w:t>
      </w:r>
      <w:proofErr w:type="spellStart"/>
      <w:r w:rsidRPr="003221D8">
        <w:t>наночастицами</w:t>
      </w:r>
      <w:proofErr w:type="spellEnd"/>
      <w:r w:rsidRPr="003221D8">
        <w:t xml:space="preserve"> является простым инструментом в управлении реакцией восстановления нитратов. </w:t>
      </w:r>
    </w:p>
    <w:p w:rsidR="00B031AB" w:rsidRDefault="00B031AB" w:rsidP="003F09AE">
      <w:pPr>
        <w:shd w:val="clear" w:color="auto" w:fill="FFFFFF"/>
        <w:ind w:firstLine="426"/>
        <w:jc w:val="both"/>
      </w:pPr>
      <w:r w:rsidRPr="003221D8">
        <w:t xml:space="preserve">В </w:t>
      </w:r>
      <w:r w:rsidR="006C60AE" w:rsidRPr="003221D8">
        <w:t>настоящей</w:t>
      </w:r>
      <w:r w:rsidRPr="003221D8">
        <w:t xml:space="preserve"> работе изучал</w:t>
      </w:r>
      <w:r w:rsidR="006C60AE" w:rsidRPr="003221D8">
        <w:t>и</w:t>
      </w:r>
      <w:r w:rsidRPr="003221D8">
        <w:t xml:space="preserve"> электрокаталитическ</w:t>
      </w:r>
      <w:r w:rsidR="006C60AE" w:rsidRPr="003221D8">
        <w:t>ую</w:t>
      </w:r>
      <w:r w:rsidR="003B7441" w:rsidRPr="003221D8">
        <w:t xml:space="preserve"> способность кобальта и </w:t>
      </w:r>
      <w:r w:rsidR="009F77FD" w:rsidRPr="003221D8">
        <w:t xml:space="preserve">смешанных катализаторов на основе кобальта </w:t>
      </w:r>
      <w:r w:rsidRPr="003221D8">
        <w:t xml:space="preserve">восстанавливать нитраты до аммиака [2]. Для этого были синтезированы </w:t>
      </w:r>
      <w:proofErr w:type="spellStart"/>
      <w:r w:rsidR="00A34F15">
        <w:t>нанокатализаторы</w:t>
      </w:r>
      <w:proofErr w:type="spellEnd"/>
      <w:r w:rsidR="00A34F15">
        <w:t xml:space="preserve"> с помощью э</w:t>
      </w:r>
      <w:r w:rsidRPr="003221D8">
        <w:t>лектроосаждени</w:t>
      </w:r>
      <w:r w:rsidR="00A34F15">
        <w:t>я</w:t>
      </w:r>
      <w:r w:rsidRPr="003221D8">
        <w:t xml:space="preserve"> </w:t>
      </w:r>
      <w:r w:rsidR="00A34F15">
        <w:t xml:space="preserve">металлов </w:t>
      </w:r>
      <w:r w:rsidR="006173FE">
        <w:t xml:space="preserve">на </w:t>
      </w:r>
      <w:r w:rsidR="00A34F15">
        <w:t>графит</w:t>
      </w:r>
      <w:r w:rsidR="006173FE">
        <w:t xml:space="preserve"> и</w:t>
      </w:r>
      <w:r w:rsidR="00A34F15">
        <w:t xml:space="preserve"> кристаллически</w:t>
      </w:r>
      <w:r w:rsidR="006173FE">
        <w:t>й</w:t>
      </w:r>
      <w:bookmarkStart w:id="0" w:name="_GoBack"/>
      <w:bookmarkEnd w:id="0"/>
      <w:r w:rsidR="00A34F15">
        <w:t xml:space="preserve"> кобальт </w:t>
      </w:r>
      <w:r>
        <w:t xml:space="preserve">из водных растворов </w:t>
      </w:r>
      <w:r w:rsidR="009F77FD" w:rsidRPr="003221D8">
        <w:t xml:space="preserve">сульфатов </w:t>
      </w:r>
      <w:proofErr w:type="spellStart"/>
      <w:r w:rsidR="009F77FD" w:rsidRPr="003221D8">
        <w:t>гальваностатически</w:t>
      </w:r>
      <w:proofErr w:type="spellEnd"/>
      <w:r w:rsidR="009F77FD" w:rsidRPr="003221D8">
        <w:t xml:space="preserve"> </w:t>
      </w:r>
      <w:r w:rsidRPr="003221D8">
        <w:t>при</w:t>
      </w:r>
      <w:r>
        <w:t xml:space="preserve"> разном времени (5 – 30 мин).</w:t>
      </w:r>
    </w:p>
    <w:p w:rsidR="00B031AB" w:rsidRDefault="00B031AB" w:rsidP="007246F8">
      <w:pPr>
        <w:shd w:val="clear" w:color="auto" w:fill="FFFFFF"/>
        <w:ind w:firstLine="426"/>
        <w:jc w:val="both"/>
      </w:pPr>
      <w:r>
        <w:t xml:space="preserve">В качестве критерия оценки эффективности </w:t>
      </w:r>
      <w:proofErr w:type="spellStart"/>
      <w:r>
        <w:t>нанокатализаторов</w:t>
      </w:r>
      <w:proofErr w:type="spellEnd"/>
      <w:r>
        <w:t xml:space="preserve"> рассчитано значение </w:t>
      </w:r>
      <w:r>
        <w:rPr>
          <w:lang w:val="en-US"/>
        </w:rPr>
        <w:t>FE</w:t>
      </w:r>
      <w:r w:rsidRPr="002E5CFA">
        <w:t xml:space="preserve"> (</w:t>
      </w:r>
      <w:proofErr w:type="spellStart"/>
      <w:r>
        <w:t>фарадеевская</w:t>
      </w:r>
      <w:proofErr w:type="spellEnd"/>
      <w:r>
        <w:t xml:space="preserve"> эффективность). Наилучшие результаты показали </w:t>
      </w:r>
      <w:proofErr w:type="spellStart"/>
      <w:r>
        <w:t>накатализаторы</w:t>
      </w:r>
      <w:proofErr w:type="spellEnd"/>
      <w:r>
        <w:t xml:space="preserve"> с частицами кобальта, а также смешанные катализаторы, содержащие кроме кобальта другие металлы (</w:t>
      </w:r>
      <w:r>
        <w:rPr>
          <w:lang w:val="en-US"/>
        </w:rPr>
        <w:t>Fe</w:t>
      </w:r>
      <w:r w:rsidRPr="00A56819">
        <w:t xml:space="preserve">, </w:t>
      </w:r>
      <w:r>
        <w:rPr>
          <w:lang w:val="en-US"/>
        </w:rPr>
        <w:t>Cu</w:t>
      </w:r>
      <w:r w:rsidRPr="00A56819">
        <w:t>).</w:t>
      </w:r>
      <w:r w:rsidRPr="00A67078">
        <w:t xml:space="preserve"> </w:t>
      </w:r>
      <w:r>
        <w:t xml:space="preserve">Одним из главных факторов, влияющих на эффективность протекания реакции, кроме выбора металла, </w:t>
      </w:r>
      <w:r w:rsidR="00A34F15">
        <w:t>является</w:t>
      </w:r>
      <w:r>
        <w:t xml:space="preserve"> морфологи</w:t>
      </w:r>
      <w:r w:rsidR="00A34F15">
        <w:t>я</w:t>
      </w:r>
      <w:r>
        <w:t xml:space="preserve"> поверхности </w:t>
      </w:r>
      <w:proofErr w:type="spellStart"/>
      <w:r>
        <w:t>нанокатализаторов</w:t>
      </w:r>
      <w:proofErr w:type="spellEnd"/>
      <w:r>
        <w:t xml:space="preserve">. Даже небольшие количества </w:t>
      </w:r>
      <w:r w:rsidRPr="009F7747">
        <w:t>металлов (</w:t>
      </w:r>
      <w:r w:rsidRPr="00F74A4E">
        <w:t>от 0,05 мг до 0,6 мг</w:t>
      </w:r>
      <w:r w:rsidR="00F74A4E" w:rsidRPr="00F74A4E">
        <w:t xml:space="preserve"> н</w:t>
      </w:r>
      <w:r w:rsidR="00F74A4E">
        <w:t>а 1 см</w:t>
      </w:r>
      <w:r w:rsidR="00F74A4E" w:rsidRPr="00F74A4E">
        <w:rPr>
          <w:vertAlign w:val="superscript"/>
        </w:rPr>
        <w:t>2</w:t>
      </w:r>
      <w:r w:rsidRPr="009F7747">
        <w:t xml:space="preserve">) показывают эффективность выше 30-40%. </w:t>
      </w:r>
      <w:r>
        <w:t xml:space="preserve">В основе таких результатов лежит распределение </w:t>
      </w:r>
      <w:r w:rsidRPr="003221D8">
        <w:t xml:space="preserve">частиц </w:t>
      </w:r>
      <w:r w:rsidR="009F77FD" w:rsidRPr="003221D8">
        <w:t>по</w:t>
      </w:r>
      <w:r w:rsidR="009F77FD">
        <w:t xml:space="preserve"> </w:t>
      </w:r>
      <w:r>
        <w:t xml:space="preserve">поверхности подложки, их размер и изменение </w:t>
      </w:r>
      <w:proofErr w:type="spellStart"/>
      <w:r>
        <w:t>электрохимически</w:t>
      </w:r>
      <w:proofErr w:type="spellEnd"/>
      <w:r>
        <w:t xml:space="preserve"> активной площади поверхности катализаторов в несколько раз. </w:t>
      </w:r>
    </w:p>
    <w:p w:rsidR="00B031AB" w:rsidRDefault="00B031AB" w:rsidP="007246F8">
      <w:pPr>
        <w:shd w:val="clear" w:color="auto" w:fill="FFFFFF"/>
        <w:ind w:firstLine="426"/>
        <w:jc w:val="both"/>
      </w:pPr>
      <w:r>
        <w:t>Таким образом, данная реакция заслуживает детального рассмотрения и обсуждения перспектив ее использования.</w:t>
      </w:r>
    </w:p>
    <w:p w:rsidR="003B7441" w:rsidRDefault="00995F45" w:rsidP="003B7441">
      <w:pPr>
        <w:shd w:val="clear" w:color="auto" w:fill="FFFFFF"/>
        <w:jc w:val="center"/>
        <w:rPr>
          <w:color w:val="000000"/>
        </w:rPr>
      </w:pPr>
      <w:r w:rsidRPr="00995F45">
        <w:rPr>
          <w:color w:val="000000"/>
        </w:rPr>
        <w:drawing>
          <wp:inline distT="0" distB="0" distL="0" distR="0" wp14:anchorId="10DD814F" wp14:editId="2746E859">
            <wp:extent cx="5143500" cy="13575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676" cy="139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441" w:rsidRPr="00995F45" w:rsidRDefault="003B7441" w:rsidP="003B7441">
      <w:pP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>Рис</w:t>
      </w:r>
      <w:r w:rsidRPr="000238F2">
        <w:rPr>
          <w:color w:val="000000"/>
        </w:rPr>
        <w:t xml:space="preserve">.1. </w:t>
      </w:r>
      <w:r>
        <w:rPr>
          <w:color w:val="000000"/>
        </w:rPr>
        <w:t>Морфология поверхно</w:t>
      </w:r>
      <w:r w:rsidRPr="002C4EB2">
        <w:rPr>
          <w:color w:val="000000"/>
        </w:rPr>
        <w:t xml:space="preserve">сти </w:t>
      </w:r>
      <w:proofErr w:type="spellStart"/>
      <w:r w:rsidRPr="002C4EB2">
        <w:rPr>
          <w:color w:val="000000"/>
        </w:rPr>
        <w:t>нанокатализаторов</w:t>
      </w:r>
      <w:proofErr w:type="spellEnd"/>
      <w:r w:rsidRPr="002C4EB2">
        <w:rPr>
          <w:color w:val="000000"/>
        </w:rPr>
        <w:t xml:space="preserve"> (осаждение </w:t>
      </w:r>
      <w:r w:rsidRPr="002C4EB2">
        <w:rPr>
          <w:color w:val="000000"/>
          <w:lang w:val="en-US"/>
        </w:rPr>
        <w:t>Co</w:t>
      </w:r>
      <w:r w:rsidRPr="002C4EB2">
        <w:rPr>
          <w:color w:val="000000"/>
        </w:rPr>
        <w:t xml:space="preserve"> при </w:t>
      </w:r>
      <w:proofErr w:type="spellStart"/>
      <w:r w:rsidRPr="002C4EB2">
        <w:rPr>
          <w:i/>
          <w:color w:val="000000"/>
          <w:lang w:val="en-US"/>
        </w:rPr>
        <w:t>i</w:t>
      </w:r>
      <w:proofErr w:type="spellEnd"/>
      <w:r w:rsidRPr="002C4EB2">
        <w:rPr>
          <w:color w:val="000000"/>
        </w:rPr>
        <w:t>=-1,3 мА/см</w:t>
      </w:r>
      <w:r w:rsidRPr="002C4EB2">
        <w:rPr>
          <w:color w:val="000000"/>
          <w:vertAlign w:val="superscript"/>
        </w:rPr>
        <w:t>2</w:t>
      </w:r>
      <w:r w:rsidRPr="002C4EB2">
        <w:rPr>
          <w:color w:val="000000"/>
        </w:rPr>
        <w:t xml:space="preserve"> 10 мин </w:t>
      </w:r>
      <w:r w:rsidR="00A34F15" w:rsidRPr="00A34F15">
        <w:rPr>
          <w:b/>
          <w:color w:val="000000"/>
        </w:rPr>
        <w:t>(А)</w:t>
      </w:r>
      <w:r w:rsidR="00A34F15">
        <w:rPr>
          <w:color w:val="000000"/>
        </w:rPr>
        <w:t xml:space="preserve"> </w:t>
      </w:r>
      <w:r w:rsidRPr="002C4EB2">
        <w:rPr>
          <w:color w:val="000000"/>
        </w:rPr>
        <w:t xml:space="preserve">и 20 мин </w:t>
      </w:r>
      <w:r w:rsidR="00A34F15" w:rsidRPr="00A34F15">
        <w:rPr>
          <w:b/>
          <w:color w:val="000000"/>
        </w:rPr>
        <w:t>(Б)</w:t>
      </w:r>
      <w:r w:rsidRPr="002C4EB2">
        <w:rPr>
          <w:color w:val="000000"/>
        </w:rPr>
        <w:t>;</w:t>
      </w:r>
      <w:r w:rsidRPr="00950F68">
        <w:rPr>
          <w:color w:val="000000"/>
        </w:rPr>
        <w:t xml:space="preserve"> </w:t>
      </w:r>
      <w:r>
        <w:rPr>
          <w:b/>
          <w:color w:val="000000"/>
        </w:rPr>
        <w:t>В</w:t>
      </w:r>
      <w:r>
        <w:rPr>
          <w:color w:val="000000"/>
        </w:rPr>
        <w:t xml:space="preserve"> ЦВА </w:t>
      </w:r>
      <w:r>
        <w:rPr>
          <w:color w:val="000000"/>
          <w:lang w:val="en-US"/>
        </w:rPr>
        <w:t>Co</w:t>
      </w:r>
      <w:r w:rsidRPr="00950F68">
        <w:rPr>
          <w:color w:val="000000"/>
        </w:rPr>
        <w:t xml:space="preserve"> </w:t>
      </w:r>
      <w:r w:rsidRPr="002C4EB2">
        <w:rPr>
          <w:color w:val="000000"/>
        </w:rPr>
        <w:t xml:space="preserve">при насыщении раствора </w:t>
      </w:r>
      <w:proofErr w:type="spellStart"/>
      <w:r w:rsidR="00995F45">
        <w:rPr>
          <w:color w:val="000000"/>
          <w:lang w:val="en-US"/>
        </w:rPr>
        <w:t>Na</w:t>
      </w:r>
      <w:r w:rsidRPr="002C4EB2">
        <w:rPr>
          <w:color w:val="000000"/>
          <w:lang w:val="en-US"/>
        </w:rPr>
        <w:t>NO</w:t>
      </w:r>
      <w:proofErr w:type="spellEnd"/>
      <w:r w:rsidRPr="002C4EB2">
        <w:rPr>
          <w:color w:val="000000"/>
          <w:vertAlign w:val="subscript"/>
        </w:rPr>
        <w:t>3</w:t>
      </w:r>
      <w:r w:rsidRPr="002C4EB2">
        <w:rPr>
          <w:color w:val="000000"/>
          <w:vertAlign w:val="superscript"/>
        </w:rPr>
        <w:t xml:space="preserve"> </w:t>
      </w:r>
      <w:r w:rsidR="00995F45" w:rsidRPr="00995F45">
        <w:rPr>
          <w:color w:val="000000"/>
        </w:rPr>
        <w:t xml:space="preserve">(100-400 </w:t>
      </w:r>
      <w:r w:rsidR="00995F45">
        <w:rPr>
          <w:color w:val="000000"/>
          <w:lang w:val="en-US"/>
        </w:rPr>
        <w:t>ppm</w:t>
      </w:r>
      <w:r w:rsidR="00995F45" w:rsidRPr="00995F45">
        <w:rPr>
          <w:color w:val="000000"/>
        </w:rPr>
        <w:t>).</w:t>
      </w:r>
    </w:p>
    <w:p w:rsidR="003B7441" w:rsidRPr="00406A92" w:rsidRDefault="003B7441" w:rsidP="003B7441">
      <w:pPr>
        <w:shd w:val="clear" w:color="auto" w:fill="FFFFFF"/>
        <w:jc w:val="center"/>
        <w:rPr>
          <w:b/>
          <w:lang w:val="en-US"/>
        </w:rPr>
      </w:pPr>
      <w:r w:rsidRPr="0099064E">
        <w:rPr>
          <w:b/>
        </w:rPr>
        <w:t>Литература</w:t>
      </w:r>
    </w:p>
    <w:p w:rsidR="003B7441" w:rsidRPr="003F09AE" w:rsidRDefault="003B7441" w:rsidP="003B7441">
      <w:pPr>
        <w:shd w:val="clear" w:color="auto" w:fill="FFFFFF"/>
        <w:jc w:val="both"/>
        <w:rPr>
          <w:lang w:val="en-US"/>
        </w:rPr>
      </w:pPr>
      <w:r w:rsidRPr="003F09AE">
        <w:rPr>
          <w:lang w:val="en-US"/>
        </w:rPr>
        <w:t>1.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Kuznetsova</w:t>
      </w:r>
      <w:proofErr w:type="spellEnd"/>
      <w:r w:rsidRPr="003F09AE">
        <w:rPr>
          <w:lang w:val="en-US"/>
        </w:rPr>
        <w:t xml:space="preserve"> I.</w:t>
      </w:r>
      <w:r>
        <w:rPr>
          <w:lang w:val="en-US"/>
        </w:rPr>
        <w:t xml:space="preserve">I., </w:t>
      </w:r>
      <w:proofErr w:type="spellStart"/>
      <w:r>
        <w:rPr>
          <w:lang w:val="en-US"/>
        </w:rPr>
        <w:t>Lebedeva</w:t>
      </w:r>
      <w:proofErr w:type="spellEnd"/>
      <w:r w:rsidRPr="003F09AE">
        <w:rPr>
          <w:lang w:val="en-US"/>
        </w:rPr>
        <w:t xml:space="preserve"> O.</w:t>
      </w:r>
      <w:r>
        <w:rPr>
          <w:lang w:val="en-US"/>
        </w:rPr>
        <w:t xml:space="preserve">K., </w:t>
      </w:r>
      <w:proofErr w:type="spellStart"/>
      <w:r>
        <w:rPr>
          <w:lang w:val="en-US"/>
        </w:rPr>
        <w:t>Kultin</w:t>
      </w:r>
      <w:proofErr w:type="spellEnd"/>
      <w:r w:rsidRPr="003F09AE">
        <w:rPr>
          <w:lang w:val="en-US"/>
        </w:rPr>
        <w:t xml:space="preserve"> </w:t>
      </w:r>
      <w:proofErr w:type="spellStart"/>
      <w:r w:rsidRPr="003F09AE">
        <w:rPr>
          <w:lang w:val="en-US"/>
        </w:rPr>
        <w:t>D.</w:t>
      </w:r>
      <w:r>
        <w:rPr>
          <w:lang w:val="en-US"/>
        </w:rPr>
        <w:t>Yu</w:t>
      </w:r>
      <w:proofErr w:type="spellEnd"/>
      <w:r>
        <w:rPr>
          <w:lang w:val="en-US"/>
        </w:rPr>
        <w:t xml:space="preserve">., </w:t>
      </w:r>
      <w:proofErr w:type="spellStart"/>
      <w:r>
        <w:rPr>
          <w:lang w:val="en-US"/>
        </w:rPr>
        <w:t>Perova</w:t>
      </w:r>
      <w:proofErr w:type="spellEnd"/>
      <w:r w:rsidRPr="003F09AE">
        <w:rPr>
          <w:lang w:val="en-US"/>
        </w:rPr>
        <w:t xml:space="preserve"> N.</w:t>
      </w:r>
      <w:r>
        <w:rPr>
          <w:lang w:val="en-US"/>
        </w:rPr>
        <w:t xml:space="preserve">N., </w:t>
      </w:r>
      <w:proofErr w:type="spellStart"/>
      <w:r>
        <w:rPr>
          <w:lang w:val="en-US"/>
        </w:rPr>
        <w:t>Kalmykov</w:t>
      </w:r>
      <w:proofErr w:type="spellEnd"/>
      <w:r w:rsidRPr="003F09AE">
        <w:rPr>
          <w:lang w:val="en-US"/>
        </w:rPr>
        <w:t xml:space="preserve"> K.</w:t>
      </w:r>
      <w:r>
        <w:rPr>
          <w:lang w:val="en-US"/>
        </w:rPr>
        <w:t>B.</w:t>
      </w:r>
      <w:r w:rsidRPr="003F09AE">
        <w:rPr>
          <w:lang w:val="en-US"/>
        </w:rPr>
        <w:t xml:space="preserve">, </w:t>
      </w:r>
      <w:proofErr w:type="spellStart"/>
      <w:r w:rsidRPr="003F09AE">
        <w:rPr>
          <w:lang w:val="en-US"/>
        </w:rPr>
        <w:t>Chernavskii</w:t>
      </w:r>
      <w:proofErr w:type="spellEnd"/>
      <w:r w:rsidRPr="003F09AE">
        <w:rPr>
          <w:lang w:val="en-US"/>
        </w:rPr>
        <w:t>, P</w:t>
      </w:r>
      <w:r>
        <w:rPr>
          <w:lang w:val="en-US"/>
        </w:rPr>
        <w:t>.A.,</w:t>
      </w:r>
      <w:r w:rsidRPr="003F09AE">
        <w:rPr>
          <w:lang w:val="en-US"/>
        </w:rPr>
        <w:t xml:space="preserve"> </w:t>
      </w:r>
      <w:proofErr w:type="spellStart"/>
      <w:r w:rsidRPr="003F09AE">
        <w:rPr>
          <w:lang w:val="en-US"/>
        </w:rPr>
        <w:t>Perov</w:t>
      </w:r>
      <w:proofErr w:type="spellEnd"/>
      <w:r>
        <w:rPr>
          <w:lang w:val="en-US"/>
        </w:rPr>
        <w:t xml:space="preserve"> N.S., </w:t>
      </w:r>
      <w:proofErr w:type="spellStart"/>
      <w:r w:rsidRPr="003F09AE">
        <w:rPr>
          <w:lang w:val="en-US"/>
        </w:rPr>
        <w:t>Kustov</w:t>
      </w:r>
      <w:proofErr w:type="spellEnd"/>
      <w:r w:rsidRPr="003F09AE">
        <w:rPr>
          <w:lang w:val="en-US"/>
        </w:rPr>
        <w:t xml:space="preserve"> L.</w:t>
      </w:r>
      <w:r>
        <w:rPr>
          <w:lang w:val="en-US"/>
        </w:rPr>
        <w:t>M.</w:t>
      </w:r>
      <w:r w:rsidRPr="003F09AE">
        <w:rPr>
          <w:lang w:val="en-US"/>
        </w:rPr>
        <w:t xml:space="preserve"> Is a 2D Nanostructured Surface Capable of Changing the Corrosion and Magnetic Properties of an Amorphous Alloy? //</w:t>
      </w:r>
      <w:r>
        <w:rPr>
          <w:lang w:val="en-US"/>
        </w:rPr>
        <w:t xml:space="preserve"> </w:t>
      </w:r>
      <w:r w:rsidRPr="0047525D">
        <w:rPr>
          <w:lang w:val="en-US"/>
        </w:rPr>
        <w:t>Int. J. Mol. Sci.</w:t>
      </w:r>
      <w:r>
        <w:rPr>
          <w:lang w:val="en-US"/>
        </w:rPr>
        <w:t xml:space="preserve"> </w:t>
      </w:r>
      <w:r w:rsidRPr="003F09AE">
        <w:rPr>
          <w:lang w:val="en-US"/>
        </w:rPr>
        <w:t xml:space="preserve">2023. </w:t>
      </w:r>
      <w:r>
        <w:rPr>
          <w:lang w:val="en-US"/>
        </w:rPr>
        <w:t>Vol</w:t>
      </w:r>
      <w:r w:rsidRPr="003F09AE">
        <w:rPr>
          <w:lang w:val="en-US"/>
        </w:rPr>
        <w:t xml:space="preserve">. 24. </w:t>
      </w:r>
      <w:r>
        <w:rPr>
          <w:lang w:val="en-US"/>
        </w:rPr>
        <w:t>No.</w:t>
      </w:r>
      <w:r w:rsidRPr="003F09AE">
        <w:rPr>
          <w:lang w:val="en-US"/>
        </w:rPr>
        <w:t xml:space="preserve"> 17. </w:t>
      </w:r>
      <w:r>
        <w:rPr>
          <w:lang w:val="en-US"/>
        </w:rPr>
        <w:t>P</w:t>
      </w:r>
      <w:r w:rsidRPr="003F09AE">
        <w:rPr>
          <w:lang w:val="en-US"/>
        </w:rPr>
        <w:t>. 13373.</w:t>
      </w:r>
    </w:p>
    <w:p w:rsidR="003B7441" w:rsidRPr="00A34F15" w:rsidRDefault="003B7441" w:rsidP="00A34F15">
      <w:pPr>
        <w:shd w:val="clear" w:color="auto" w:fill="FFFFFF"/>
        <w:jc w:val="both"/>
        <w:rPr>
          <w:lang w:val="en-US"/>
        </w:rPr>
      </w:pPr>
      <w:r w:rsidRPr="003F09AE">
        <w:rPr>
          <w:lang w:val="en-US"/>
        </w:rPr>
        <w:t>2.</w:t>
      </w:r>
      <w:r>
        <w:rPr>
          <w:lang w:val="en-US"/>
        </w:rPr>
        <w:t xml:space="preserve"> </w:t>
      </w:r>
      <w:r w:rsidRPr="003F09AE">
        <w:rPr>
          <w:lang w:val="en-US"/>
        </w:rPr>
        <w:t xml:space="preserve">Ye M., Jiang X., Zhang Y., Liu Y., Liu Y., Zhao L. Enhanced </w:t>
      </w:r>
      <w:proofErr w:type="spellStart"/>
      <w:r w:rsidRPr="003F09AE">
        <w:rPr>
          <w:lang w:val="en-US"/>
        </w:rPr>
        <w:t>Electrocatalytic</w:t>
      </w:r>
      <w:proofErr w:type="spellEnd"/>
      <w:r w:rsidRPr="003F09AE">
        <w:rPr>
          <w:lang w:val="en-US"/>
        </w:rPr>
        <w:t xml:space="preserve"> Nitrate Reduction to Ammonia Using Functionalized Multi-Walled Carbon Nanotube-Supported Cobalt Catalyst //</w:t>
      </w:r>
      <w:r>
        <w:rPr>
          <w:lang w:val="en-US"/>
        </w:rPr>
        <w:t xml:space="preserve"> </w:t>
      </w:r>
      <w:r w:rsidRPr="003F09AE">
        <w:rPr>
          <w:lang w:val="en-US"/>
        </w:rPr>
        <w:t xml:space="preserve">Nanomaterials. 2024. </w:t>
      </w:r>
      <w:r>
        <w:rPr>
          <w:lang w:val="en-US"/>
        </w:rPr>
        <w:t>Vol</w:t>
      </w:r>
      <w:r w:rsidRPr="003F09AE">
        <w:rPr>
          <w:lang w:val="en-US"/>
        </w:rPr>
        <w:t xml:space="preserve">. 14. </w:t>
      </w:r>
      <w:r>
        <w:rPr>
          <w:lang w:val="en-US"/>
        </w:rPr>
        <w:t>No. 1. P</w:t>
      </w:r>
      <w:r w:rsidR="00A34F15">
        <w:rPr>
          <w:lang w:val="en-US"/>
        </w:rPr>
        <w:t>. 102.</w:t>
      </w:r>
    </w:p>
    <w:sectPr w:rsidR="003B7441" w:rsidRPr="00A34F15" w:rsidSect="005576C6">
      <w:pgSz w:w="11906" w:h="16838"/>
      <w:pgMar w:top="1134" w:right="1361" w:bottom="1134" w:left="1361" w:header="709" w:footer="709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2391A"/>
    <w:multiLevelType w:val="hybridMultilevel"/>
    <w:tmpl w:val="AC024610"/>
    <w:lvl w:ilvl="0" w:tplc="B06495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4F81BD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EC31F00"/>
    <w:multiLevelType w:val="hybridMultilevel"/>
    <w:tmpl w:val="A52E4470"/>
    <w:lvl w:ilvl="0" w:tplc="1DF47C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38F2"/>
    <w:rsid w:val="00040B0C"/>
    <w:rsid w:val="00044A6E"/>
    <w:rsid w:val="00063966"/>
    <w:rsid w:val="000700EB"/>
    <w:rsid w:val="00086081"/>
    <w:rsid w:val="000B1474"/>
    <w:rsid w:val="000B5D30"/>
    <w:rsid w:val="00101A1C"/>
    <w:rsid w:val="00106375"/>
    <w:rsid w:val="00116478"/>
    <w:rsid w:val="00130241"/>
    <w:rsid w:val="00137907"/>
    <w:rsid w:val="001704B7"/>
    <w:rsid w:val="001A3D65"/>
    <w:rsid w:val="001B4DF1"/>
    <w:rsid w:val="001B72EC"/>
    <w:rsid w:val="001E61C2"/>
    <w:rsid w:val="001F0493"/>
    <w:rsid w:val="0020294F"/>
    <w:rsid w:val="002264EE"/>
    <w:rsid w:val="0023307C"/>
    <w:rsid w:val="00266422"/>
    <w:rsid w:val="0027255F"/>
    <w:rsid w:val="00272E54"/>
    <w:rsid w:val="002B1356"/>
    <w:rsid w:val="002C4EB2"/>
    <w:rsid w:val="002E5CFA"/>
    <w:rsid w:val="0031361E"/>
    <w:rsid w:val="003221D8"/>
    <w:rsid w:val="00373EBE"/>
    <w:rsid w:val="00386D51"/>
    <w:rsid w:val="00391C38"/>
    <w:rsid w:val="003B7441"/>
    <w:rsid w:val="003B76D6"/>
    <w:rsid w:val="003C1344"/>
    <w:rsid w:val="003F09AE"/>
    <w:rsid w:val="003F52FE"/>
    <w:rsid w:val="00406A92"/>
    <w:rsid w:val="00436B5C"/>
    <w:rsid w:val="004A26A3"/>
    <w:rsid w:val="004B02B0"/>
    <w:rsid w:val="004B1BD9"/>
    <w:rsid w:val="004D4706"/>
    <w:rsid w:val="004E538C"/>
    <w:rsid w:val="004F0EDF"/>
    <w:rsid w:val="0051771C"/>
    <w:rsid w:val="00522BF1"/>
    <w:rsid w:val="00530A3D"/>
    <w:rsid w:val="00531E89"/>
    <w:rsid w:val="005527F2"/>
    <w:rsid w:val="005576C6"/>
    <w:rsid w:val="00590166"/>
    <w:rsid w:val="005A4D96"/>
    <w:rsid w:val="005A6322"/>
    <w:rsid w:val="005B182B"/>
    <w:rsid w:val="005F7EE9"/>
    <w:rsid w:val="00611F43"/>
    <w:rsid w:val="006173FE"/>
    <w:rsid w:val="0063671E"/>
    <w:rsid w:val="006458E6"/>
    <w:rsid w:val="00670D2B"/>
    <w:rsid w:val="00683042"/>
    <w:rsid w:val="006871F3"/>
    <w:rsid w:val="006C60AE"/>
    <w:rsid w:val="006F7A19"/>
    <w:rsid w:val="00701E92"/>
    <w:rsid w:val="00714DE2"/>
    <w:rsid w:val="0072237D"/>
    <w:rsid w:val="007246F8"/>
    <w:rsid w:val="007672D2"/>
    <w:rsid w:val="00775389"/>
    <w:rsid w:val="007836EC"/>
    <w:rsid w:val="00797838"/>
    <w:rsid w:val="007C36D8"/>
    <w:rsid w:val="007F2744"/>
    <w:rsid w:val="00855758"/>
    <w:rsid w:val="008749A8"/>
    <w:rsid w:val="008931BE"/>
    <w:rsid w:val="00893FEA"/>
    <w:rsid w:val="008C0CD9"/>
    <w:rsid w:val="00921D45"/>
    <w:rsid w:val="00950F68"/>
    <w:rsid w:val="0099064E"/>
    <w:rsid w:val="009944E7"/>
    <w:rsid w:val="00995F45"/>
    <w:rsid w:val="009A66DB"/>
    <w:rsid w:val="009B2F80"/>
    <w:rsid w:val="009B3300"/>
    <w:rsid w:val="009D404E"/>
    <w:rsid w:val="009F3380"/>
    <w:rsid w:val="009F7747"/>
    <w:rsid w:val="009F77FD"/>
    <w:rsid w:val="00A02163"/>
    <w:rsid w:val="00A314FE"/>
    <w:rsid w:val="00A34F15"/>
    <w:rsid w:val="00A56819"/>
    <w:rsid w:val="00A67078"/>
    <w:rsid w:val="00AF5647"/>
    <w:rsid w:val="00B02D8B"/>
    <w:rsid w:val="00B031AB"/>
    <w:rsid w:val="00B10139"/>
    <w:rsid w:val="00B75D74"/>
    <w:rsid w:val="00B86A56"/>
    <w:rsid w:val="00B976D4"/>
    <w:rsid w:val="00BA21D5"/>
    <w:rsid w:val="00BC610D"/>
    <w:rsid w:val="00BF36F8"/>
    <w:rsid w:val="00BF4622"/>
    <w:rsid w:val="00CD00B1"/>
    <w:rsid w:val="00CD2BBD"/>
    <w:rsid w:val="00D009DC"/>
    <w:rsid w:val="00D2082E"/>
    <w:rsid w:val="00D22306"/>
    <w:rsid w:val="00D3033B"/>
    <w:rsid w:val="00D42542"/>
    <w:rsid w:val="00D558C8"/>
    <w:rsid w:val="00D8121C"/>
    <w:rsid w:val="00DE1461"/>
    <w:rsid w:val="00E22189"/>
    <w:rsid w:val="00E45CA4"/>
    <w:rsid w:val="00E74069"/>
    <w:rsid w:val="00EA2AD7"/>
    <w:rsid w:val="00EB1F49"/>
    <w:rsid w:val="00F02DE2"/>
    <w:rsid w:val="00F12F7B"/>
    <w:rsid w:val="00F258AF"/>
    <w:rsid w:val="00F34F39"/>
    <w:rsid w:val="00F74A4E"/>
    <w:rsid w:val="00F865B3"/>
    <w:rsid w:val="00F91941"/>
    <w:rsid w:val="00F9746F"/>
    <w:rsid w:val="00FB1509"/>
    <w:rsid w:val="00FC2DBE"/>
    <w:rsid w:val="00FC2E14"/>
    <w:rsid w:val="00FE727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29B0B"/>
  <w15:docId w15:val="{8583E812-7406-4FEB-8226-9DA2316E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576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576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5576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576C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5576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5576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2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72B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72B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72B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72B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72B2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5576C6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5576C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4472B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5576C6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4472B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99"/>
    <w:locked/>
    <w:rsid w:val="004A26A3"/>
    <w:rPr>
      <w:rFonts w:cs="Times New Roman"/>
    </w:rPr>
  </w:style>
  <w:style w:type="character" w:styleId="a9">
    <w:name w:val="Placeholder Text"/>
    <w:basedOn w:val="a0"/>
    <w:uiPriority w:val="99"/>
    <w:semiHidden/>
    <w:rsid w:val="00E22189"/>
    <w:rPr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lang w:val="en-US" w:eastAsia="en-US"/>
    </w:rPr>
  </w:style>
  <w:style w:type="character" w:styleId="ab">
    <w:name w:val="Hyperlink"/>
    <w:basedOn w:val="a0"/>
    <w:uiPriority w:val="99"/>
    <w:rsid w:val="00F865B3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38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Кузнецова</dc:creator>
  <cp:keywords/>
  <dc:description/>
  <cp:lastModifiedBy>Ирина Кузнецова</cp:lastModifiedBy>
  <cp:revision>12</cp:revision>
  <dcterms:created xsi:type="dcterms:W3CDTF">2024-02-29T12:51:00Z</dcterms:created>
  <dcterms:modified xsi:type="dcterms:W3CDTF">2024-02-29T14:28:00Z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