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F750145" w:rsidR="00130241" w:rsidRDefault="001A464C" w:rsidP="00D13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Pd</w:t>
      </w:r>
      <w:r w:rsidRPr="001A464C">
        <w:rPr>
          <w:b/>
          <w:color w:val="000000"/>
        </w:rPr>
        <w:t xml:space="preserve"> </w:t>
      </w:r>
      <w:r>
        <w:rPr>
          <w:b/>
          <w:color w:val="000000"/>
        </w:rPr>
        <w:t xml:space="preserve">катализаторы на основе </w:t>
      </w:r>
      <w:proofErr w:type="spellStart"/>
      <w:r>
        <w:rPr>
          <w:b/>
          <w:color w:val="000000"/>
        </w:rPr>
        <w:t>мезопористых</w:t>
      </w:r>
      <w:proofErr w:type="spellEnd"/>
      <w:r>
        <w:rPr>
          <w:b/>
          <w:color w:val="000000"/>
        </w:rPr>
        <w:t xml:space="preserve"> полимеров для селективного гидрирования фурфурола</w:t>
      </w:r>
      <w:r w:rsidR="00D1334F">
        <w:rPr>
          <w:b/>
          <w:color w:val="000000"/>
        </w:rPr>
        <w:t xml:space="preserve"> до </w:t>
      </w:r>
      <w:proofErr w:type="spellStart"/>
      <w:r w:rsidR="00D1334F">
        <w:rPr>
          <w:b/>
          <w:color w:val="000000"/>
        </w:rPr>
        <w:t>циклопентанона</w:t>
      </w:r>
      <w:proofErr w:type="spellEnd"/>
    </w:p>
    <w:p w14:paraId="00000002" w14:textId="786CD254" w:rsidR="00130241" w:rsidRDefault="00C74B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Гончаренко А.А.</w:t>
      </w:r>
      <w:r w:rsidR="00C53524">
        <w:rPr>
          <w:b/>
          <w:i/>
          <w:color w:val="000000"/>
          <w:vertAlign w:val="superscript"/>
        </w:rPr>
        <w:t>1</w:t>
      </w:r>
      <w:r w:rsidR="00C53524">
        <w:rPr>
          <w:b/>
          <w:i/>
          <w:color w:val="000000"/>
        </w:rPr>
        <w:t xml:space="preserve">, </w:t>
      </w:r>
      <w:proofErr w:type="spellStart"/>
      <w:r w:rsidR="00F607B1">
        <w:rPr>
          <w:b/>
          <w:i/>
          <w:color w:val="000000"/>
        </w:rPr>
        <w:t>Бороноев</w:t>
      </w:r>
      <w:proofErr w:type="spellEnd"/>
      <w:r w:rsidR="00F607B1">
        <w:rPr>
          <w:b/>
          <w:i/>
          <w:color w:val="000000"/>
        </w:rPr>
        <w:t xml:space="preserve"> М.П.</w:t>
      </w:r>
      <w:r w:rsidR="00C53524">
        <w:rPr>
          <w:b/>
          <w:i/>
          <w:color w:val="000000"/>
          <w:vertAlign w:val="superscript"/>
        </w:rPr>
        <w:t>1</w:t>
      </w:r>
    </w:p>
    <w:p w14:paraId="00000003" w14:textId="1C41F1A3" w:rsidR="00130241" w:rsidRDefault="00C74B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C53524">
        <w:rPr>
          <w:i/>
          <w:color w:val="000000"/>
        </w:rPr>
        <w:t xml:space="preserve">, </w:t>
      </w:r>
      <w:r>
        <w:rPr>
          <w:i/>
          <w:color w:val="000000"/>
        </w:rPr>
        <w:t>4</w:t>
      </w:r>
      <w:r w:rsidR="00C53524">
        <w:rPr>
          <w:i/>
          <w:color w:val="000000"/>
        </w:rPr>
        <w:t xml:space="preserve"> </w:t>
      </w:r>
      <w:r w:rsidR="00D1334F">
        <w:rPr>
          <w:i/>
          <w:color w:val="000000"/>
        </w:rPr>
        <w:t>курс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586BABC6" w14:textId="4A198235" w:rsidR="00E67299" w:rsidRPr="00E67299" w:rsidRDefault="00EB1F49" w:rsidP="00E672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E67299">
        <w:rPr>
          <w:i/>
          <w:color w:val="000000"/>
          <w:lang w:val="en-US"/>
        </w:rPr>
        <w:t>E</w:t>
      </w:r>
      <w:r w:rsidR="003B76D6" w:rsidRPr="00E67299">
        <w:rPr>
          <w:i/>
          <w:color w:val="000000"/>
          <w:lang w:val="en-US"/>
        </w:rPr>
        <w:t>-</w:t>
      </w:r>
      <w:r w:rsidRPr="00E67299">
        <w:rPr>
          <w:i/>
          <w:color w:val="000000"/>
          <w:lang w:val="en-US"/>
        </w:rPr>
        <w:t xml:space="preserve">mail: </w:t>
      </w:r>
      <w:r w:rsidR="00EF077B">
        <w:rPr>
          <w:i/>
          <w:color w:val="000000"/>
          <w:lang w:val="en-US"/>
        </w:rPr>
        <w:t>sinestrorus@gmail.com</w:t>
      </w:r>
    </w:p>
    <w:p w14:paraId="2AFD0405" w14:textId="77777777" w:rsidR="002023E4" w:rsidRPr="00EF077B" w:rsidRDefault="002023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</w:p>
    <w:p w14:paraId="4C603D41" w14:textId="77777777" w:rsidR="00F50AD3" w:rsidRPr="00F50AD3" w:rsidRDefault="002023E4" w:rsidP="00F50A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50AD3">
        <w:rPr>
          <w:color w:val="000000"/>
        </w:rPr>
        <w:t xml:space="preserve">В ходе каталитической </w:t>
      </w:r>
      <w:proofErr w:type="spellStart"/>
      <w:r w:rsidRPr="00F50AD3">
        <w:rPr>
          <w:color w:val="000000"/>
        </w:rPr>
        <w:t>гидро</w:t>
      </w:r>
      <w:r w:rsidRPr="00F50AD3">
        <w:rPr>
          <w:color w:val="000000"/>
        </w:rPr>
        <w:t>переработки</w:t>
      </w:r>
      <w:proofErr w:type="spellEnd"/>
      <w:r w:rsidRPr="00F50AD3">
        <w:rPr>
          <w:color w:val="000000"/>
        </w:rPr>
        <w:t xml:space="preserve"> </w:t>
      </w:r>
      <w:r w:rsidRPr="00F50AD3">
        <w:rPr>
          <w:color w:val="000000"/>
        </w:rPr>
        <w:t xml:space="preserve">фурфурола </w:t>
      </w:r>
      <w:r w:rsidRPr="00F50AD3">
        <w:rPr>
          <w:color w:val="000000"/>
        </w:rPr>
        <w:t xml:space="preserve">возможно получение широкого спектра ценных продуктов, таких как </w:t>
      </w:r>
      <w:r w:rsidRPr="00F50AD3">
        <w:rPr>
          <w:color w:val="000000"/>
        </w:rPr>
        <w:t>2-метилфуран</w:t>
      </w:r>
      <w:r w:rsidRPr="00F50AD3">
        <w:rPr>
          <w:color w:val="000000"/>
        </w:rPr>
        <w:t xml:space="preserve">, </w:t>
      </w:r>
      <w:proofErr w:type="spellStart"/>
      <w:r w:rsidRPr="00F50AD3">
        <w:rPr>
          <w:color w:val="000000"/>
        </w:rPr>
        <w:t>циклопентанон</w:t>
      </w:r>
      <w:proofErr w:type="spellEnd"/>
      <w:r w:rsidRPr="00F50AD3">
        <w:rPr>
          <w:color w:val="000000"/>
        </w:rPr>
        <w:t>,</w:t>
      </w:r>
      <w:r w:rsidRPr="00F50AD3">
        <w:rPr>
          <w:color w:val="000000"/>
        </w:rPr>
        <w:t xml:space="preserve"> </w:t>
      </w:r>
      <w:proofErr w:type="spellStart"/>
      <w:r w:rsidRPr="00F50AD3">
        <w:rPr>
          <w:color w:val="000000"/>
        </w:rPr>
        <w:t>циклопентанол</w:t>
      </w:r>
      <w:proofErr w:type="spellEnd"/>
      <w:r w:rsidRPr="00F50AD3">
        <w:rPr>
          <w:color w:val="000000"/>
        </w:rPr>
        <w:t>,</w:t>
      </w:r>
      <w:r w:rsidRPr="00F50AD3">
        <w:rPr>
          <w:color w:val="000000"/>
        </w:rPr>
        <w:t xml:space="preserve"> </w:t>
      </w:r>
      <w:proofErr w:type="spellStart"/>
      <w:r w:rsidRPr="00F50AD3">
        <w:rPr>
          <w:color w:val="000000"/>
        </w:rPr>
        <w:t>фурфуриловый</w:t>
      </w:r>
      <w:proofErr w:type="spellEnd"/>
      <w:r w:rsidRPr="00F50AD3">
        <w:rPr>
          <w:color w:val="000000"/>
        </w:rPr>
        <w:t xml:space="preserve"> и </w:t>
      </w:r>
      <w:proofErr w:type="spellStart"/>
      <w:r w:rsidRPr="00F50AD3">
        <w:rPr>
          <w:color w:val="000000"/>
        </w:rPr>
        <w:t>тетрагидрофурфуриловый</w:t>
      </w:r>
      <w:proofErr w:type="spellEnd"/>
      <w:r w:rsidRPr="00F50AD3">
        <w:rPr>
          <w:color w:val="000000"/>
        </w:rPr>
        <w:t xml:space="preserve"> спирты. </w:t>
      </w:r>
      <w:r w:rsidRPr="00F50AD3">
        <w:rPr>
          <w:color w:val="000000"/>
        </w:rPr>
        <w:t>Селективное получение отдельных компонентов</w:t>
      </w:r>
      <w:r w:rsidR="00046FB6" w:rsidRPr="00F50AD3">
        <w:rPr>
          <w:color w:val="000000"/>
        </w:rPr>
        <w:t xml:space="preserve">, в особенности </w:t>
      </w:r>
      <w:proofErr w:type="spellStart"/>
      <w:r w:rsidR="00046FB6" w:rsidRPr="00F50AD3">
        <w:rPr>
          <w:color w:val="000000"/>
        </w:rPr>
        <w:t>циклопентанона</w:t>
      </w:r>
      <w:proofErr w:type="spellEnd"/>
      <w:r w:rsidR="00046FB6" w:rsidRPr="00F50AD3">
        <w:rPr>
          <w:color w:val="000000"/>
        </w:rPr>
        <w:t>,</w:t>
      </w:r>
      <w:r w:rsidRPr="00F50AD3">
        <w:rPr>
          <w:color w:val="000000"/>
        </w:rPr>
        <w:t xml:space="preserve"> </w:t>
      </w:r>
      <w:r w:rsidR="00046FB6" w:rsidRPr="00F50AD3">
        <w:rPr>
          <w:color w:val="000000"/>
        </w:rPr>
        <w:t xml:space="preserve">может быть затруднено из-за протекания одновременно протекающих реакций полимеризации и гидрирования до </w:t>
      </w:r>
      <w:proofErr w:type="spellStart"/>
      <w:r w:rsidR="00046FB6" w:rsidRPr="00F50AD3">
        <w:rPr>
          <w:color w:val="000000"/>
        </w:rPr>
        <w:t>тетрагидрофурфурилового</w:t>
      </w:r>
      <w:proofErr w:type="spellEnd"/>
      <w:r w:rsidR="00046FB6" w:rsidRPr="00F50AD3">
        <w:rPr>
          <w:color w:val="000000"/>
        </w:rPr>
        <w:t xml:space="preserve"> спирта. </w:t>
      </w:r>
    </w:p>
    <w:p w14:paraId="39295C16" w14:textId="792EDF74" w:rsidR="00C74BD5" w:rsidRPr="00F50AD3" w:rsidRDefault="00D1334F" w:rsidP="00F50A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046FB6" w:rsidRPr="00F50AD3">
        <w:rPr>
          <w:color w:val="000000"/>
        </w:rPr>
        <w:t xml:space="preserve">интезированы </w:t>
      </w:r>
      <w:r w:rsidR="006865C8" w:rsidRPr="00F50AD3">
        <w:rPr>
          <w:color w:val="000000"/>
        </w:rPr>
        <w:t xml:space="preserve">катализаторы на основе наночастиц палладия, нанесенных на </w:t>
      </w:r>
      <w:proofErr w:type="spellStart"/>
      <w:r w:rsidR="006865C8" w:rsidRPr="00F50AD3">
        <w:rPr>
          <w:color w:val="000000"/>
        </w:rPr>
        <w:t>мезопористые</w:t>
      </w:r>
      <w:proofErr w:type="spellEnd"/>
      <w:r w:rsidR="00F50AD3" w:rsidRPr="00F50AD3">
        <w:rPr>
          <w:color w:val="000000"/>
        </w:rPr>
        <w:t xml:space="preserve"> полимеры</w:t>
      </w:r>
      <w:r w:rsidR="006865C8" w:rsidRPr="00F50AD3">
        <w:rPr>
          <w:color w:val="000000"/>
        </w:rPr>
        <w:t xml:space="preserve">. </w:t>
      </w:r>
      <w:r w:rsidR="006865C8" w:rsidRPr="00F50AD3">
        <w:rPr>
          <w:color w:val="000000"/>
        </w:rPr>
        <w:t xml:space="preserve">Синтез катализаторов осуществлялся пропиткой рассчитанным количеством </w:t>
      </w:r>
      <w:r w:rsidR="006865C8" w:rsidRPr="00F50AD3">
        <w:rPr>
          <w:color w:val="000000"/>
        </w:rPr>
        <w:t>ацетата палладия</w:t>
      </w:r>
      <w:r w:rsidR="006865C8" w:rsidRPr="00F50AD3">
        <w:rPr>
          <w:color w:val="000000"/>
        </w:rPr>
        <w:t xml:space="preserve"> (</w:t>
      </w:r>
      <w:r w:rsidR="001A464C">
        <w:rPr>
          <w:color w:val="000000"/>
          <w:lang w:val="en-US"/>
        </w:rPr>
        <w:t>Pd</w:t>
      </w:r>
      <w:r w:rsidR="006865C8" w:rsidRPr="00F50AD3">
        <w:rPr>
          <w:color w:val="000000"/>
        </w:rPr>
        <w:t xml:space="preserve"> 2</w:t>
      </w:r>
      <w:r w:rsidR="003869C2">
        <w:rPr>
          <w:color w:val="000000"/>
          <w:lang w:val="en-US"/>
        </w:rPr>
        <w:t> </w:t>
      </w:r>
      <w:proofErr w:type="gramStart"/>
      <w:r w:rsidR="006865C8" w:rsidRPr="00F50AD3">
        <w:rPr>
          <w:color w:val="000000"/>
        </w:rPr>
        <w:t>масс.%</w:t>
      </w:r>
      <w:proofErr w:type="gramEnd"/>
      <w:r w:rsidR="006865C8" w:rsidRPr="00F50AD3">
        <w:rPr>
          <w:color w:val="000000"/>
        </w:rPr>
        <w:t>) с последующим восстановлением</w:t>
      </w:r>
      <w:r w:rsidR="006865C8" w:rsidRPr="00F50AD3">
        <w:rPr>
          <w:color w:val="000000"/>
        </w:rPr>
        <w:t xml:space="preserve"> </w:t>
      </w:r>
      <w:proofErr w:type="spellStart"/>
      <w:r w:rsidR="006865C8" w:rsidRPr="00F50AD3">
        <w:rPr>
          <w:color w:val="000000"/>
        </w:rPr>
        <w:t>боргидридом</w:t>
      </w:r>
      <w:proofErr w:type="spellEnd"/>
      <w:r w:rsidR="006865C8" w:rsidRPr="00F50AD3">
        <w:rPr>
          <w:color w:val="000000"/>
        </w:rPr>
        <w:t xml:space="preserve"> натрия</w:t>
      </w:r>
      <w:r w:rsidR="006865C8" w:rsidRPr="00F50AD3">
        <w:rPr>
          <w:color w:val="000000"/>
        </w:rPr>
        <w:t xml:space="preserve">. </w:t>
      </w:r>
      <w:r w:rsidR="006865C8" w:rsidRPr="00F50AD3">
        <w:rPr>
          <w:color w:val="000000"/>
        </w:rPr>
        <w:t>В качестве носителей</w:t>
      </w:r>
      <w:r w:rsidR="00F50AD3" w:rsidRPr="00F50AD3">
        <w:rPr>
          <w:color w:val="000000"/>
        </w:rPr>
        <w:t xml:space="preserve"> использовали синтезированный</w:t>
      </w:r>
      <w:r w:rsidR="006865C8" w:rsidRPr="00F50AD3">
        <w:rPr>
          <w:color w:val="000000"/>
        </w:rPr>
        <w:t xml:space="preserve"> гидротермальным методом </w:t>
      </w:r>
      <w:proofErr w:type="spellStart"/>
      <w:r w:rsidR="00F50AD3" w:rsidRPr="00F50AD3">
        <w:rPr>
          <w:color w:val="000000"/>
        </w:rPr>
        <w:t>мезопористый</w:t>
      </w:r>
      <w:proofErr w:type="spellEnd"/>
      <w:r w:rsidR="00F50AD3" w:rsidRPr="00F50AD3">
        <w:rPr>
          <w:color w:val="000000"/>
        </w:rPr>
        <w:t xml:space="preserve"> </w:t>
      </w:r>
      <w:proofErr w:type="gramStart"/>
      <w:r w:rsidR="00F50AD3" w:rsidRPr="00F50AD3">
        <w:rPr>
          <w:color w:val="000000"/>
        </w:rPr>
        <w:t>фенол-формальдегидный</w:t>
      </w:r>
      <w:proofErr w:type="gramEnd"/>
      <w:r w:rsidR="00F50AD3" w:rsidRPr="00F50AD3">
        <w:rPr>
          <w:color w:val="000000"/>
        </w:rPr>
        <w:t xml:space="preserve"> полимер (NSMP), а также полимер NSMP-SO</w:t>
      </w:r>
      <w:r w:rsidR="00F50AD3" w:rsidRPr="00F50AD3">
        <w:rPr>
          <w:color w:val="000000"/>
          <w:vertAlign w:val="subscript"/>
        </w:rPr>
        <w:t>3</w:t>
      </w:r>
      <w:r w:rsidR="00F50AD3" w:rsidRPr="00F50AD3">
        <w:rPr>
          <w:color w:val="000000"/>
        </w:rPr>
        <w:t xml:space="preserve">H, модифицированный </w:t>
      </w:r>
      <w:proofErr w:type="spellStart"/>
      <w:r w:rsidR="00F50AD3" w:rsidRPr="00F50AD3">
        <w:rPr>
          <w:color w:val="000000"/>
        </w:rPr>
        <w:t>сульфогруппами</w:t>
      </w:r>
      <w:proofErr w:type="spellEnd"/>
      <w:r w:rsidR="00F50AD3" w:rsidRPr="00F50AD3">
        <w:rPr>
          <w:color w:val="000000"/>
        </w:rPr>
        <w:t xml:space="preserve"> путем обработки хлорсульфоновой кислотой. </w:t>
      </w:r>
      <w:r>
        <w:rPr>
          <w:color w:val="000000"/>
        </w:rPr>
        <w:t>П</w:t>
      </w:r>
      <w:r w:rsidR="00C74BD5" w:rsidRPr="00F50AD3">
        <w:rPr>
          <w:color w:val="000000"/>
        </w:rPr>
        <w:t xml:space="preserve">олученные материалы обладают </w:t>
      </w:r>
      <w:proofErr w:type="spellStart"/>
      <w:r w:rsidR="00C74BD5" w:rsidRPr="00F50AD3">
        <w:rPr>
          <w:color w:val="000000"/>
        </w:rPr>
        <w:t>мезопористой</w:t>
      </w:r>
      <w:proofErr w:type="spellEnd"/>
      <w:r w:rsidR="00C74BD5" w:rsidRPr="00F50AD3">
        <w:rPr>
          <w:color w:val="000000"/>
        </w:rPr>
        <w:t xml:space="preserve"> структурой и характеризуются изотермой адсорбции IV типа c петлей гистерезиса. Для </w:t>
      </w:r>
      <w:r w:rsidR="00F50AD3" w:rsidRPr="00F50AD3">
        <w:rPr>
          <w:color w:val="000000"/>
        </w:rPr>
        <w:t xml:space="preserve">полимера </w:t>
      </w:r>
      <w:r w:rsidR="00C74BD5" w:rsidRPr="00F50AD3">
        <w:rPr>
          <w:color w:val="000000"/>
        </w:rPr>
        <w:t>NSMP удельная площадь поверхности составляла 490</w:t>
      </w:r>
      <w:r w:rsidR="003869C2">
        <w:rPr>
          <w:color w:val="000000"/>
          <w:lang w:val="en-US"/>
        </w:rPr>
        <w:t> </w:t>
      </w:r>
      <w:r w:rsidR="00C74BD5" w:rsidRPr="00F50AD3">
        <w:rPr>
          <w:color w:val="000000"/>
        </w:rPr>
        <w:t>м</w:t>
      </w:r>
      <w:r w:rsidR="00C74BD5" w:rsidRPr="00F50AD3">
        <w:rPr>
          <w:color w:val="000000"/>
          <w:vertAlign w:val="superscript"/>
        </w:rPr>
        <w:t>2</w:t>
      </w:r>
      <w:r w:rsidR="00C74BD5" w:rsidRPr="00F50AD3">
        <w:rPr>
          <w:color w:val="000000"/>
        </w:rPr>
        <w:t>/г, размер пор имел узкое распределение и составлял приблизительно 4</w:t>
      </w:r>
      <w:r w:rsidR="003869C2">
        <w:rPr>
          <w:color w:val="000000"/>
          <w:lang w:val="en-US"/>
        </w:rPr>
        <w:t> </w:t>
      </w:r>
      <w:r w:rsidR="00C74BD5" w:rsidRPr="00F50AD3">
        <w:rPr>
          <w:color w:val="000000"/>
        </w:rPr>
        <w:t xml:space="preserve">нм. Введение </w:t>
      </w:r>
      <w:proofErr w:type="spellStart"/>
      <w:r w:rsidR="00C74BD5" w:rsidRPr="00F50AD3">
        <w:rPr>
          <w:color w:val="000000"/>
        </w:rPr>
        <w:t>сульфогрупп</w:t>
      </w:r>
      <w:proofErr w:type="spellEnd"/>
      <w:r w:rsidR="00C74BD5" w:rsidRPr="00F50AD3">
        <w:rPr>
          <w:color w:val="000000"/>
        </w:rPr>
        <w:t xml:space="preserve"> в полимер приводило к уменьшению доступной удельной площади поверхности до 85</w:t>
      </w:r>
      <w:r w:rsidR="003869C2">
        <w:rPr>
          <w:color w:val="000000"/>
          <w:lang w:val="en-US"/>
        </w:rPr>
        <w:t> </w:t>
      </w:r>
      <w:r w:rsidR="00C74BD5" w:rsidRPr="00F50AD3">
        <w:rPr>
          <w:color w:val="000000"/>
        </w:rPr>
        <w:t>м</w:t>
      </w:r>
      <w:r w:rsidR="00C74BD5" w:rsidRPr="00F50AD3">
        <w:rPr>
          <w:color w:val="000000"/>
          <w:vertAlign w:val="superscript"/>
        </w:rPr>
        <w:t>2</w:t>
      </w:r>
      <w:r w:rsidR="00C74BD5" w:rsidRPr="00F50AD3">
        <w:rPr>
          <w:color w:val="000000"/>
        </w:rPr>
        <w:t>/г и увеличению среднего размера пор до 6.8</w:t>
      </w:r>
      <w:r w:rsidR="003869C2">
        <w:rPr>
          <w:color w:val="000000"/>
          <w:lang w:val="en-US"/>
        </w:rPr>
        <w:t> </w:t>
      </w:r>
      <w:r w:rsidR="00C74BD5" w:rsidRPr="00F50AD3">
        <w:rPr>
          <w:color w:val="000000"/>
        </w:rPr>
        <w:t xml:space="preserve">нм, что может быть связано с частичной деструкцией </w:t>
      </w:r>
      <w:proofErr w:type="spellStart"/>
      <w:r w:rsidR="00C74BD5" w:rsidRPr="00F50AD3">
        <w:rPr>
          <w:color w:val="000000"/>
        </w:rPr>
        <w:t>мезопористой</w:t>
      </w:r>
      <w:proofErr w:type="spellEnd"/>
      <w:r w:rsidR="00C74BD5" w:rsidRPr="00F50AD3">
        <w:rPr>
          <w:color w:val="000000"/>
        </w:rPr>
        <w:t xml:space="preserve"> структуры вследствие </w:t>
      </w:r>
      <w:proofErr w:type="spellStart"/>
      <w:r w:rsidR="00C74BD5" w:rsidRPr="00F50AD3">
        <w:rPr>
          <w:color w:val="000000"/>
        </w:rPr>
        <w:t>ипсо</w:t>
      </w:r>
      <w:proofErr w:type="spellEnd"/>
      <w:r w:rsidR="00C74BD5" w:rsidRPr="00F50AD3">
        <w:rPr>
          <w:color w:val="000000"/>
        </w:rPr>
        <w:t>-атаки сульфирующим агентом ароматической составляющей полимера.</w:t>
      </w:r>
      <w:r w:rsidR="00F50AD3" w:rsidRPr="00F50AD3">
        <w:rPr>
          <w:color w:val="000000"/>
        </w:rPr>
        <w:t xml:space="preserve"> </w:t>
      </w:r>
      <w:r w:rsidR="00C74BD5" w:rsidRPr="00F50AD3">
        <w:rPr>
          <w:color w:val="000000"/>
        </w:rPr>
        <w:t>Содержание серы в материале NSMP-SO</w:t>
      </w:r>
      <w:r w:rsidR="00C74BD5" w:rsidRPr="00F50AD3">
        <w:rPr>
          <w:color w:val="000000"/>
          <w:vertAlign w:val="subscript"/>
        </w:rPr>
        <w:t>3</w:t>
      </w:r>
      <w:r w:rsidR="00C74BD5" w:rsidRPr="00F50AD3">
        <w:rPr>
          <w:color w:val="000000"/>
        </w:rPr>
        <w:t>H составляло 6.5</w:t>
      </w:r>
      <w:r w:rsidR="003869C2">
        <w:rPr>
          <w:color w:val="000000"/>
          <w:lang w:val="en-US"/>
        </w:rPr>
        <w:t> </w:t>
      </w:r>
      <w:r w:rsidR="00C74BD5" w:rsidRPr="00F50AD3">
        <w:rPr>
          <w:color w:val="000000"/>
        </w:rPr>
        <w:t>%, на ИК-спектре наблюдался сигнал, соответствующий колебаниям S=O связей (1033</w:t>
      </w:r>
      <w:r w:rsidR="003869C2">
        <w:rPr>
          <w:color w:val="000000"/>
          <w:lang w:val="en-US"/>
        </w:rPr>
        <w:t> </w:t>
      </w:r>
      <w:r w:rsidR="00C74BD5" w:rsidRPr="00F50AD3">
        <w:rPr>
          <w:color w:val="000000"/>
        </w:rPr>
        <w:t>см</w:t>
      </w:r>
      <w:r w:rsidR="00C74BD5" w:rsidRPr="00F50AD3">
        <w:rPr>
          <w:color w:val="000000"/>
          <w:vertAlign w:val="superscript"/>
        </w:rPr>
        <w:t>-1</w:t>
      </w:r>
      <w:r w:rsidR="00C74BD5" w:rsidRPr="00F50AD3">
        <w:rPr>
          <w:color w:val="000000"/>
        </w:rPr>
        <w:t>)</w:t>
      </w:r>
      <w:r w:rsidR="00F50AD3" w:rsidRPr="00F50AD3">
        <w:rPr>
          <w:color w:val="000000"/>
        </w:rPr>
        <w:t xml:space="preserve">. </w:t>
      </w:r>
      <w:r w:rsidR="00C74BD5" w:rsidRPr="00F50AD3">
        <w:rPr>
          <w:color w:val="000000"/>
        </w:rPr>
        <w:t xml:space="preserve">Катализатор </w:t>
      </w:r>
      <w:proofErr w:type="spellStart"/>
      <w:r w:rsidR="00C74BD5" w:rsidRPr="00F50AD3">
        <w:rPr>
          <w:color w:val="000000"/>
        </w:rPr>
        <w:t>Pd</w:t>
      </w:r>
      <w:proofErr w:type="spellEnd"/>
      <w:r w:rsidR="00C74BD5" w:rsidRPr="00F50AD3">
        <w:rPr>
          <w:color w:val="000000"/>
        </w:rPr>
        <w:t>-NSMP характеризовался широким распределением наночастиц палладия (4-10</w:t>
      </w:r>
      <w:r w:rsidR="003869C2">
        <w:rPr>
          <w:color w:val="000000"/>
          <w:lang w:val="en-US"/>
        </w:rPr>
        <w:t> </w:t>
      </w:r>
      <w:r w:rsidR="00C74BD5" w:rsidRPr="00F50AD3">
        <w:rPr>
          <w:color w:val="000000"/>
        </w:rPr>
        <w:t>нм) со средним размером 7</w:t>
      </w:r>
      <w:r w:rsidR="003869C2">
        <w:rPr>
          <w:color w:val="000000"/>
          <w:lang w:val="en-US"/>
        </w:rPr>
        <w:t> </w:t>
      </w:r>
      <w:r w:rsidR="00C74BD5" w:rsidRPr="00F50AD3">
        <w:rPr>
          <w:color w:val="000000"/>
        </w:rPr>
        <w:t>нм, расположенных как на поверхности носителя, так и отдельно. В случае катализатора на основе сульфированного материала Pd-NSMP-SO</w:t>
      </w:r>
      <w:r w:rsidR="00C74BD5" w:rsidRPr="001A464C">
        <w:rPr>
          <w:color w:val="000000"/>
          <w:vertAlign w:val="subscript"/>
        </w:rPr>
        <w:t>3</w:t>
      </w:r>
      <w:r w:rsidR="00C74BD5" w:rsidRPr="00F50AD3">
        <w:rPr>
          <w:color w:val="000000"/>
        </w:rPr>
        <w:t xml:space="preserve">H </w:t>
      </w:r>
      <w:r w:rsidR="001A464C">
        <w:rPr>
          <w:color w:val="000000"/>
        </w:rPr>
        <w:t>с</w:t>
      </w:r>
      <w:r w:rsidR="00C74BD5" w:rsidRPr="00F50AD3">
        <w:rPr>
          <w:color w:val="000000"/>
        </w:rPr>
        <w:t>редний размер наночастиц палладия составлял 2.8</w:t>
      </w:r>
      <w:r w:rsidR="003869C2">
        <w:rPr>
          <w:color w:val="000000"/>
          <w:lang w:val="en-US"/>
        </w:rPr>
        <w:t> </w:t>
      </w:r>
      <w:r w:rsidR="00C74BD5" w:rsidRPr="00F50AD3">
        <w:rPr>
          <w:color w:val="000000"/>
        </w:rPr>
        <w:t>нм.</w:t>
      </w:r>
    </w:p>
    <w:p w14:paraId="48E08B70" w14:textId="68BC0326" w:rsidR="00C74BD5" w:rsidRPr="00F50AD3" w:rsidRDefault="00C74BD5" w:rsidP="00F50A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50AD3">
        <w:rPr>
          <w:color w:val="000000"/>
        </w:rPr>
        <w:t>Для оценки активности и селективности полученных катализаторов каталитические эксперименты</w:t>
      </w:r>
      <w:r w:rsidRPr="00F50AD3">
        <w:rPr>
          <w:color w:val="000000"/>
        </w:rPr>
        <w:t xml:space="preserve"> по гидрированию фурфурола</w:t>
      </w:r>
      <w:r w:rsidRPr="00F50AD3">
        <w:rPr>
          <w:color w:val="000000"/>
        </w:rPr>
        <w:t xml:space="preserve"> проводили </w:t>
      </w:r>
      <w:r w:rsidRPr="00F50AD3">
        <w:rPr>
          <w:color w:val="000000"/>
        </w:rPr>
        <w:t xml:space="preserve">в </w:t>
      </w:r>
      <w:r w:rsidRPr="00F50AD3">
        <w:rPr>
          <w:color w:val="000000"/>
        </w:rPr>
        <w:t>разных условиях</w:t>
      </w:r>
      <w:r w:rsidRPr="00F50AD3">
        <w:rPr>
          <w:color w:val="000000"/>
        </w:rPr>
        <w:t>.</w:t>
      </w:r>
      <w:r w:rsidR="001A464C">
        <w:rPr>
          <w:color w:val="000000"/>
        </w:rPr>
        <w:t xml:space="preserve"> </w:t>
      </w:r>
      <w:r w:rsidRPr="00F50AD3">
        <w:rPr>
          <w:color w:val="000000"/>
        </w:rPr>
        <w:t xml:space="preserve">Установлено, что </w:t>
      </w:r>
      <w:r w:rsidRPr="00F50AD3">
        <w:rPr>
          <w:color w:val="000000"/>
        </w:rPr>
        <w:t>при проведении реакции</w:t>
      </w:r>
      <w:r w:rsidR="00EF077B">
        <w:rPr>
          <w:color w:val="000000"/>
        </w:rPr>
        <w:t xml:space="preserve"> в воде</w:t>
      </w:r>
      <w:r w:rsidRPr="00F50AD3">
        <w:rPr>
          <w:color w:val="000000"/>
        </w:rPr>
        <w:t xml:space="preserve"> </w:t>
      </w:r>
      <w:r w:rsidRPr="00F50AD3">
        <w:rPr>
          <w:color w:val="000000"/>
        </w:rPr>
        <w:t>при следующих условиях: 170</w:t>
      </w:r>
      <w:r w:rsidR="003869C2">
        <w:rPr>
          <w:color w:val="000000"/>
          <w:lang w:val="en-US"/>
        </w:rPr>
        <w:t> </w:t>
      </w:r>
      <w:r w:rsidRPr="00F50AD3">
        <w:rPr>
          <w:color w:val="000000"/>
        </w:rPr>
        <w:t>°С, 3</w:t>
      </w:r>
      <w:r w:rsidR="003869C2">
        <w:rPr>
          <w:color w:val="000000"/>
          <w:lang w:val="en-US"/>
        </w:rPr>
        <w:t> </w:t>
      </w:r>
      <w:r w:rsidRPr="00F50AD3">
        <w:rPr>
          <w:color w:val="000000"/>
        </w:rPr>
        <w:t>МПа Н</w:t>
      </w:r>
      <w:r w:rsidRPr="00F50AD3">
        <w:rPr>
          <w:color w:val="000000"/>
          <w:vertAlign w:val="subscript"/>
        </w:rPr>
        <w:t>2</w:t>
      </w:r>
      <w:r w:rsidRPr="00F50AD3">
        <w:rPr>
          <w:color w:val="000000"/>
        </w:rPr>
        <w:t>, 2</w:t>
      </w:r>
      <w:r w:rsidR="003869C2">
        <w:rPr>
          <w:color w:val="000000"/>
          <w:lang w:val="en-US"/>
        </w:rPr>
        <w:t> </w:t>
      </w:r>
      <w:r w:rsidRPr="00F50AD3">
        <w:rPr>
          <w:color w:val="000000"/>
        </w:rPr>
        <w:t>ч и 250</w:t>
      </w:r>
      <w:r w:rsidR="003869C2">
        <w:rPr>
          <w:color w:val="000000"/>
          <w:lang w:val="en-US"/>
        </w:rPr>
        <w:t> </w:t>
      </w:r>
      <w:r w:rsidRPr="00F50AD3">
        <w:rPr>
          <w:color w:val="000000"/>
        </w:rPr>
        <w:t>°С, 5</w:t>
      </w:r>
      <w:r w:rsidR="003869C2">
        <w:rPr>
          <w:color w:val="000000"/>
          <w:lang w:val="en-US"/>
        </w:rPr>
        <w:t> </w:t>
      </w:r>
      <w:r w:rsidRPr="00F50AD3">
        <w:rPr>
          <w:color w:val="000000"/>
        </w:rPr>
        <w:t>МПа Н</w:t>
      </w:r>
      <w:r w:rsidRPr="002F653A">
        <w:rPr>
          <w:color w:val="000000"/>
          <w:vertAlign w:val="subscript"/>
        </w:rPr>
        <w:t>2</w:t>
      </w:r>
      <w:r w:rsidRPr="00F50AD3">
        <w:rPr>
          <w:color w:val="000000"/>
        </w:rPr>
        <w:t>, 1</w:t>
      </w:r>
      <w:r w:rsidR="003869C2">
        <w:rPr>
          <w:color w:val="000000"/>
          <w:lang w:val="en-US"/>
        </w:rPr>
        <w:t> </w:t>
      </w:r>
      <w:r w:rsidRPr="00F50AD3">
        <w:rPr>
          <w:color w:val="000000"/>
        </w:rPr>
        <w:t>ч,</w:t>
      </w:r>
      <w:r w:rsidRPr="00F50AD3">
        <w:rPr>
          <w:color w:val="000000"/>
        </w:rPr>
        <w:t xml:space="preserve"> конверсия субстрата для катализатора </w:t>
      </w:r>
      <w:proofErr w:type="spellStart"/>
      <w:r w:rsidRPr="00F50AD3">
        <w:rPr>
          <w:color w:val="000000"/>
        </w:rPr>
        <w:t>Pd</w:t>
      </w:r>
      <w:proofErr w:type="spellEnd"/>
      <w:r w:rsidRPr="00F50AD3">
        <w:rPr>
          <w:color w:val="000000"/>
        </w:rPr>
        <w:t>-NSMP составляла 89</w:t>
      </w:r>
      <w:r w:rsidR="003869C2">
        <w:rPr>
          <w:color w:val="000000"/>
          <w:lang w:val="en-US"/>
        </w:rPr>
        <w:t> </w:t>
      </w:r>
      <w:r w:rsidRPr="00F50AD3">
        <w:rPr>
          <w:color w:val="000000"/>
        </w:rPr>
        <w:t>% и 84</w:t>
      </w:r>
      <w:r w:rsidR="003869C2">
        <w:rPr>
          <w:color w:val="000000"/>
          <w:lang w:val="en-US"/>
        </w:rPr>
        <w:t> </w:t>
      </w:r>
      <w:r w:rsidRPr="00F50AD3">
        <w:rPr>
          <w:color w:val="000000"/>
        </w:rPr>
        <w:t xml:space="preserve">%, основным продуктом реакции является </w:t>
      </w:r>
      <w:proofErr w:type="spellStart"/>
      <w:r w:rsidRPr="00F50AD3">
        <w:rPr>
          <w:color w:val="000000"/>
        </w:rPr>
        <w:t>циклопентанон</w:t>
      </w:r>
      <w:proofErr w:type="spellEnd"/>
      <w:r w:rsidRPr="00F50AD3">
        <w:rPr>
          <w:color w:val="000000"/>
        </w:rPr>
        <w:t xml:space="preserve"> с селективностью 54% и 58%, соответственно. В то время как для катализатора Pd-NSMP-SO</w:t>
      </w:r>
      <w:r w:rsidRPr="002F653A">
        <w:rPr>
          <w:color w:val="000000"/>
          <w:vertAlign w:val="subscript"/>
        </w:rPr>
        <w:t>3</w:t>
      </w:r>
      <w:r w:rsidRPr="00F50AD3">
        <w:rPr>
          <w:color w:val="000000"/>
        </w:rPr>
        <w:t>H конверсия составляла 57</w:t>
      </w:r>
      <w:r w:rsidR="003869C2">
        <w:rPr>
          <w:color w:val="000000"/>
          <w:lang w:val="en-US"/>
        </w:rPr>
        <w:t> </w:t>
      </w:r>
      <w:r w:rsidRPr="00F50AD3">
        <w:rPr>
          <w:color w:val="000000"/>
        </w:rPr>
        <w:t>% и 41</w:t>
      </w:r>
      <w:r w:rsidR="003869C2">
        <w:rPr>
          <w:color w:val="000000"/>
          <w:lang w:val="en-US"/>
        </w:rPr>
        <w:t> </w:t>
      </w:r>
      <w:r w:rsidRPr="00F50AD3">
        <w:rPr>
          <w:color w:val="000000"/>
        </w:rPr>
        <w:t xml:space="preserve">% и селективность по </w:t>
      </w:r>
      <w:proofErr w:type="spellStart"/>
      <w:r w:rsidRPr="00F50AD3">
        <w:rPr>
          <w:color w:val="000000"/>
        </w:rPr>
        <w:t>циклопентанону</w:t>
      </w:r>
      <w:proofErr w:type="spellEnd"/>
      <w:r w:rsidRPr="00F50AD3">
        <w:rPr>
          <w:color w:val="000000"/>
        </w:rPr>
        <w:t xml:space="preserve"> 76</w:t>
      </w:r>
      <w:r w:rsidR="003869C2">
        <w:rPr>
          <w:color w:val="000000"/>
          <w:lang w:val="en-US"/>
        </w:rPr>
        <w:t> </w:t>
      </w:r>
      <w:r w:rsidRPr="00F50AD3">
        <w:rPr>
          <w:color w:val="000000"/>
        </w:rPr>
        <w:t>% и 65</w:t>
      </w:r>
      <w:r w:rsidR="003869C2">
        <w:rPr>
          <w:color w:val="000000"/>
          <w:lang w:val="en-US"/>
        </w:rPr>
        <w:t> </w:t>
      </w:r>
      <w:r w:rsidRPr="00F50AD3">
        <w:rPr>
          <w:color w:val="000000"/>
        </w:rPr>
        <w:t xml:space="preserve">%. Более низкая активность сульфированного катализатора может быть связана с меньшей удельной площадью поверхности носителя и </w:t>
      </w:r>
      <w:r w:rsidR="00D1334F">
        <w:rPr>
          <w:color w:val="000000"/>
        </w:rPr>
        <w:t>кислотностью катализатора</w:t>
      </w:r>
      <w:r w:rsidRPr="00F50AD3">
        <w:rPr>
          <w:color w:val="000000"/>
        </w:rPr>
        <w:t>, поскольку в пробах обнаруживается до 32</w:t>
      </w:r>
      <w:r w:rsidR="003869C2">
        <w:rPr>
          <w:color w:val="000000"/>
          <w:lang w:val="en-US"/>
        </w:rPr>
        <w:t> </w:t>
      </w:r>
      <w:r w:rsidRPr="00F50AD3">
        <w:rPr>
          <w:color w:val="000000"/>
        </w:rPr>
        <w:t>% продуктов конденсации (</w:t>
      </w:r>
      <w:r w:rsidRPr="00F50AD3">
        <w:rPr>
          <w:color w:val="000000"/>
        </w:rPr>
        <w:t>2-фурфурил-5-метилфуран</w:t>
      </w:r>
      <w:r w:rsidRPr="00F50AD3">
        <w:rPr>
          <w:color w:val="000000"/>
        </w:rPr>
        <w:t xml:space="preserve"> и </w:t>
      </w:r>
      <w:proofErr w:type="spellStart"/>
      <w:r w:rsidRPr="00F50AD3">
        <w:rPr>
          <w:color w:val="000000"/>
        </w:rPr>
        <w:t>дифурфуриловый</w:t>
      </w:r>
      <w:proofErr w:type="spellEnd"/>
      <w:r w:rsidRPr="00F50AD3">
        <w:rPr>
          <w:color w:val="000000"/>
        </w:rPr>
        <w:t xml:space="preserve"> эфир).</w:t>
      </w:r>
    </w:p>
    <w:p w14:paraId="0A87EC1A" w14:textId="447094DA" w:rsidR="00C74BD5" w:rsidRPr="00F50AD3" w:rsidRDefault="00C74BD5" w:rsidP="00F50A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50AD3">
        <w:rPr>
          <w:color w:val="000000"/>
        </w:rPr>
        <w:t xml:space="preserve">Таким образом, сульфирование </w:t>
      </w:r>
      <w:proofErr w:type="spellStart"/>
      <w:r w:rsidRPr="00F50AD3">
        <w:rPr>
          <w:color w:val="000000"/>
        </w:rPr>
        <w:t>мезопористого</w:t>
      </w:r>
      <w:proofErr w:type="spellEnd"/>
      <w:r w:rsidRPr="00F50AD3">
        <w:rPr>
          <w:color w:val="000000"/>
        </w:rPr>
        <w:t xml:space="preserve"> фенолформальдегидного носителя позволило</w:t>
      </w:r>
      <w:r w:rsidR="00F50AD3" w:rsidRPr="00F50AD3">
        <w:rPr>
          <w:color w:val="000000"/>
        </w:rPr>
        <w:t xml:space="preserve"> получить катализаторы с меньшим размером наночастиц палладия и </w:t>
      </w:r>
      <w:r w:rsidRPr="00F50AD3">
        <w:rPr>
          <w:color w:val="000000"/>
        </w:rPr>
        <w:t xml:space="preserve">увеличить селективность образования </w:t>
      </w:r>
      <w:proofErr w:type="spellStart"/>
      <w:r w:rsidRPr="00F50AD3">
        <w:rPr>
          <w:color w:val="000000"/>
        </w:rPr>
        <w:t>циклопентанона</w:t>
      </w:r>
      <w:proofErr w:type="spellEnd"/>
      <w:r w:rsidRPr="00F50AD3">
        <w:rPr>
          <w:color w:val="000000"/>
        </w:rPr>
        <w:t xml:space="preserve"> на ~ 20</w:t>
      </w:r>
      <w:r w:rsidR="003869C2">
        <w:rPr>
          <w:color w:val="000000"/>
          <w:lang w:val="en-US"/>
        </w:rPr>
        <w:t> </w:t>
      </w:r>
      <w:r w:rsidRPr="00F50AD3">
        <w:rPr>
          <w:color w:val="000000"/>
        </w:rPr>
        <w:t xml:space="preserve">%, однако, вследствие повышенной кислотности и низкой доступной удельной площади поверхности носителя конверсия фурфурола значительно ниже по сравнению с </w:t>
      </w:r>
      <w:proofErr w:type="spellStart"/>
      <w:r w:rsidRPr="00F50AD3">
        <w:rPr>
          <w:color w:val="000000"/>
        </w:rPr>
        <w:t>несульфированным</w:t>
      </w:r>
      <w:proofErr w:type="spellEnd"/>
      <w:r w:rsidRPr="00F50AD3">
        <w:rPr>
          <w:color w:val="000000"/>
        </w:rPr>
        <w:t xml:space="preserve"> катализатором. </w:t>
      </w:r>
    </w:p>
    <w:p w14:paraId="514E5E3F" w14:textId="77777777" w:rsidR="001A464C" w:rsidRDefault="001A464C" w:rsidP="001A46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3F3BF412" w14:textId="0FD1C377" w:rsidR="00F607B1" w:rsidRPr="00116478" w:rsidRDefault="001A464C" w:rsidP="00EF07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F607B1">
        <w:rPr>
          <w:i/>
          <w:iCs/>
          <w:color w:val="000000"/>
        </w:rPr>
        <w:t>Исследование выполнено за счет средств гранта Российского научного фонда (проект № 22-79-10077).</w:t>
      </w:r>
    </w:p>
    <w:sectPr w:rsidR="00F607B1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0A4B" w14:textId="77777777" w:rsidR="00801BE4" w:rsidRDefault="00801BE4" w:rsidP="00C74BD5">
      <w:r>
        <w:separator/>
      </w:r>
    </w:p>
  </w:endnote>
  <w:endnote w:type="continuationSeparator" w:id="0">
    <w:p w14:paraId="048B857A" w14:textId="77777777" w:rsidR="00801BE4" w:rsidRDefault="00801BE4" w:rsidP="00C7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5C1B" w14:textId="77777777" w:rsidR="00801BE4" w:rsidRDefault="00801BE4" w:rsidP="00C74BD5">
      <w:r>
        <w:separator/>
      </w:r>
    </w:p>
  </w:footnote>
  <w:footnote w:type="continuationSeparator" w:id="0">
    <w:p w14:paraId="421DEF46" w14:textId="77777777" w:rsidR="00801BE4" w:rsidRDefault="00801BE4" w:rsidP="00C74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F52AE"/>
    <w:multiLevelType w:val="multilevel"/>
    <w:tmpl w:val="5CB4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43B85"/>
    <w:multiLevelType w:val="hybridMultilevel"/>
    <w:tmpl w:val="53A8AEB2"/>
    <w:lvl w:ilvl="0" w:tplc="2E840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343753286">
    <w:abstractNumId w:val="1"/>
  </w:num>
  <w:num w:numId="4" w16cid:durableId="26916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6FB6"/>
    <w:rsid w:val="00063966"/>
    <w:rsid w:val="00086081"/>
    <w:rsid w:val="00101A1C"/>
    <w:rsid w:val="00106375"/>
    <w:rsid w:val="00116478"/>
    <w:rsid w:val="00130241"/>
    <w:rsid w:val="001A464C"/>
    <w:rsid w:val="001E61C2"/>
    <w:rsid w:val="001F0493"/>
    <w:rsid w:val="002023E4"/>
    <w:rsid w:val="002264EE"/>
    <w:rsid w:val="0023307C"/>
    <w:rsid w:val="002F653A"/>
    <w:rsid w:val="0031361E"/>
    <w:rsid w:val="003869C2"/>
    <w:rsid w:val="00391C38"/>
    <w:rsid w:val="003B76D6"/>
    <w:rsid w:val="004A26A3"/>
    <w:rsid w:val="004F0EDF"/>
    <w:rsid w:val="00522BF1"/>
    <w:rsid w:val="00590166"/>
    <w:rsid w:val="006865C8"/>
    <w:rsid w:val="006F7A19"/>
    <w:rsid w:val="00775389"/>
    <w:rsid w:val="00797838"/>
    <w:rsid w:val="007C36D8"/>
    <w:rsid w:val="007F2744"/>
    <w:rsid w:val="00801BE4"/>
    <w:rsid w:val="008931BE"/>
    <w:rsid w:val="00921D45"/>
    <w:rsid w:val="009A66DB"/>
    <w:rsid w:val="009B2F80"/>
    <w:rsid w:val="009B3300"/>
    <w:rsid w:val="009F3380"/>
    <w:rsid w:val="00A02163"/>
    <w:rsid w:val="00A314FE"/>
    <w:rsid w:val="00B33922"/>
    <w:rsid w:val="00BF36F8"/>
    <w:rsid w:val="00BF4622"/>
    <w:rsid w:val="00C53524"/>
    <w:rsid w:val="00C74BD5"/>
    <w:rsid w:val="00CD00B1"/>
    <w:rsid w:val="00D1334F"/>
    <w:rsid w:val="00D22306"/>
    <w:rsid w:val="00D42542"/>
    <w:rsid w:val="00D8121C"/>
    <w:rsid w:val="00E22189"/>
    <w:rsid w:val="00E67299"/>
    <w:rsid w:val="00E74069"/>
    <w:rsid w:val="00EB1F49"/>
    <w:rsid w:val="00EF077B"/>
    <w:rsid w:val="00F50AD3"/>
    <w:rsid w:val="00F607B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64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F60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F607B1"/>
    <w:rPr>
      <w:rFonts w:ascii="Courier New" w:eastAsia="Times New Roman" w:hAnsi="Courier New" w:cs="Courier New"/>
      <w:lang w:eastAsia="zh-CN"/>
    </w:rPr>
  </w:style>
  <w:style w:type="paragraph" w:styleId="ab">
    <w:name w:val="header"/>
    <w:basedOn w:val="a"/>
    <w:link w:val="ac"/>
    <w:uiPriority w:val="99"/>
    <w:unhideWhenUsed/>
    <w:rsid w:val="00C74B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74BD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74B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74B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957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7367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355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Maksim</cp:lastModifiedBy>
  <cp:revision>5</cp:revision>
  <dcterms:created xsi:type="dcterms:W3CDTF">2024-02-14T11:24:00Z</dcterms:created>
  <dcterms:modified xsi:type="dcterms:W3CDTF">2024-02-15T11:15:00Z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