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16" w:rsidRDefault="00425E16" w:rsidP="00425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25E16">
        <w:rPr>
          <w:b/>
          <w:color w:val="000000"/>
        </w:rPr>
        <w:t xml:space="preserve">Гидрирование фурфурола на катализаторах на основе </w:t>
      </w:r>
      <w:proofErr w:type="spellStart"/>
      <w:r w:rsidRPr="00425E16">
        <w:rPr>
          <w:b/>
          <w:color w:val="000000"/>
        </w:rPr>
        <w:t>мезопористых</w:t>
      </w:r>
      <w:proofErr w:type="spellEnd"/>
      <w:r w:rsidRPr="00425E16">
        <w:rPr>
          <w:b/>
          <w:color w:val="000000"/>
        </w:rPr>
        <w:t xml:space="preserve"> алюмосиликатов, содержащих благородные металлы</w:t>
      </w:r>
      <w:r w:rsidR="00921D45">
        <w:rPr>
          <w:b/>
          <w:color w:val="000000"/>
        </w:rPr>
        <w:t xml:space="preserve"> </w:t>
      </w:r>
    </w:p>
    <w:p w:rsidR="00130241" w:rsidRDefault="00007E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07E27">
        <w:rPr>
          <w:b/>
          <w:i/>
          <w:color w:val="000000"/>
        </w:rPr>
        <w:t>Бикбаева А</w:t>
      </w:r>
      <w:r>
        <w:rPr>
          <w:b/>
          <w:i/>
          <w:color w:val="000000"/>
        </w:rPr>
        <w:t>.Ф.</w:t>
      </w:r>
      <w:r w:rsidR="00425E16" w:rsidRPr="00425E16">
        <w:rPr>
          <w:b/>
          <w:i/>
          <w:color w:val="000000"/>
        </w:rPr>
        <w:t xml:space="preserve">, </w:t>
      </w:r>
      <w:proofErr w:type="spellStart"/>
      <w:r w:rsidR="00425E16" w:rsidRPr="00425E16">
        <w:rPr>
          <w:b/>
          <w:i/>
          <w:color w:val="000000"/>
        </w:rPr>
        <w:t>Ролдугина</w:t>
      </w:r>
      <w:proofErr w:type="spellEnd"/>
      <w:r w:rsidR="00425E16" w:rsidRPr="00425E16">
        <w:rPr>
          <w:b/>
          <w:i/>
          <w:color w:val="000000"/>
        </w:rPr>
        <w:t xml:space="preserve"> Е.А.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57471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07E27">
        <w:rPr>
          <w:i/>
          <w:color w:val="000000"/>
          <w:lang w:val="en-US"/>
        </w:rPr>
        <w:t>E</w:t>
      </w:r>
      <w:r w:rsidR="003B76D6" w:rsidRPr="00574719">
        <w:rPr>
          <w:i/>
          <w:color w:val="000000"/>
        </w:rPr>
        <w:t>-</w:t>
      </w:r>
      <w:r w:rsidRPr="00007E27">
        <w:rPr>
          <w:i/>
          <w:color w:val="000000"/>
          <w:lang w:val="en-US"/>
        </w:rPr>
        <w:t>mail</w:t>
      </w:r>
      <w:r w:rsidRPr="00574719">
        <w:rPr>
          <w:i/>
          <w:color w:val="000000"/>
        </w:rPr>
        <w:t xml:space="preserve">: </w:t>
      </w:r>
      <w:proofErr w:type="spellStart"/>
      <w:r w:rsidR="00007E27" w:rsidRPr="00007E27">
        <w:rPr>
          <w:u w:val="single"/>
          <w:lang w:val="en-US"/>
        </w:rPr>
        <w:t>alinabic</w:t>
      </w:r>
      <w:proofErr w:type="spellEnd"/>
      <w:r w:rsidR="00007E27" w:rsidRPr="00574719">
        <w:rPr>
          <w:u w:val="single"/>
        </w:rPr>
        <w:t>1617@</w:t>
      </w:r>
      <w:r w:rsidR="00007E27" w:rsidRPr="00007E27">
        <w:rPr>
          <w:u w:val="single"/>
          <w:lang w:val="en-US"/>
        </w:rPr>
        <w:t>mail</w:t>
      </w:r>
      <w:r w:rsidR="00007E27" w:rsidRPr="00574719">
        <w:rPr>
          <w:u w:val="single"/>
        </w:rPr>
        <w:t>.</w:t>
      </w:r>
      <w:proofErr w:type="spellStart"/>
      <w:r w:rsidR="00007E27" w:rsidRPr="00007E27">
        <w:rPr>
          <w:u w:val="single"/>
          <w:lang w:val="en-US"/>
        </w:rPr>
        <w:t>ru</w:t>
      </w:r>
      <w:proofErr w:type="spellEnd"/>
    </w:p>
    <w:p w:rsidR="009F3380" w:rsidRDefault="00425E16" w:rsidP="00425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25E16">
        <w:rPr>
          <w:color w:val="000000"/>
        </w:rPr>
        <w:t xml:space="preserve">Одним из актуальных направлений научных исследований в области создания технологий рационального природопользования является внедрение в переработку альтернативных источников энергии с целью получения топлив и ценных химических мономеров. Лигноцеллюлозная биомасса является перспективным, общедоступным, возобновляемым источником </w:t>
      </w:r>
      <w:r w:rsidR="00A66E5B">
        <w:rPr>
          <w:color w:val="000000"/>
        </w:rPr>
        <w:t>энергии</w:t>
      </w:r>
      <w:r w:rsidRPr="00425E16">
        <w:rPr>
          <w:color w:val="000000"/>
        </w:rPr>
        <w:t xml:space="preserve"> растительного происхождения. </w:t>
      </w:r>
      <w:proofErr w:type="gramStart"/>
      <w:r w:rsidRPr="00425E16">
        <w:rPr>
          <w:color w:val="000000"/>
        </w:rPr>
        <w:t xml:space="preserve">В ходе переработки входящих в состав биомассы полисахаридов (целлюлозы, гемицеллюлоз) получают ценные соединения (фурфурол, 5-гидроксиметилфурфурол, </w:t>
      </w:r>
      <w:proofErr w:type="spellStart"/>
      <w:r w:rsidRPr="00425E16">
        <w:rPr>
          <w:color w:val="000000"/>
        </w:rPr>
        <w:t>левулиновую</w:t>
      </w:r>
      <w:proofErr w:type="spellEnd"/>
      <w:r w:rsidRPr="00425E16">
        <w:rPr>
          <w:color w:val="000000"/>
        </w:rPr>
        <w:t xml:space="preserve"> кислоту), которые можно использовать в различных отраслях промышленности – в синтезе фармацевтических препаратов, для получения компонентов </w:t>
      </w:r>
      <w:proofErr w:type="spellStart"/>
      <w:r w:rsidRPr="00425E16">
        <w:rPr>
          <w:color w:val="000000"/>
        </w:rPr>
        <w:t>биотоплив</w:t>
      </w:r>
      <w:proofErr w:type="spellEnd"/>
      <w:r w:rsidRPr="00425E16">
        <w:rPr>
          <w:color w:val="000000"/>
        </w:rPr>
        <w:t>, полимерных материалов и др. Актуальные направления исследований для создания процессов переработки таких соединений, в частности фурфурола, который рассматривается как один из наиболее в</w:t>
      </w:r>
      <w:r w:rsidR="00007E27">
        <w:rPr>
          <w:color w:val="000000"/>
        </w:rPr>
        <w:t>ажных продуктов</w:t>
      </w:r>
      <w:r w:rsidRPr="00425E16">
        <w:rPr>
          <w:color w:val="000000"/>
        </w:rPr>
        <w:t>, получаемых из биомассы [1</w:t>
      </w:r>
      <w:proofErr w:type="gramEnd"/>
      <w:r w:rsidRPr="00425E16">
        <w:rPr>
          <w:color w:val="000000"/>
        </w:rPr>
        <w:t xml:space="preserve">], </w:t>
      </w:r>
      <w:proofErr w:type="gramStart"/>
      <w:r w:rsidRPr="00425E16">
        <w:rPr>
          <w:color w:val="000000"/>
        </w:rPr>
        <w:t>связаны</w:t>
      </w:r>
      <w:proofErr w:type="gramEnd"/>
      <w:r w:rsidRPr="00425E16">
        <w:rPr>
          <w:color w:val="000000"/>
        </w:rPr>
        <w:t xml:space="preserve"> с созданием активных и селективных катализаторов.</w:t>
      </w:r>
    </w:p>
    <w:p w:rsidR="00F865B3" w:rsidRDefault="00425E1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25E16">
        <w:rPr>
          <w:color w:val="000000"/>
        </w:rPr>
        <w:t xml:space="preserve">В </w:t>
      </w:r>
      <w:r w:rsidR="00720CEC">
        <w:rPr>
          <w:color w:val="000000"/>
        </w:rPr>
        <w:t xml:space="preserve">настоящей </w:t>
      </w:r>
      <w:r w:rsidRPr="00425E16">
        <w:rPr>
          <w:color w:val="000000"/>
        </w:rPr>
        <w:t xml:space="preserve">работе исследован процесс </w:t>
      </w:r>
      <w:proofErr w:type="spellStart"/>
      <w:r w:rsidRPr="00425E16">
        <w:rPr>
          <w:color w:val="000000"/>
        </w:rPr>
        <w:t>гидропереработки</w:t>
      </w:r>
      <w:proofErr w:type="spellEnd"/>
      <w:r w:rsidRPr="00425E16">
        <w:rPr>
          <w:color w:val="000000"/>
        </w:rPr>
        <w:t xml:space="preserve"> фурфурола в присутствии катализаторов, содержащих благор</w:t>
      </w:r>
      <w:r w:rsidR="00C12BB6">
        <w:rPr>
          <w:color w:val="000000"/>
        </w:rPr>
        <w:t>одные металлы (</w:t>
      </w:r>
      <w:proofErr w:type="spellStart"/>
      <w:r w:rsidR="00C12BB6">
        <w:rPr>
          <w:color w:val="000000"/>
        </w:rPr>
        <w:t>Pt</w:t>
      </w:r>
      <w:proofErr w:type="spellEnd"/>
      <w:r w:rsidR="00C12BB6">
        <w:rPr>
          <w:color w:val="000000"/>
        </w:rPr>
        <w:t xml:space="preserve">, </w:t>
      </w:r>
      <w:proofErr w:type="spellStart"/>
      <w:r w:rsidR="00C12BB6">
        <w:rPr>
          <w:color w:val="000000"/>
        </w:rPr>
        <w:t>Pd</w:t>
      </w:r>
      <w:proofErr w:type="spellEnd"/>
      <w:r w:rsidR="00C12BB6">
        <w:rPr>
          <w:color w:val="000000"/>
        </w:rPr>
        <w:t xml:space="preserve"> или </w:t>
      </w:r>
      <w:proofErr w:type="spellStart"/>
      <w:r w:rsidR="00C12BB6">
        <w:rPr>
          <w:color w:val="000000"/>
        </w:rPr>
        <w:t>Ru</w:t>
      </w:r>
      <w:proofErr w:type="spellEnd"/>
      <w:r w:rsidR="00C12BB6">
        <w:rPr>
          <w:color w:val="000000"/>
        </w:rPr>
        <w:t xml:space="preserve">). </w:t>
      </w:r>
      <w:r w:rsidR="004E3286">
        <w:rPr>
          <w:color w:val="000000"/>
        </w:rPr>
        <w:t>В качестве носителей</w:t>
      </w:r>
      <w:r w:rsidRPr="00425E16">
        <w:rPr>
          <w:color w:val="000000"/>
        </w:rPr>
        <w:t xml:space="preserve"> использованы </w:t>
      </w:r>
      <w:proofErr w:type="spellStart"/>
      <w:r w:rsidRPr="00425E16">
        <w:rPr>
          <w:color w:val="000000"/>
        </w:rPr>
        <w:t>мезопористые</w:t>
      </w:r>
      <w:proofErr w:type="spellEnd"/>
      <w:r w:rsidRPr="00425E16">
        <w:rPr>
          <w:color w:val="000000"/>
        </w:rPr>
        <w:t xml:space="preserve"> материалы на основе алюмосиликата </w:t>
      </w:r>
      <w:proofErr w:type="spellStart"/>
      <w:r w:rsidRPr="00425E16">
        <w:rPr>
          <w:color w:val="000000"/>
        </w:rPr>
        <w:t>Al-HMS</w:t>
      </w:r>
      <w:proofErr w:type="spellEnd"/>
      <w:r w:rsidRPr="00425E16">
        <w:rPr>
          <w:color w:val="000000"/>
        </w:rPr>
        <w:t xml:space="preserve"> (</w:t>
      </w:r>
      <w:r w:rsidR="00720CEC">
        <w:rPr>
          <w:color w:val="000000"/>
        </w:rPr>
        <w:t>удельная площадь поверхности</w:t>
      </w:r>
      <w:r w:rsidRPr="00425E16">
        <w:rPr>
          <w:color w:val="000000"/>
        </w:rPr>
        <w:t xml:space="preserve"> 660–870</w:t>
      </w:r>
      <w:r>
        <w:rPr>
          <w:color w:val="000000"/>
          <w:lang w:val="en-US"/>
        </w:rPr>
        <w:t> </w:t>
      </w:r>
      <w:r w:rsidRPr="00425E16">
        <w:rPr>
          <w:color w:val="000000"/>
        </w:rPr>
        <w:t>м</w:t>
      </w:r>
      <w:proofErr w:type="gramStart"/>
      <w:r w:rsidRPr="00425E16">
        <w:rPr>
          <w:color w:val="000000"/>
          <w:vertAlign w:val="superscript"/>
        </w:rPr>
        <w:t>2</w:t>
      </w:r>
      <w:proofErr w:type="gramEnd"/>
      <w:r w:rsidRPr="00425E16">
        <w:rPr>
          <w:color w:val="000000"/>
        </w:rPr>
        <w:t>/г, общее число кислотных центров 0.05–0.29</w:t>
      </w:r>
      <w:r>
        <w:rPr>
          <w:color w:val="000000"/>
          <w:lang w:val="en-US"/>
        </w:rPr>
        <w:t> </w:t>
      </w:r>
      <w:proofErr w:type="spellStart"/>
      <w:r w:rsidRPr="00425E16">
        <w:rPr>
          <w:color w:val="000000"/>
        </w:rPr>
        <w:t>ммоль</w:t>
      </w:r>
      <w:proofErr w:type="spellEnd"/>
      <w:r w:rsidRPr="00425E16">
        <w:rPr>
          <w:color w:val="000000"/>
        </w:rPr>
        <w:t>/г</w:t>
      </w:r>
      <w:r w:rsidR="00007E27">
        <w:rPr>
          <w:color w:val="000000"/>
          <w:lang w:val="en-US"/>
        </w:rPr>
        <w:t> </w:t>
      </w:r>
      <w:r w:rsidRPr="00425E16">
        <w:rPr>
          <w:color w:val="000000"/>
        </w:rPr>
        <w:t>NH</w:t>
      </w:r>
      <w:r w:rsidRPr="00425E16">
        <w:rPr>
          <w:color w:val="000000"/>
          <w:vertAlign w:val="subscript"/>
        </w:rPr>
        <w:t>3</w:t>
      </w:r>
      <w:r w:rsidRPr="00425E16">
        <w:rPr>
          <w:color w:val="000000"/>
        </w:rPr>
        <w:t xml:space="preserve">, </w:t>
      </w:r>
      <w:r w:rsidR="007A1104">
        <w:rPr>
          <w:color w:val="000000"/>
        </w:rPr>
        <w:t xml:space="preserve">мольное </w:t>
      </w:r>
      <w:r w:rsidRPr="00425E16">
        <w:rPr>
          <w:color w:val="000000"/>
        </w:rPr>
        <w:t xml:space="preserve">отношение </w:t>
      </w:r>
      <w:proofErr w:type="spellStart"/>
      <w:r w:rsidRPr="00425E16">
        <w:rPr>
          <w:color w:val="000000"/>
        </w:rPr>
        <w:t>Si</w:t>
      </w:r>
      <w:proofErr w:type="spellEnd"/>
      <w:r w:rsidRPr="00425E16">
        <w:rPr>
          <w:color w:val="000000"/>
        </w:rPr>
        <w:t>/</w:t>
      </w:r>
      <w:proofErr w:type="spellStart"/>
      <w:r w:rsidRPr="00425E16">
        <w:rPr>
          <w:color w:val="000000"/>
        </w:rPr>
        <w:t>Al</w:t>
      </w:r>
      <w:proofErr w:type="spellEnd"/>
      <w:r>
        <w:rPr>
          <w:color w:val="000000"/>
          <w:lang w:val="en-US"/>
        </w:rPr>
        <w:t> </w:t>
      </w:r>
      <w:r w:rsidRPr="00425E16">
        <w:rPr>
          <w:color w:val="000000"/>
        </w:rPr>
        <w:t>=</w:t>
      </w:r>
      <w:r>
        <w:rPr>
          <w:color w:val="000000"/>
          <w:lang w:val="en-US"/>
        </w:rPr>
        <w:t> </w:t>
      </w:r>
      <w:r w:rsidRPr="00425E16">
        <w:rPr>
          <w:color w:val="000000"/>
        </w:rPr>
        <w:t>10, 40, 100). Металлы наносили методом пропитки</w:t>
      </w:r>
      <w:r w:rsidR="007A1104">
        <w:rPr>
          <w:color w:val="000000"/>
        </w:rPr>
        <w:t xml:space="preserve"> носител</w:t>
      </w:r>
      <w:r w:rsidR="00A66E5B">
        <w:rPr>
          <w:color w:val="000000"/>
        </w:rPr>
        <w:t>я</w:t>
      </w:r>
      <w:r w:rsidRPr="00425E16">
        <w:rPr>
          <w:color w:val="000000"/>
        </w:rPr>
        <w:t xml:space="preserve"> </w:t>
      </w:r>
      <w:r w:rsidR="007A1104">
        <w:rPr>
          <w:color w:val="000000"/>
        </w:rPr>
        <w:t>в</w:t>
      </w:r>
      <w:r w:rsidRPr="00425E16">
        <w:rPr>
          <w:color w:val="000000"/>
        </w:rPr>
        <w:t xml:space="preserve"> избытк</w:t>
      </w:r>
      <w:r w:rsidR="007A1104">
        <w:rPr>
          <w:color w:val="000000"/>
        </w:rPr>
        <w:t>е</w:t>
      </w:r>
      <w:r w:rsidRPr="00425E16">
        <w:rPr>
          <w:color w:val="000000"/>
        </w:rPr>
        <w:t xml:space="preserve"> спиртового раствора, содержащего </w:t>
      </w:r>
      <w:proofErr w:type="spellStart"/>
      <w:r w:rsidRPr="00425E16">
        <w:rPr>
          <w:color w:val="000000"/>
        </w:rPr>
        <w:t>прекурсор</w:t>
      </w:r>
      <w:proofErr w:type="spellEnd"/>
      <w:r w:rsidRPr="00425E16">
        <w:rPr>
          <w:color w:val="000000"/>
        </w:rPr>
        <w:t xml:space="preserve"> металла, с последующим отделением растворителя и приведением металла в активную форму в токе в</w:t>
      </w:r>
      <w:r>
        <w:rPr>
          <w:color w:val="000000"/>
        </w:rPr>
        <w:t>одорода (содержание металла ~ 3</w:t>
      </w:r>
      <w:r>
        <w:rPr>
          <w:color w:val="000000"/>
          <w:lang w:val="en-US"/>
        </w:rPr>
        <w:t> </w:t>
      </w:r>
      <w:r w:rsidRPr="00425E16">
        <w:rPr>
          <w:color w:val="000000"/>
        </w:rPr>
        <w:t>м</w:t>
      </w:r>
      <w:r>
        <w:rPr>
          <w:color w:val="000000"/>
        </w:rPr>
        <w:t>асс.</w:t>
      </w:r>
      <w:r>
        <w:rPr>
          <w:color w:val="000000"/>
          <w:lang w:val="en-US"/>
        </w:rPr>
        <w:t> </w:t>
      </w:r>
      <w:r>
        <w:rPr>
          <w:color w:val="000000"/>
        </w:rPr>
        <w:t>%)</w:t>
      </w:r>
      <w:r w:rsidR="00A314FE">
        <w:rPr>
          <w:color w:val="000000"/>
        </w:rPr>
        <w:t>.</w:t>
      </w:r>
    </w:p>
    <w:p w:rsidR="00C12BB6" w:rsidRDefault="005946B0" w:rsidP="00574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Поскольку сырье, получаемое при переработке лигноцеллюлозной биомассы,</w:t>
      </w:r>
      <w:r w:rsidR="00425E16" w:rsidRPr="00425E16">
        <w:rPr>
          <w:color w:val="000000"/>
        </w:rPr>
        <w:t xml:space="preserve"> </w:t>
      </w:r>
      <w:r>
        <w:rPr>
          <w:color w:val="000000"/>
        </w:rPr>
        <w:t xml:space="preserve">содержит существенное количество воды, она была использована </w:t>
      </w:r>
      <w:r w:rsidR="00425E16" w:rsidRPr="00425E16">
        <w:rPr>
          <w:color w:val="000000"/>
        </w:rPr>
        <w:t xml:space="preserve">в качестве растворителя </w:t>
      </w:r>
      <w:r w:rsidR="004E3286">
        <w:rPr>
          <w:color w:val="000000"/>
        </w:rPr>
        <w:t>в экспериментах по гидрированию</w:t>
      </w:r>
      <w:r w:rsidR="009E5CDB">
        <w:rPr>
          <w:color w:val="000000"/>
        </w:rPr>
        <w:t xml:space="preserve"> фурфурола</w:t>
      </w:r>
      <w:r w:rsidR="00425E16" w:rsidRPr="00425E16">
        <w:rPr>
          <w:color w:val="000000"/>
        </w:rPr>
        <w:t xml:space="preserve">. </w:t>
      </w:r>
      <w:r w:rsidR="004E3286">
        <w:rPr>
          <w:color w:val="000000"/>
        </w:rPr>
        <w:t xml:space="preserve">В ходе реакций образуется смесь продуктов, преимущественно содержащая </w:t>
      </w:r>
      <w:proofErr w:type="spellStart"/>
      <w:r w:rsidR="004E3286">
        <w:rPr>
          <w:color w:val="000000"/>
        </w:rPr>
        <w:t>циклопентанон</w:t>
      </w:r>
      <w:proofErr w:type="spellEnd"/>
      <w:r w:rsidR="004E3286">
        <w:rPr>
          <w:color w:val="000000"/>
        </w:rPr>
        <w:t xml:space="preserve">, </w:t>
      </w:r>
      <w:proofErr w:type="spellStart"/>
      <w:r w:rsidR="004E3286">
        <w:rPr>
          <w:color w:val="000000"/>
        </w:rPr>
        <w:t>циклопентанол</w:t>
      </w:r>
      <w:proofErr w:type="spellEnd"/>
      <w:r w:rsidR="004E3286">
        <w:rPr>
          <w:color w:val="000000"/>
        </w:rPr>
        <w:t xml:space="preserve">, </w:t>
      </w:r>
      <w:r w:rsidR="004E3286" w:rsidRPr="00425E16">
        <w:rPr>
          <w:color w:val="000000"/>
        </w:rPr>
        <w:t>5-гидрокси-2-пентанон</w:t>
      </w:r>
      <w:r w:rsidR="004E3286">
        <w:rPr>
          <w:color w:val="000000"/>
        </w:rPr>
        <w:t xml:space="preserve">, 1,4-пентандиол, </w:t>
      </w:r>
      <w:proofErr w:type="spellStart"/>
      <w:r w:rsidR="004E3286">
        <w:rPr>
          <w:color w:val="000000"/>
        </w:rPr>
        <w:t>метилтетрагидрофуран</w:t>
      </w:r>
      <w:proofErr w:type="spellEnd"/>
      <w:r w:rsidR="004E3286">
        <w:rPr>
          <w:color w:val="000000"/>
        </w:rPr>
        <w:t xml:space="preserve">, </w:t>
      </w:r>
      <w:proofErr w:type="spellStart"/>
      <w:r w:rsidR="004E3286">
        <w:rPr>
          <w:color w:val="000000"/>
        </w:rPr>
        <w:t>фурфуриловый</w:t>
      </w:r>
      <w:proofErr w:type="spellEnd"/>
      <w:r w:rsidR="004E3286">
        <w:rPr>
          <w:color w:val="000000"/>
        </w:rPr>
        <w:t xml:space="preserve"> и </w:t>
      </w:r>
      <w:proofErr w:type="spellStart"/>
      <w:r w:rsidR="004E3286">
        <w:rPr>
          <w:color w:val="000000"/>
        </w:rPr>
        <w:t>тетрагидрофурфуриловый</w:t>
      </w:r>
      <w:proofErr w:type="spellEnd"/>
      <w:r w:rsidR="004E3286">
        <w:rPr>
          <w:color w:val="000000"/>
        </w:rPr>
        <w:t xml:space="preserve"> спирты. </w:t>
      </w:r>
      <w:r w:rsidR="00425E16" w:rsidRPr="00425E16">
        <w:rPr>
          <w:color w:val="000000"/>
        </w:rPr>
        <w:t>В присутствии всех катализаторов конверсия фурфурола составила не менее 93</w:t>
      </w:r>
      <w:r w:rsidR="00425E16">
        <w:rPr>
          <w:color w:val="000000"/>
          <w:lang w:val="en-US"/>
        </w:rPr>
        <w:t> </w:t>
      </w:r>
      <w:r w:rsidR="00425E16" w:rsidRPr="00425E16">
        <w:rPr>
          <w:color w:val="000000"/>
        </w:rPr>
        <w:t>% (4</w:t>
      </w:r>
      <w:r w:rsidR="00007E27">
        <w:rPr>
          <w:color w:val="000000"/>
          <w:lang w:val="en-US"/>
        </w:rPr>
        <w:t> </w:t>
      </w:r>
      <w:r w:rsidR="00425E16" w:rsidRPr="00425E16">
        <w:rPr>
          <w:color w:val="000000"/>
        </w:rPr>
        <w:t>МПа</w:t>
      </w:r>
      <w:r w:rsidR="001F3486">
        <w:rPr>
          <w:color w:val="000000"/>
          <w:lang w:val="en-US"/>
        </w:rPr>
        <w:t> </w:t>
      </w:r>
      <w:r w:rsidR="00425E16" w:rsidRPr="00425E16">
        <w:rPr>
          <w:color w:val="000000"/>
        </w:rPr>
        <w:t>Н</w:t>
      </w:r>
      <w:r w:rsidR="00425E16" w:rsidRPr="00425E16">
        <w:rPr>
          <w:color w:val="000000"/>
          <w:vertAlign w:val="subscript"/>
        </w:rPr>
        <w:t>2</w:t>
      </w:r>
      <w:r w:rsidR="004630BC">
        <w:rPr>
          <w:color w:val="000000"/>
        </w:rPr>
        <w:t>, 200</w:t>
      </w:r>
      <w:proofErr w:type="gramStart"/>
      <w:r w:rsidR="00007E27">
        <w:rPr>
          <w:color w:val="000000"/>
          <w:lang w:val="en-US"/>
        </w:rPr>
        <w:t> </w:t>
      </w:r>
      <w:r w:rsidR="00425E16" w:rsidRPr="00425E16">
        <w:rPr>
          <w:color w:val="000000"/>
        </w:rPr>
        <w:t>°С</w:t>
      </w:r>
      <w:proofErr w:type="gramEnd"/>
      <w:r w:rsidR="00425E16" w:rsidRPr="00425E16">
        <w:rPr>
          <w:color w:val="000000"/>
        </w:rPr>
        <w:t>, 1</w:t>
      </w:r>
      <w:r w:rsidR="00007E27">
        <w:rPr>
          <w:color w:val="000000"/>
          <w:lang w:val="en-US"/>
        </w:rPr>
        <w:t> </w:t>
      </w:r>
      <w:r w:rsidR="00425E16" w:rsidRPr="00425E16">
        <w:rPr>
          <w:color w:val="000000"/>
        </w:rPr>
        <w:t xml:space="preserve">ч, </w:t>
      </w:r>
      <w:proofErr w:type="spellStart"/>
      <w:r w:rsidR="00425E16" w:rsidRPr="00425E16">
        <w:rPr>
          <w:color w:val="000000"/>
        </w:rPr>
        <w:t>Si</w:t>
      </w:r>
      <w:proofErr w:type="spellEnd"/>
      <w:r w:rsidR="00425E16" w:rsidRPr="00425E16">
        <w:rPr>
          <w:color w:val="000000"/>
        </w:rPr>
        <w:t>/</w:t>
      </w:r>
      <w:proofErr w:type="spellStart"/>
      <w:r w:rsidR="00425E16" w:rsidRPr="00425E16">
        <w:rPr>
          <w:color w:val="000000"/>
        </w:rPr>
        <w:t>Al</w:t>
      </w:r>
      <w:proofErr w:type="spellEnd"/>
      <w:r w:rsidR="00425E16">
        <w:rPr>
          <w:color w:val="000000"/>
          <w:lang w:val="en-US"/>
        </w:rPr>
        <w:t> </w:t>
      </w:r>
      <w:r w:rsidR="00425E16" w:rsidRPr="00425E16">
        <w:rPr>
          <w:color w:val="000000"/>
        </w:rPr>
        <w:t>=</w:t>
      </w:r>
      <w:r w:rsidR="00425E16">
        <w:rPr>
          <w:color w:val="000000"/>
          <w:lang w:val="en-US"/>
        </w:rPr>
        <w:t> </w:t>
      </w:r>
      <w:r w:rsidR="00425E16" w:rsidRPr="00425E16">
        <w:rPr>
          <w:color w:val="000000"/>
        </w:rPr>
        <w:t>10).</w:t>
      </w:r>
      <w:r w:rsidR="00574719">
        <w:rPr>
          <w:color w:val="000000"/>
        </w:rPr>
        <w:t xml:space="preserve"> </w:t>
      </w:r>
      <w:r w:rsidR="00425E16" w:rsidRPr="00425E16">
        <w:rPr>
          <w:color w:val="000000"/>
        </w:rPr>
        <w:t xml:space="preserve">Для Ru-содержащего катализатора </w:t>
      </w:r>
      <w:r w:rsidR="00C95308">
        <w:rPr>
          <w:color w:val="000000"/>
        </w:rPr>
        <w:t xml:space="preserve">характерно образование </w:t>
      </w:r>
      <w:proofErr w:type="spellStart"/>
      <w:r w:rsidR="00C95308">
        <w:rPr>
          <w:color w:val="000000"/>
        </w:rPr>
        <w:t>метилтетрагидрофурана</w:t>
      </w:r>
      <w:proofErr w:type="spellEnd"/>
      <w:r w:rsidR="00C95308">
        <w:rPr>
          <w:color w:val="000000"/>
        </w:rPr>
        <w:t xml:space="preserve"> и </w:t>
      </w:r>
      <w:r w:rsidR="00425E16" w:rsidRPr="00425E16">
        <w:rPr>
          <w:color w:val="000000"/>
        </w:rPr>
        <w:t xml:space="preserve">1,4 </w:t>
      </w:r>
      <w:proofErr w:type="spellStart"/>
      <w:r w:rsidR="00425E16" w:rsidRPr="00425E16">
        <w:rPr>
          <w:color w:val="000000"/>
        </w:rPr>
        <w:t>пентандиол</w:t>
      </w:r>
      <w:r w:rsidR="00C95308">
        <w:rPr>
          <w:color w:val="000000"/>
        </w:rPr>
        <w:t>а</w:t>
      </w:r>
      <w:proofErr w:type="spellEnd"/>
      <w:r w:rsidR="00425E16" w:rsidRPr="00425E16">
        <w:rPr>
          <w:color w:val="000000"/>
        </w:rPr>
        <w:t xml:space="preserve">, для Pd-содержащего – </w:t>
      </w:r>
      <w:proofErr w:type="spellStart"/>
      <w:r w:rsidR="00C95308">
        <w:rPr>
          <w:color w:val="000000"/>
        </w:rPr>
        <w:t>метилтетрагидрофурана</w:t>
      </w:r>
      <w:proofErr w:type="spellEnd"/>
      <w:r w:rsidR="00C95308">
        <w:rPr>
          <w:color w:val="000000"/>
        </w:rPr>
        <w:t xml:space="preserve"> и </w:t>
      </w:r>
      <w:proofErr w:type="spellStart"/>
      <w:r w:rsidR="00C95308">
        <w:rPr>
          <w:color w:val="000000"/>
        </w:rPr>
        <w:t>тетрагидрофурфурилового</w:t>
      </w:r>
      <w:proofErr w:type="spellEnd"/>
      <w:r w:rsidR="00C95308">
        <w:rPr>
          <w:color w:val="000000"/>
        </w:rPr>
        <w:t xml:space="preserve"> спирта</w:t>
      </w:r>
      <w:r w:rsidR="00425E16" w:rsidRPr="00425E16">
        <w:rPr>
          <w:color w:val="000000"/>
        </w:rPr>
        <w:t xml:space="preserve">, для Pt-содержащего – </w:t>
      </w:r>
      <w:proofErr w:type="spellStart"/>
      <w:r w:rsidR="00425E16" w:rsidRPr="00425E16">
        <w:rPr>
          <w:color w:val="000000"/>
        </w:rPr>
        <w:t>циклопентанон</w:t>
      </w:r>
      <w:r w:rsidR="00C95308">
        <w:rPr>
          <w:color w:val="000000"/>
        </w:rPr>
        <w:t>а</w:t>
      </w:r>
      <w:proofErr w:type="spellEnd"/>
      <w:r w:rsidR="00425E16" w:rsidRPr="00425E16">
        <w:rPr>
          <w:color w:val="000000"/>
        </w:rPr>
        <w:t xml:space="preserve"> </w:t>
      </w:r>
      <w:r w:rsidR="00C95308">
        <w:rPr>
          <w:color w:val="000000"/>
        </w:rPr>
        <w:t>и 5-гидрокси-2-пентанона</w:t>
      </w:r>
      <w:r w:rsidR="00425E16" w:rsidRPr="00425E16">
        <w:rPr>
          <w:color w:val="000000"/>
        </w:rPr>
        <w:t xml:space="preserve">. Для Ru-содержащего катализатора было изучено влияние отношения </w:t>
      </w:r>
      <w:proofErr w:type="spellStart"/>
      <w:r w:rsidR="00425E16" w:rsidRPr="00425E16">
        <w:rPr>
          <w:color w:val="000000"/>
        </w:rPr>
        <w:t>Si</w:t>
      </w:r>
      <w:proofErr w:type="spellEnd"/>
      <w:r w:rsidR="00425E16" w:rsidRPr="00425E16">
        <w:rPr>
          <w:color w:val="000000"/>
        </w:rPr>
        <w:t>/</w:t>
      </w:r>
      <w:proofErr w:type="spellStart"/>
      <w:r w:rsidR="00425E16" w:rsidRPr="00425E16">
        <w:rPr>
          <w:color w:val="000000"/>
        </w:rPr>
        <w:t>Al</w:t>
      </w:r>
      <w:proofErr w:type="spellEnd"/>
      <w:r w:rsidR="00425E16" w:rsidRPr="00425E16">
        <w:rPr>
          <w:color w:val="000000"/>
        </w:rPr>
        <w:t xml:space="preserve"> в носителе</w:t>
      </w:r>
      <w:r w:rsidR="00720CEC">
        <w:rPr>
          <w:color w:val="000000"/>
        </w:rPr>
        <w:t xml:space="preserve"> на степень превращения </w:t>
      </w:r>
      <w:r w:rsidR="00F57994">
        <w:rPr>
          <w:color w:val="000000"/>
        </w:rPr>
        <w:t>субстрата</w:t>
      </w:r>
      <w:r w:rsidR="00720CEC">
        <w:rPr>
          <w:color w:val="000000"/>
        </w:rPr>
        <w:t xml:space="preserve"> и распределение продуктов реакции </w:t>
      </w:r>
      <w:r w:rsidR="00720CEC" w:rsidRPr="00425E16">
        <w:rPr>
          <w:color w:val="000000"/>
        </w:rPr>
        <w:t>(4</w:t>
      </w:r>
      <w:r w:rsidR="00720CEC">
        <w:rPr>
          <w:color w:val="000000"/>
          <w:lang w:val="en-US"/>
        </w:rPr>
        <w:t> </w:t>
      </w:r>
      <w:r w:rsidR="00720CEC" w:rsidRPr="00425E16">
        <w:rPr>
          <w:color w:val="000000"/>
        </w:rPr>
        <w:t>МПа</w:t>
      </w:r>
      <w:r w:rsidR="001F3486">
        <w:rPr>
          <w:color w:val="000000"/>
          <w:lang w:val="en-US"/>
        </w:rPr>
        <w:t> </w:t>
      </w:r>
      <w:r w:rsidR="00720CEC" w:rsidRPr="00425E16">
        <w:rPr>
          <w:color w:val="000000"/>
        </w:rPr>
        <w:t>Н</w:t>
      </w:r>
      <w:r w:rsidR="00720CEC" w:rsidRPr="00425E16">
        <w:rPr>
          <w:color w:val="000000"/>
          <w:vertAlign w:val="subscript"/>
        </w:rPr>
        <w:t>2</w:t>
      </w:r>
      <w:r w:rsidR="00720CEC" w:rsidRPr="00425E16">
        <w:rPr>
          <w:color w:val="000000"/>
        </w:rPr>
        <w:t>, 200</w:t>
      </w:r>
      <w:proofErr w:type="gramStart"/>
      <w:r w:rsidR="00720CEC">
        <w:rPr>
          <w:color w:val="000000"/>
          <w:lang w:val="en-US"/>
        </w:rPr>
        <w:t> </w:t>
      </w:r>
      <w:r w:rsidR="00720CEC" w:rsidRPr="00425E16">
        <w:rPr>
          <w:color w:val="000000"/>
        </w:rPr>
        <w:t>°С</w:t>
      </w:r>
      <w:proofErr w:type="gramEnd"/>
      <w:r w:rsidR="00720CEC" w:rsidRPr="00425E16">
        <w:rPr>
          <w:color w:val="000000"/>
        </w:rPr>
        <w:t>, 1</w:t>
      </w:r>
      <w:r w:rsidR="00720CEC">
        <w:rPr>
          <w:color w:val="000000"/>
          <w:lang w:val="en-US"/>
        </w:rPr>
        <w:t> </w:t>
      </w:r>
      <w:r w:rsidR="00720CEC" w:rsidRPr="00425E16">
        <w:rPr>
          <w:color w:val="000000"/>
        </w:rPr>
        <w:t>ч)</w:t>
      </w:r>
      <w:r w:rsidR="00425E16" w:rsidRPr="00425E16">
        <w:rPr>
          <w:color w:val="000000"/>
        </w:rPr>
        <w:t xml:space="preserve">. </w:t>
      </w:r>
      <w:r w:rsidR="00C12BB6">
        <w:rPr>
          <w:color w:val="000000"/>
        </w:rPr>
        <w:t xml:space="preserve">Для всех образцов была достигнута практически полная конверсия фурфурола. </w:t>
      </w:r>
      <w:r w:rsidR="00425E16" w:rsidRPr="00425E16">
        <w:rPr>
          <w:color w:val="000000"/>
        </w:rPr>
        <w:t xml:space="preserve">Установлено, что </w:t>
      </w:r>
      <w:r w:rsidR="00C12BB6">
        <w:rPr>
          <w:color w:val="000000"/>
        </w:rPr>
        <w:t xml:space="preserve">с уменьшением отношения </w:t>
      </w:r>
      <w:r w:rsidR="00C12BB6">
        <w:rPr>
          <w:color w:val="000000"/>
          <w:lang w:val="en-US"/>
        </w:rPr>
        <w:t>Si</w:t>
      </w:r>
      <w:r w:rsidR="00C12BB6" w:rsidRPr="00C12BB6">
        <w:rPr>
          <w:color w:val="000000"/>
        </w:rPr>
        <w:t>/</w:t>
      </w:r>
      <w:r w:rsidR="00C12BB6">
        <w:rPr>
          <w:color w:val="000000"/>
          <w:lang w:val="en-US"/>
        </w:rPr>
        <w:t>Al</w:t>
      </w:r>
      <w:r w:rsidR="00C12BB6" w:rsidRPr="00C12BB6">
        <w:rPr>
          <w:color w:val="000000"/>
        </w:rPr>
        <w:t xml:space="preserve"> </w:t>
      </w:r>
      <w:r w:rsidR="00C12BB6">
        <w:rPr>
          <w:color w:val="000000"/>
        </w:rPr>
        <w:t>и, следовательно, с увеличением общего числа кислотных центров, в продуктах реакции снижа</w:t>
      </w:r>
      <w:r w:rsidR="00AC54A7">
        <w:rPr>
          <w:color w:val="000000"/>
        </w:rPr>
        <w:t>ю</w:t>
      </w:r>
      <w:r w:rsidR="00C12BB6">
        <w:rPr>
          <w:color w:val="000000"/>
        </w:rPr>
        <w:t>тся селективност</w:t>
      </w:r>
      <w:r w:rsidR="00AC54A7">
        <w:rPr>
          <w:color w:val="000000"/>
        </w:rPr>
        <w:t>и</w:t>
      </w:r>
      <w:r w:rsidR="00C12BB6">
        <w:rPr>
          <w:color w:val="000000"/>
        </w:rPr>
        <w:t xml:space="preserve"> образования </w:t>
      </w:r>
      <w:proofErr w:type="spellStart"/>
      <w:r>
        <w:rPr>
          <w:color w:val="000000"/>
        </w:rPr>
        <w:t>циклопентанона</w:t>
      </w:r>
      <w:proofErr w:type="spellEnd"/>
      <w:r>
        <w:rPr>
          <w:color w:val="000000"/>
        </w:rPr>
        <w:t xml:space="preserve">, </w:t>
      </w:r>
      <w:proofErr w:type="spellStart"/>
      <w:r w:rsidR="00C12BB6" w:rsidRPr="00425E16">
        <w:rPr>
          <w:color w:val="000000"/>
        </w:rPr>
        <w:t>циклопентанол</w:t>
      </w:r>
      <w:r w:rsidR="00C12BB6">
        <w:rPr>
          <w:color w:val="000000"/>
        </w:rPr>
        <w:t>а</w:t>
      </w:r>
      <w:proofErr w:type="spellEnd"/>
      <w:r w:rsidR="00C12BB6">
        <w:rPr>
          <w:color w:val="000000"/>
        </w:rPr>
        <w:t xml:space="preserve"> и 1</w:t>
      </w:r>
      <w:r w:rsidR="00C12BB6" w:rsidRPr="00425E16">
        <w:rPr>
          <w:color w:val="000000"/>
        </w:rPr>
        <w:t>,4-пентандиола</w:t>
      </w:r>
      <w:r w:rsidR="00C12BB6">
        <w:rPr>
          <w:color w:val="000000"/>
        </w:rPr>
        <w:t xml:space="preserve"> и возрастает селективность по </w:t>
      </w:r>
      <w:proofErr w:type="spellStart"/>
      <w:r w:rsidR="00C12BB6" w:rsidRPr="00425E16">
        <w:rPr>
          <w:color w:val="000000"/>
        </w:rPr>
        <w:t>метилтетрагидрофуран</w:t>
      </w:r>
      <w:r w:rsidR="00C12BB6">
        <w:rPr>
          <w:color w:val="000000"/>
        </w:rPr>
        <w:t>у</w:t>
      </w:r>
      <w:proofErr w:type="spellEnd"/>
      <w:r w:rsidR="00C12BB6" w:rsidRPr="00425E16">
        <w:rPr>
          <w:color w:val="000000"/>
        </w:rPr>
        <w:t xml:space="preserve"> (в смеси с </w:t>
      </w:r>
      <w:proofErr w:type="spellStart"/>
      <w:r w:rsidR="00C12BB6" w:rsidRPr="00425E16">
        <w:rPr>
          <w:color w:val="000000"/>
        </w:rPr>
        <w:t>метилфураном</w:t>
      </w:r>
      <w:proofErr w:type="spellEnd"/>
      <w:r w:rsidR="00C12BB6" w:rsidRPr="00425E16">
        <w:rPr>
          <w:color w:val="000000"/>
        </w:rPr>
        <w:t xml:space="preserve">, </w:t>
      </w:r>
      <w:proofErr w:type="spellStart"/>
      <w:r w:rsidR="00C12BB6" w:rsidRPr="00425E16">
        <w:rPr>
          <w:color w:val="000000"/>
        </w:rPr>
        <w:t>метилдигидрофураном</w:t>
      </w:r>
      <w:proofErr w:type="spellEnd"/>
      <w:r w:rsidR="00C12BB6" w:rsidRPr="00425E16">
        <w:rPr>
          <w:color w:val="000000"/>
        </w:rPr>
        <w:t>)</w:t>
      </w:r>
      <w:r w:rsidR="00C12BB6">
        <w:rPr>
          <w:color w:val="000000"/>
        </w:rPr>
        <w:t>.</w:t>
      </w:r>
    </w:p>
    <w:p w:rsidR="00D42542" w:rsidRPr="000F4AE6" w:rsidRDefault="00425E16" w:rsidP="00425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  <w:lang w:val="en-US"/>
        </w:rPr>
      </w:pPr>
      <w:r w:rsidRPr="00425E16">
        <w:rPr>
          <w:i/>
          <w:color w:val="000000"/>
        </w:rPr>
        <w:t>Исследование выполнено за счет гранта Российского научного фонда № 22-79-00118, https://rscf.ru/project/22-79-00118/</w:t>
      </w:r>
      <w:r w:rsidR="00E22189" w:rsidRPr="00425E16">
        <w:rPr>
          <w:i/>
          <w:color w:val="000000"/>
        </w:rPr>
        <w:t>.</w:t>
      </w:r>
    </w:p>
    <w:p w:rsidR="00130241" w:rsidRPr="00425E1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8A28F1" w:rsidRPr="001F3486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lang w:val="en-US"/>
        </w:rPr>
        <w:t xml:space="preserve">1. </w:t>
      </w:r>
      <w:r w:rsidR="00425E16" w:rsidRPr="00425E16">
        <w:rPr>
          <w:color w:val="000000"/>
          <w:lang w:val="en-US"/>
        </w:rPr>
        <w:t>Fu Q., Jiang H., Wang Y., Wang H., Zhao X. Recent advances in metal–organic framework based heterogeneous catalysts for furfural hydrogenation reactions // Mater. Chem. Front. 2023. Vol. 7. P. 628–642.</w:t>
      </w:r>
    </w:p>
    <w:sectPr w:rsidR="008A28F1" w:rsidRPr="001F3486" w:rsidSect="00313F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revisionView w:markup="0"/>
  <w:defaultTabStop w:val="720"/>
  <w:characterSpacingControl w:val="doNotCompress"/>
  <w:compat/>
  <w:rsids>
    <w:rsidRoot w:val="00130241"/>
    <w:rsid w:val="00007E27"/>
    <w:rsid w:val="00063418"/>
    <w:rsid w:val="00063966"/>
    <w:rsid w:val="00086081"/>
    <w:rsid w:val="000F4AE6"/>
    <w:rsid w:val="00101A1C"/>
    <w:rsid w:val="00103657"/>
    <w:rsid w:val="00106375"/>
    <w:rsid w:val="00116478"/>
    <w:rsid w:val="00130241"/>
    <w:rsid w:val="00132ADA"/>
    <w:rsid w:val="001411AE"/>
    <w:rsid w:val="001E61C2"/>
    <w:rsid w:val="001F0493"/>
    <w:rsid w:val="001F3486"/>
    <w:rsid w:val="002264EE"/>
    <w:rsid w:val="0023307C"/>
    <w:rsid w:val="002B6122"/>
    <w:rsid w:val="0031361E"/>
    <w:rsid w:val="00313FB2"/>
    <w:rsid w:val="00391C38"/>
    <w:rsid w:val="003B76D6"/>
    <w:rsid w:val="00425E16"/>
    <w:rsid w:val="004630BC"/>
    <w:rsid w:val="004A26A3"/>
    <w:rsid w:val="004E3286"/>
    <w:rsid w:val="004F0EDF"/>
    <w:rsid w:val="00520FDE"/>
    <w:rsid w:val="00522BF1"/>
    <w:rsid w:val="00574719"/>
    <w:rsid w:val="00590166"/>
    <w:rsid w:val="005946B0"/>
    <w:rsid w:val="005D022B"/>
    <w:rsid w:val="005E5BE9"/>
    <w:rsid w:val="00657C96"/>
    <w:rsid w:val="0069427D"/>
    <w:rsid w:val="006E6156"/>
    <w:rsid w:val="006F7A19"/>
    <w:rsid w:val="00720805"/>
    <w:rsid w:val="00720CEC"/>
    <w:rsid w:val="007213E1"/>
    <w:rsid w:val="007413E9"/>
    <w:rsid w:val="00775389"/>
    <w:rsid w:val="00797838"/>
    <w:rsid w:val="007A1104"/>
    <w:rsid w:val="007C36D8"/>
    <w:rsid w:val="007F2744"/>
    <w:rsid w:val="008931BE"/>
    <w:rsid w:val="008A28F1"/>
    <w:rsid w:val="008C67E3"/>
    <w:rsid w:val="00921D45"/>
    <w:rsid w:val="00986766"/>
    <w:rsid w:val="009A66DB"/>
    <w:rsid w:val="009B2F80"/>
    <w:rsid w:val="009B3300"/>
    <w:rsid w:val="009E5CDB"/>
    <w:rsid w:val="009F3380"/>
    <w:rsid w:val="00A02163"/>
    <w:rsid w:val="00A314FE"/>
    <w:rsid w:val="00A647D7"/>
    <w:rsid w:val="00A66E5B"/>
    <w:rsid w:val="00AC54A7"/>
    <w:rsid w:val="00B27D17"/>
    <w:rsid w:val="00B31628"/>
    <w:rsid w:val="00BA1B3D"/>
    <w:rsid w:val="00BF36F8"/>
    <w:rsid w:val="00BF4622"/>
    <w:rsid w:val="00C12BB6"/>
    <w:rsid w:val="00C52CE2"/>
    <w:rsid w:val="00C95308"/>
    <w:rsid w:val="00CD00B1"/>
    <w:rsid w:val="00D22306"/>
    <w:rsid w:val="00D42542"/>
    <w:rsid w:val="00D8121C"/>
    <w:rsid w:val="00E22189"/>
    <w:rsid w:val="00E74069"/>
    <w:rsid w:val="00E86791"/>
    <w:rsid w:val="00EB1F49"/>
    <w:rsid w:val="00F071CF"/>
    <w:rsid w:val="00F566F0"/>
    <w:rsid w:val="00F57994"/>
    <w:rsid w:val="00F865B3"/>
    <w:rsid w:val="00FB1509"/>
    <w:rsid w:val="00FE5033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13F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13F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13F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13FB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13F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13F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3F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13F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13F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25E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5E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39B334-125B-45E8-8E48-844B5420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2024-02-16T08:49:00Z</cp:lastPrinted>
  <dcterms:created xsi:type="dcterms:W3CDTF">2024-02-15T18:02:00Z</dcterms:created>
  <dcterms:modified xsi:type="dcterms:W3CDTF">2024-02-16T08:59:00Z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