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CB" w:rsidRPr="002D5619" w:rsidRDefault="00785CCB" w:rsidP="00785CCB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  <w:r w:rsidRPr="00785CCB">
        <w:rPr>
          <w:b/>
          <w:bCs/>
          <w:color w:val="000000"/>
        </w:rPr>
        <w:t xml:space="preserve">Парофазная кристаллизация </w:t>
      </w:r>
      <w:proofErr w:type="spellStart"/>
      <w:r w:rsidRPr="00785CCB">
        <w:rPr>
          <w:b/>
          <w:bCs/>
          <w:color w:val="000000"/>
        </w:rPr>
        <w:t>Sn</w:t>
      </w:r>
      <w:proofErr w:type="spellEnd"/>
      <w:r w:rsidRPr="00785CCB">
        <w:rPr>
          <w:b/>
          <w:bCs/>
          <w:color w:val="000000"/>
        </w:rPr>
        <w:t>-содержащего цеолита структурного типа BEA и его физико-химические и каталитические свойства</w:t>
      </w:r>
      <w:r w:rsidR="001E7485">
        <w:rPr>
          <w:b/>
          <w:bCs/>
          <w:color w:val="000000"/>
        </w:rPr>
        <w:t xml:space="preserve"> </w:t>
      </w:r>
      <w:r w:rsidR="001E7485" w:rsidRPr="001E7485">
        <w:rPr>
          <w:b/>
          <w:bCs/>
          <w:color w:val="000000"/>
        </w:rPr>
        <w:t xml:space="preserve">в реакции получения </w:t>
      </w:r>
      <w:r w:rsidR="001E7485" w:rsidRPr="002D5619">
        <w:rPr>
          <w:b/>
          <w:bCs/>
          <w:lang w:val="el-GR"/>
        </w:rPr>
        <w:t>ε</w:t>
      </w:r>
      <w:r w:rsidR="002D5619">
        <w:rPr>
          <w:b/>
          <w:bCs/>
        </w:rPr>
        <w:noBreakHyphen/>
      </w:r>
      <w:proofErr w:type="spellStart"/>
      <w:r w:rsidR="001E7485" w:rsidRPr="002D5619">
        <w:rPr>
          <w:b/>
          <w:bCs/>
        </w:rPr>
        <w:t>капролактона</w:t>
      </w:r>
      <w:proofErr w:type="spellEnd"/>
    </w:p>
    <w:p w:rsidR="00130241" w:rsidRPr="00576968" w:rsidRDefault="008F1EC4" w:rsidP="00785CCB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Ермаков</w:t>
      </w:r>
      <w:r w:rsidR="00EB1F49">
        <w:rPr>
          <w:b/>
          <w:i/>
          <w:color w:val="000000"/>
        </w:rPr>
        <w:t xml:space="preserve"> И.А.,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Андриако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576968">
        <w:rPr>
          <w:b/>
          <w:i/>
          <w:color w:val="000000"/>
        </w:rPr>
        <w:t>, Бараков Р.Ю.</w:t>
      </w:r>
      <w:r w:rsidR="000110FE" w:rsidRPr="000110FE">
        <w:rPr>
          <w:b/>
          <w:i/>
          <w:color w:val="000000"/>
          <w:vertAlign w:val="superscript"/>
        </w:rPr>
        <w:t xml:space="preserve"> </w:t>
      </w:r>
      <w:r w:rsidR="000110FE" w:rsidRPr="003B76D6"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85CCB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:rsidR="00C721C5" w:rsidRPr="005F06AC" w:rsidRDefault="00EB1F49" w:rsidP="005F06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C721C5" w:rsidRPr="005F06AC" w:rsidRDefault="00C721C5" w:rsidP="005F06AC">
      <w:pPr>
        <w:pStyle w:val="Heading3"/>
        <w:spacing w:before="0" w:after="45"/>
        <w:jc w:val="center"/>
        <w:rPr>
          <w:b w:val="0"/>
          <w:i/>
          <w:iCs/>
          <w:sz w:val="24"/>
          <w:szCs w:val="24"/>
        </w:rPr>
      </w:pPr>
      <w:r w:rsidRPr="00813215">
        <w:rPr>
          <w:b w:val="0"/>
          <w:bCs/>
          <w:i/>
          <w:iCs/>
          <w:sz w:val="24"/>
          <w:szCs w:val="24"/>
          <w:shd w:val="clear" w:color="auto" w:fill="FFFFFF"/>
          <w:vertAlign w:val="superscript"/>
        </w:rPr>
        <w:t>2</w:t>
      </w:r>
      <w:r w:rsidRPr="00813215">
        <w:rPr>
          <w:b w:val="0"/>
          <w:bCs/>
          <w:i/>
          <w:iCs/>
          <w:sz w:val="24"/>
          <w:szCs w:val="24"/>
          <w:shd w:val="clear" w:color="auto" w:fill="FFFFFF"/>
        </w:rPr>
        <w:t>Институт нефтехимического синтеза им. А.В. Топчиева РАН</w:t>
      </w:r>
      <w:r>
        <w:rPr>
          <w:b w:val="0"/>
          <w:i/>
          <w:color w:val="000000"/>
          <w:sz w:val="24"/>
          <w:szCs w:val="24"/>
        </w:rPr>
        <w:t>, </w:t>
      </w:r>
      <w:r w:rsidRPr="005F06AC">
        <w:rPr>
          <w:b w:val="0"/>
          <w:bCs/>
          <w:i/>
          <w:color w:val="000000"/>
          <w:sz w:val="24"/>
          <w:szCs w:val="24"/>
        </w:rPr>
        <w:t>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8F1EC4" w:rsidRPr="00865231">
          <w:rPr>
            <w:rStyle w:val="Hyperlink"/>
            <w:i/>
            <w:lang w:val="en-US"/>
          </w:rPr>
          <w:t>ermakovivann</w:t>
        </w:r>
        <w:r w:rsidR="008F1EC4" w:rsidRPr="00865231">
          <w:rPr>
            <w:rStyle w:val="Hyperlink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:rsidR="003C1B95" w:rsidRDefault="00C721C5" w:rsidP="00A26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C721C5">
        <w:rPr>
          <w:color w:val="000000"/>
        </w:rPr>
        <w:t>Оловосодержащии</w:t>
      </w:r>
      <w:proofErr w:type="spellEnd"/>
      <w:r w:rsidRPr="00C721C5">
        <w:rPr>
          <w:color w:val="000000"/>
        </w:rPr>
        <w:t>̆ цеолит ВЕА (</w:t>
      </w:r>
      <w:proofErr w:type="spellStart"/>
      <w:r w:rsidRPr="00C721C5">
        <w:rPr>
          <w:color w:val="000000"/>
        </w:rPr>
        <w:t>Sn</w:t>
      </w:r>
      <w:proofErr w:type="spellEnd"/>
      <w:r w:rsidRPr="00C721C5">
        <w:rPr>
          <w:color w:val="000000"/>
        </w:rPr>
        <w:t>-BEA) –</w:t>
      </w:r>
      <w:r w:rsidR="004A1EB9">
        <w:rPr>
          <w:color w:val="000000"/>
        </w:rPr>
        <w:t xml:space="preserve"> </w:t>
      </w:r>
      <w:r w:rsidRPr="00C721C5">
        <w:rPr>
          <w:color w:val="000000"/>
        </w:rPr>
        <w:t xml:space="preserve">материал со </w:t>
      </w:r>
      <w:r w:rsidR="000F7D8C" w:rsidRPr="00C721C5">
        <w:rPr>
          <w:color w:val="000000"/>
        </w:rPr>
        <w:t>структурой</w:t>
      </w:r>
      <w:r w:rsidRPr="00C721C5">
        <w:rPr>
          <w:color w:val="000000"/>
        </w:rPr>
        <w:t xml:space="preserve"> цеолита ВЕА, в котором часть</w:t>
      </w:r>
      <w:r w:rsidR="0093375E">
        <w:rPr>
          <w:color w:val="000000"/>
        </w:rPr>
        <w:t xml:space="preserve"> </w:t>
      </w:r>
      <w:proofErr w:type="spellStart"/>
      <w:r w:rsidR="0093375E">
        <w:rPr>
          <w:color w:val="000000"/>
        </w:rPr>
        <w:t>каркасообразующих</w:t>
      </w:r>
      <w:proofErr w:type="spellEnd"/>
      <w:r w:rsidRPr="00C721C5">
        <w:rPr>
          <w:color w:val="000000"/>
        </w:rPr>
        <w:t xml:space="preserve"> атомов</w:t>
      </w:r>
      <w:r w:rsidR="0093375E">
        <w:rPr>
          <w:color w:val="000000"/>
        </w:rPr>
        <w:t xml:space="preserve"> кремния</w:t>
      </w:r>
      <w:r w:rsidRPr="00C721C5">
        <w:rPr>
          <w:color w:val="000000"/>
        </w:rPr>
        <w:t xml:space="preserve"> изоморфно замещена на атомы олова</w:t>
      </w:r>
      <w:r w:rsidR="000D57B3">
        <w:rPr>
          <w:color w:val="000000"/>
        </w:rPr>
        <w:t>, б</w:t>
      </w:r>
      <w:r w:rsidR="00666DD1" w:rsidRPr="00666DD1">
        <w:rPr>
          <w:color w:val="000000"/>
        </w:rPr>
        <w:t>лагодаря</w:t>
      </w:r>
      <w:r w:rsidR="000D57B3">
        <w:rPr>
          <w:color w:val="000000"/>
        </w:rPr>
        <w:t xml:space="preserve"> чему </w:t>
      </w:r>
      <w:r>
        <w:rPr>
          <w:color w:val="000000"/>
        </w:rPr>
        <w:t>данный материал</w:t>
      </w:r>
      <w:r w:rsidR="00666DD1" w:rsidRPr="00666DD1">
        <w:rPr>
          <w:color w:val="000000"/>
        </w:rPr>
        <w:t xml:space="preserve"> обладает мягкой </w:t>
      </w:r>
      <w:proofErr w:type="spellStart"/>
      <w:r w:rsidR="00666DD1" w:rsidRPr="00666DD1">
        <w:rPr>
          <w:color w:val="000000"/>
        </w:rPr>
        <w:t>льюисовской</w:t>
      </w:r>
      <w:proofErr w:type="spellEnd"/>
      <w:r w:rsidR="00666DD1" w:rsidRPr="00666DD1">
        <w:rPr>
          <w:color w:val="000000"/>
        </w:rPr>
        <w:t xml:space="preserve"> кислотностью</w:t>
      </w:r>
      <w:r w:rsidR="008C7933">
        <w:rPr>
          <w:color w:val="000000"/>
        </w:rPr>
        <w:t>.</w:t>
      </w:r>
    </w:p>
    <w:p w:rsidR="00FB4AA4" w:rsidRDefault="003C1B95" w:rsidP="00A26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</w:t>
      </w:r>
      <w:r w:rsidR="00C721C5">
        <w:rPr>
          <w:color w:val="000000"/>
        </w:rPr>
        <w:t xml:space="preserve">является получение материала </w:t>
      </w:r>
      <w:r w:rsidR="00C721C5">
        <w:rPr>
          <w:color w:val="000000"/>
          <w:lang w:val="en-US"/>
        </w:rPr>
        <w:t>Sn</w:t>
      </w:r>
      <w:r w:rsidR="00C721C5" w:rsidRPr="003C1B95">
        <w:rPr>
          <w:color w:val="000000"/>
        </w:rPr>
        <w:t>-</w:t>
      </w:r>
      <w:r w:rsidR="00C721C5">
        <w:rPr>
          <w:color w:val="000000"/>
          <w:lang w:val="en-US"/>
        </w:rPr>
        <w:t>BEA</w:t>
      </w:r>
      <w:r w:rsidR="00C721C5">
        <w:rPr>
          <w:color w:val="000000"/>
        </w:rPr>
        <w:t xml:space="preserve"> методом</w:t>
      </w:r>
      <w:r>
        <w:rPr>
          <w:color w:val="000000"/>
        </w:rPr>
        <w:t xml:space="preserve"> парофазной кристаллизации</w:t>
      </w:r>
      <w:r w:rsidR="001E7485">
        <w:rPr>
          <w:color w:val="000000"/>
        </w:rPr>
        <w:t xml:space="preserve"> (ПФК)</w:t>
      </w:r>
      <w:r w:rsidR="008C7933">
        <w:rPr>
          <w:color w:val="000000"/>
        </w:rPr>
        <w:t xml:space="preserve">, </w:t>
      </w:r>
      <w:r>
        <w:rPr>
          <w:color w:val="000000"/>
        </w:rPr>
        <w:t xml:space="preserve">исследование </w:t>
      </w:r>
      <w:r w:rsidR="00576968">
        <w:rPr>
          <w:color w:val="000000"/>
        </w:rPr>
        <w:t>механизма встраивания атомов олова в структуру B</w:t>
      </w:r>
      <w:r w:rsidR="00576968">
        <w:rPr>
          <w:color w:val="000000"/>
          <w:lang w:val="en-US"/>
        </w:rPr>
        <w:t>EA</w:t>
      </w:r>
      <w:r w:rsidR="000110FE" w:rsidRPr="008C7933">
        <w:rPr>
          <w:color w:val="000000"/>
        </w:rPr>
        <w:t xml:space="preserve"> </w:t>
      </w:r>
      <w:r w:rsidR="000110FE">
        <w:rPr>
          <w:color w:val="000000"/>
        </w:rPr>
        <w:t>в процессе кристаллизации</w:t>
      </w:r>
      <w:r w:rsidR="0093375E">
        <w:rPr>
          <w:color w:val="000000"/>
        </w:rPr>
        <w:t>, а также изучение</w:t>
      </w:r>
      <w:r w:rsidR="000110FE">
        <w:rPr>
          <w:color w:val="000000"/>
        </w:rPr>
        <w:t xml:space="preserve">  каталитических свойств  образцов в реакции получения </w:t>
      </w:r>
      <w:r w:rsidR="000110FE" w:rsidRPr="007F27E8">
        <w:rPr>
          <w:color w:val="000000"/>
          <w:lang w:val="el-GR"/>
        </w:rPr>
        <w:t>ε</w:t>
      </w:r>
      <w:r w:rsidR="000110FE">
        <w:rPr>
          <w:color w:val="000000"/>
          <w:lang w:val="el-GR"/>
        </w:rPr>
        <w:t>-</w:t>
      </w:r>
      <w:proofErr w:type="spellStart"/>
      <w:r w:rsidR="000110FE">
        <w:rPr>
          <w:color w:val="000000"/>
        </w:rPr>
        <w:t>капролактона</w:t>
      </w:r>
      <w:proofErr w:type="spellEnd"/>
      <w:r w:rsidR="008A1900">
        <w:rPr>
          <w:color w:val="000000"/>
        </w:rPr>
        <w:t xml:space="preserve">. </w:t>
      </w:r>
      <w:r w:rsidR="00DE0275">
        <w:rPr>
          <w:color w:val="000000"/>
        </w:rPr>
        <w:t>Мольное с</w:t>
      </w:r>
      <w:r w:rsidR="004D14EE">
        <w:rPr>
          <w:color w:val="000000"/>
        </w:rPr>
        <w:t>оотношение</w:t>
      </w:r>
      <w:r w:rsidR="009C570D">
        <w:rPr>
          <w:color w:val="000000"/>
        </w:rPr>
        <w:t xml:space="preserve"> исходных</w:t>
      </w:r>
      <w:r w:rsidR="004D14EE">
        <w:rPr>
          <w:color w:val="000000"/>
        </w:rPr>
        <w:t xml:space="preserve"> реагентов</w:t>
      </w:r>
      <w:r w:rsidR="00C721C5">
        <w:rPr>
          <w:color w:val="000000"/>
        </w:rPr>
        <w:t xml:space="preserve"> </w:t>
      </w:r>
      <w:r w:rsidR="005F06AC">
        <w:rPr>
          <w:color w:val="000000"/>
        </w:rPr>
        <w:t xml:space="preserve">в оксидах </w:t>
      </w:r>
      <w:r w:rsidR="00C721C5">
        <w:rPr>
          <w:color w:val="000000"/>
        </w:rPr>
        <w:t>было следующим</w:t>
      </w:r>
      <w:r w:rsidR="004D14EE">
        <w:rPr>
          <w:color w:val="000000"/>
        </w:rPr>
        <w:t xml:space="preserve">: </w:t>
      </w:r>
      <w:r w:rsidR="008C2FD9">
        <w:rPr>
          <w:color w:val="000000"/>
        </w:rPr>
        <w:t>1</w:t>
      </w:r>
      <w:r w:rsidR="00966CD8">
        <w:rPr>
          <w:color w:val="000000"/>
        </w:rPr>
        <w:t xml:space="preserve"> </w:t>
      </w:r>
      <w:proofErr w:type="spellStart"/>
      <w:r w:rsidR="00DE0275">
        <w:rPr>
          <w:color w:val="000000"/>
          <w:lang w:val="en-US"/>
        </w:rPr>
        <w:t>SiO</w:t>
      </w:r>
      <w:proofErr w:type="spellEnd"/>
      <w:r w:rsidR="00DE0275" w:rsidRPr="00DE0275">
        <w:rPr>
          <w:color w:val="000000"/>
          <w:vertAlign w:val="subscript"/>
        </w:rPr>
        <w:t>2</w:t>
      </w:r>
      <w:r w:rsidR="000D4E8B">
        <w:rPr>
          <w:color w:val="000000"/>
          <w:vertAlign w:val="subscript"/>
        </w:rPr>
        <w:t xml:space="preserve"> </w:t>
      </w:r>
      <w:r w:rsidR="00DE0275">
        <w:rPr>
          <w:color w:val="000000"/>
        </w:rPr>
        <w:t>:</w:t>
      </w:r>
      <w:r w:rsidR="000D4E8B">
        <w:rPr>
          <w:color w:val="000000"/>
        </w:rPr>
        <w:t xml:space="preserve"> </w:t>
      </w:r>
      <w:r w:rsidR="005F06AC">
        <w:rPr>
          <w:color w:val="000000"/>
        </w:rPr>
        <w:t>0</w:t>
      </w:r>
      <w:r w:rsidR="0024564E">
        <w:rPr>
          <w:color w:val="000000"/>
        </w:rPr>
        <w:t>.</w:t>
      </w:r>
      <w:r w:rsidR="005F06AC">
        <w:rPr>
          <w:color w:val="000000"/>
        </w:rPr>
        <w:t>008</w:t>
      </w:r>
      <w:r w:rsidR="00966CD8">
        <w:rPr>
          <w:color w:val="000000"/>
        </w:rPr>
        <w:t xml:space="preserve"> </w:t>
      </w:r>
      <w:proofErr w:type="spellStart"/>
      <w:r w:rsidR="005F06AC">
        <w:rPr>
          <w:color w:val="000000"/>
          <w:lang w:val="en-US"/>
        </w:rPr>
        <w:t>Sn</w:t>
      </w:r>
      <w:r w:rsidR="001E7485">
        <w:rPr>
          <w:color w:val="000000"/>
          <w:lang w:val="en-US"/>
        </w:rPr>
        <w:t>O</w:t>
      </w:r>
      <w:proofErr w:type="spellEnd"/>
      <w:r w:rsidR="001E7485" w:rsidRPr="001E7485">
        <w:rPr>
          <w:color w:val="000000"/>
          <w:vertAlign w:val="subscript"/>
        </w:rPr>
        <w:t>2</w:t>
      </w:r>
      <w:r w:rsidR="000D4E8B">
        <w:rPr>
          <w:color w:val="000000"/>
          <w:vertAlign w:val="subscript"/>
        </w:rPr>
        <w:t xml:space="preserve"> </w:t>
      </w:r>
      <w:r w:rsidR="005F06AC">
        <w:rPr>
          <w:color w:val="000000"/>
        </w:rPr>
        <w:t>:</w:t>
      </w:r>
      <w:r w:rsidR="000D4E8B">
        <w:rPr>
          <w:color w:val="000000"/>
        </w:rPr>
        <w:t xml:space="preserve"> </w:t>
      </w:r>
      <w:r w:rsidR="00B76B01">
        <w:rPr>
          <w:color w:val="000000"/>
        </w:rPr>
        <w:t>0</w:t>
      </w:r>
      <w:r w:rsidR="0024564E">
        <w:rPr>
          <w:color w:val="000000"/>
        </w:rPr>
        <w:t>.</w:t>
      </w:r>
      <w:r w:rsidR="00DE0275" w:rsidRPr="00DE0275">
        <w:rPr>
          <w:color w:val="000000"/>
        </w:rPr>
        <w:t>5</w:t>
      </w:r>
      <w:r w:rsidR="00966CD8">
        <w:rPr>
          <w:color w:val="000000"/>
        </w:rPr>
        <w:t xml:space="preserve"> </w:t>
      </w:r>
      <w:r w:rsidR="00DE0275">
        <w:rPr>
          <w:color w:val="000000"/>
          <w:lang w:val="en-US"/>
        </w:rPr>
        <w:t>TEAOH</w:t>
      </w:r>
      <w:r w:rsidR="000D4E8B">
        <w:rPr>
          <w:color w:val="000000"/>
        </w:rPr>
        <w:t xml:space="preserve"> </w:t>
      </w:r>
      <w:r w:rsidR="00DE0275">
        <w:rPr>
          <w:color w:val="000000"/>
        </w:rPr>
        <w:t>:</w:t>
      </w:r>
      <w:r w:rsidR="000D4E8B">
        <w:rPr>
          <w:color w:val="000000"/>
        </w:rPr>
        <w:t xml:space="preserve"> </w:t>
      </w:r>
      <w:r w:rsidR="00B76B01">
        <w:rPr>
          <w:color w:val="000000"/>
        </w:rPr>
        <w:t>0</w:t>
      </w:r>
      <w:r w:rsidR="0024564E">
        <w:rPr>
          <w:color w:val="000000"/>
        </w:rPr>
        <w:t>.</w:t>
      </w:r>
      <w:r w:rsidR="00DE0275" w:rsidRPr="00DE0275">
        <w:rPr>
          <w:color w:val="000000"/>
        </w:rPr>
        <w:t>5</w:t>
      </w:r>
      <w:r w:rsidR="00966CD8">
        <w:rPr>
          <w:color w:val="000000"/>
        </w:rPr>
        <w:t xml:space="preserve"> </w:t>
      </w:r>
      <w:r w:rsidR="00DE0275">
        <w:rPr>
          <w:color w:val="000000"/>
          <w:lang w:val="en-US"/>
        </w:rPr>
        <w:t>NH</w:t>
      </w:r>
      <w:r w:rsidR="00DE0275" w:rsidRPr="00DE0275">
        <w:rPr>
          <w:color w:val="000000"/>
          <w:vertAlign w:val="subscript"/>
        </w:rPr>
        <w:t>4</w:t>
      </w:r>
      <w:r w:rsidR="00DE0275">
        <w:rPr>
          <w:color w:val="000000"/>
          <w:lang w:val="en-US"/>
        </w:rPr>
        <w:t>F</w:t>
      </w:r>
      <w:r w:rsidR="000D4E8B">
        <w:rPr>
          <w:color w:val="000000"/>
        </w:rPr>
        <w:t xml:space="preserve"> </w:t>
      </w:r>
      <w:r w:rsidR="008C7933">
        <w:rPr>
          <w:color w:val="000000"/>
        </w:rPr>
        <w:t>:</w:t>
      </w:r>
      <w:r w:rsidR="000D4E8B">
        <w:rPr>
          <w:color w:val="000000"/>
        </w:rPr>
        <w:t xml:space="preserve"> </w:t>
      </w:r>
      <w:r w:rsidR="000D4E8B">
        <w:t>4</w:t>
      </w:r>
      <w:r w:rsidR="008C7933" w:rsidRPr="00A961FA">
        <w:t>.</w:t>
      </w:r>
      <w:r w:rsidR="000D4E8B">
        <w:t>5</w:t>
      </w:r>
      <w:r w:rsidR="00966CD8">
        <w:t xml:space="preserve"> </w:t>
      </w:r>
      <w:r w:rsidR="008C7933">
        <w:rPr>
          <w:color w:val="000000"/>
          <w:lang w:val="en-US"/>
        </w:rPr>
        <w:t>H</w:t>
      </w:r>
      <w:r w:rsidR="008C7933" w:rsidRPr="008C7933">
        <w:rPr>
          <w:color w:val="000000"/>
          <w:vertAlign w:val="subscript"/>
        </w:rPr>
        <w:t>2</w:t>
      </w:r>
      <w:r w:rsidR="008C7933">
        <w:rPr>
          <w:color w:val="000000"/>
          <w:lang w:val="en-US"/>
        </w:rPr>
        <w:t>O</w:t>
      </w:r>
      <w:r w:rsidR="008C7933" w:rsidRPr="008C7933">
        <w:rPr>
          <w:color w:val="000000"/>
        </w:rPr>
        <w:t>.</w:t>
      </w:r>
      <w:r w:rsidR="00A455CE">
        <w:rPr>
          <w:color w:val="000000"/>
        </w:rPr>
        <w:t xml:space="preserve"> </w:t>
      </w:r>
      <w:r w:rsidR="004A1EB9">
        <w:rPr>
          <w:color w:val="000000"/>
        </w:rPr>
        <w:t>Синтез</w:t>
      </w:r>
      <w:r w:rsidR="00A455CE">
        <w:rPr>
          <w:color w:val="000000"/>
        </w:rPr>
        <w:t xml:space="preserve"> </w:t>
      </w:r>
      <w:r w:rsidR="00C721C5" w:rsidRPr="008C7933">
        <w:rPr>
          <w:color w:val="000000"/>
        </w:rPr>
        <w:t>проводили</w:t>
      </w:r>
      <w:r w:rsidR="009C570D" w:rsidRPr="008C7933">
        <w:rPr>
          <w:color w:val="000000"/>
        </w:rPr>
        <w:t xml:space="preserve"> </w:t>
      </w:r>
      <w:r w:rsidR="009C570D" w:rsidRPr="00B305FD">
        <w:rPr>
          <w:color w:val="000000"/>
        </w:rPr>
        <w:t xml:space="preserve">в 2 </w:t>
      </w:r>
      <w:r w:rsidR="009C570D" w:rsidRPr="003C2486">
        <w:rPr>
          <w:color w:val="000000"/>
        </w:rPr>
        <w:t>стадии:</w:t>
      </w:r>
      <w:r w:rsidR="00C721C5" w:rsidRPr="003C2486">
        <w:rPr>
          <w:color w:val="000000"/>
        </w:rPr>
        <w:t xml:space="preserve"> </w:t>
      </w:r>
      <w:r w:rsidR="003C2486">
        <w:rPr>
          <w:color w:val="000000"/>
        </w:rPr>
        <w:t xml:space="preserve">выдержка </w:t>
      </w:r>
      <w:r w:rsidR="00785CCB" w:rsidRPr="003C2486">
        <w:rPr>
          <w:color w:val="000000"/>
        </w:rPr>
        <w:t>при 100</w:t>
      </w:r>
      <w:r w:rsidR="00A455CE" w:rsidRPr="003C2486">
        <w:rPr>
          <w:color w:val="000000"/>
        </w:rPr>
        <w:t xml:space="preserve"> </w:t>
      </w:r>
      <w:r w:rsidR="00785CCB" w:rsidRPr="003C2486">
        <w:rPr>
          <w:color w:val="000000"/>
        </w:rPr>
        <w:t>°С</w:t>
      </w:r>
      <w:r w:rsidR="00577CB3" w:rsidRPr="003C2486">
        <w:rPr>
          <w:color w:val="000000"/>
        </w:rPr>
        <w:t xml:space="preserve"> в течен</w:t>
      </w:r>
      <w:r w:rsidR="000D57B3" w:rsidRPr="003C2486">
        <w:rPr>
          <w:color w:val="000000"/>
        </w:rPr>
        <w:t>и</w:t>
      </w:r>
      <w:r w:rsidR="00577CB3" w:rsidRPr="003C2486">
        <w:rPr>
          <w:color w:val="000000"/>
        </w:rPr>
        <w:t>е 24 часов</w:t>
      </w:r>
      <w:r w:rsidR="003C2486">
        <w:rPr>
          <w:color w:val="000000"/>
        </w:rPr>
        <w:t xml:space="preserve"> и</w:t>
      </w:r>
      <w:r w:rsidR="004A1EB9">
        <w:rPr>
          <w:color w:val="000000"/>
        </w:rPr>
        <w:t xml:space="preserve"> </w:t>
      </w:r>
      <w:r w:rsidR="00577CB3" w:rsidRPr="008C7933">
        <w:rPr>
          <w:color w:val="000000"/>
        </w:rPr>
        <w:t>при</w:t>
      </w:r>
      <w:r w:rsidR="00785CCB" w:rsidRPr="008C7933">
        <w:rPr>
          <w:color w:val="000000"/>
        </w:rPr>
        <w:t xml:space="preserve"> </w:t>
      </w:r>
      <w:r w:rsidR="00A455CE" w:rsidRPr="008C7933">
        <w:rPr>
          <w:color w:val="000000"/>
        </w:rPr>
        <w:t>180</w:t>
      </w:r>
      <w:r w:rsidR="0024564E" w:rsidRPr="008C7933">
        <w:rPr>
          <w:color w:val="000000"/>
        </w:rPr>
        <w:t xml:space="preserve"> </w:t>
      </w:r>
      <w:r w:rsidR="00A455CE" w:rsidRPr="008C7933">
        <w:rPr>
          <w:color w:val="000000"/>
        </w:rPr>
        <w:t>°С в теч</w:t>
      </w:r>
      <w:r w:rsidR="0024564E" w:rsidRPr="008C7933">
        <w:rPr>
          <w:color w:val="000000"/>
        </w:rPr>
        <w:t>ен</w:t>
      </w:r>
      <w:r w:rsidR="000D57B3" w:rsidRPr="008C7933">
        <w:rPr>
          <w:color w:val="000000"/>
        </w:rPr>
        <w:t>и</w:t>
      </w:r>
      <w:r w:rsidR="00A455CE" w:rsidRPr="008C7933">
        <w:rPr>
          <w:color w:val="000000"/>
        </w:rPr>
        <w:t xml:space="preserve">е </w:t>
      </w:r>
      <w:r w:rsidR="00C721C5" w:rsidRPr="008C7933">
        <w:rPr>
          <w:color w:val="000000"/>
        </w:rPr>
        <w:t>0</w:t>
      </w:r>
      <w:r w:rsidR="002D5619">
        <w:rPr>
          <w:color w:val="000000"/>
        </w:rPr>
        <w:t> </w:t>
      </w:r>
      <w:r w:rsidR="0093375E">
        <w:rPr>
          <w:color w:val="000000"/>
        </w:rPr>
        <w:t xml:space="preserve">− </w:t>
      </w:r>
      <w:r w:rsidR="00785CCB" w:rsidRPr="008C7933">
        <w:rPr>
          <w:color w:val="000000"/>
        </w:rPr>
        <w:t>204</w:t>
      </w:r>
      <w:r w:rsidR="00A455CE" w:rsidRPr="008C7933">
        <w:rPr>
          <w:color w:val="000000"/>
        </w:rPr>
        <w:t xml:space="preserve"> часов.</w:t>
      </w:r>
    </w:p>
    <w:p w:rsidR="00690E1E" w:rsidRPr="00117915" w:rsidRDefault="00C07569" w:rsidP="005F06AC">
      <w:pPr>
        <w:pStyle w:val="Default"/>
        <w:ind w:firstLine="397"/>
        <w:jc w:val="both"/>
        <w:rPr>
          <w:color w:val="auto"/>
        </w:rPr>
      </w:pPr>
      <w:r>
        <w:t>Показано, что</w:t>
      </w:r>
      <w:r w:rsidR="000A0C78">
        <w:t xml:space="preserve"> после </w:t>
      </w:r>
      <w:r w:rsidR="00785CCB">
        <w:t>37-ми</w:t>
      </w:r>
      <w:r w:rsidR="000A0C78">
        <w:t xml:space="preserve"> часов синтеза </w:t>
      </w:r>
      <w:r w:rsidR="005F06AC" w:rsidRPr="005F06AC">
        <w:t>о</w:t>
      </w:r>
      <w:r w:rsidR="005F06AC">
        <w:t>бразуется</w:t>
      </w:r>
      <w:r w:rsidR="000A0C78">
        <w:t xml:space="preserve"> </w:t>
      </w:r>
      <w:proofErr w:type="spellStart"/>
      <w:r w:rsidR="000A0C78">
        <w:t>высококристалличны</w:t>
      </w:r>
      <w:r w:rsidR="005F06AC">
        <w:t>й</w:t>
      </w:r>
      <w:proofErr w:type="spellEnd"/>
      <w:r w:rsidR="000A0C78">
        <w:t xml:space="preserve"> </w:t>
      </w:r>
      <w:proofErr w:type="spellStart"/>
      <w:r w:rsidR="00C721C5">
        <w:t>фазово</w:t>
      </w:r>
      <w:r w:rsidR="000A0C78">
        <w:t>чисты</w:t>
      </w:r>
      <w:r w:rsidR="005F06AC">
        <w:t>й</w:t>
      </w:r>
      <w:proofErr w:type="spellEnd"/>
      <w:r w:rsidR="000A0C78">
        <w:t xml:space="preserve"> </w:t>
      </w:r>
      <w:r w:rsidR="00C721C5">
        <w:t>цеолит</w:t>
      </w:r>
      <w:r w:rsidR="003C2486">
        <w:t xml:space="preserve"> со</w:t>
      </w:r>
      <w:r w:rsidR="00C721C5">
        <w:t xml:space="preserve"> структур</w:t>
      </w:r>
      <w:r w:rsidR="003C2486">
        <w:t>ой</w:t>
      </w:r>
      <w:r w:rsidR="00C721C5">
        <w:t xml:space="preserve"> </w:t>
      </w:r>
      <w:r w:rsidR="00C721C5">
        <w:rPr>
          <w:lang w:val="en-US"/>
        </w:rPr>
        <w:t>BEA</w:t>
      </w:r>
      <w:r w:rsidR="005F06AC">
        <w:t xml:space="preserve">. </w:t>
      </w:r>
      <w:r w:rsidR="000D4E8B">
        <w:t>О</w:t>
      </w:r>
      <w:r w:rsidR="00690E1E">
        <w:t xml:space="preserve">тношение </w:t>
      </w:r>
      <w:r w:rsidR="005F06AC">
        <w:rPr>
          <w:lang w:val="en-US"/>
        </w:rPr>
        <w:t>Si</w:t>
      </w:r>
      <w:r w:rsidR="005F06AC" w:rsidRPr="005F06AC">
        <w:t>/</w:t>
      </w:r>
      <w:r w:rsidR="005F06AC">
        <w:rPr>
          <w:lang w:val="en-US"/>
        </w:rPr>
        <w:t>Sn</w:t>
      </w:r>
      <w:r w:rsidR="000D4E8B">
        <w:t xml:space="preserve"> </w:t>
      </w:r>
      <w:r w:rsidR="0093375E">
        <w:t>составляет</w:t>
      </w:r>
      <w:r w:rsidR="000D57B3">
        <w:t xml:space="preserve"> 150 и остается постоянным на протяжении всего времени синтеза</w:t>
      </w:r>
      <w:r w:rsidR="004A1EB9">
        <w:t>,</w:t>
      </w:r>
      <w:r w:rsidR="003C2486">
        <w:t xml:space="preserve"> в</w:t>
      </w:r>
      <w:r w:rsidR="000110FE" w:rsidRPr="003C2486">
        <w:t>ыход твердой фазы</w:t>
      </w:r>
      <w:r w:rsidR="008C7933" w:rsidRPr="00B362F0">
        <w:t xml:space="preserve"> </w:t>
      </w:r>
      <w:r w:rsidR="003C2486">
        <w:t xml:space="preserve">также остается неизменным и </w:t>
      </w:r>
      <w:r w:rsidR="008C7933" w:rsidRPr="00B362F0">
        <w:t>состав</w:t>
      </w:r>
      <w:r w:rsidR="00B362F0" w:rsidRPr="00B362F0">
        <w:t>ляет</w:t>
      </w:r>
      <w:r w:rsidR="003C2486">
        <w:t xml:space="preserve"> около</w:t>
      </w:r>
      <w:r w:rsidR="00B362F0" w:rsidRPr="00B362F0">
        <w:t xml:space="preserve"> 30%.</w:t>
      </w:r>
      <w:r w:rsidR="00225C17">
        <w:t xml:space="preserve"> Форма</w:t>
      </w:r>
      <w:r w:rsidR="00690E1E">
        <w:t xml:space="preserve"> </w:t>
      </w:r>
      <w:r w:rsidR="00225C17">
        <w:rPr>
          <w:color w:val="auto"/>
        </w:rPr>
        <w:t>к</w:t>
      </w:r>
      <w:r w:rsidR="005F06AC">
        <w:rPr>
          <w:color w:val="auto"/>
        </w:rPr>
        <w:t>инетическ</w:t>
      </w:r>
      <w:r w:rsidR="00225C17">
        <w:rPr>
          <w:color w:val="auto"/>
        </w:rPr>
        <w:t>ой</w:t>
      </w:r>
      <w:r w:rsidR="005F06AC">
        <w:rPr>
          <w:color w:val="auto"/>
        </w:rPr>
        <w:t xml:space="preserve"> крив</w:t>
      </w:r>
      <w:r w:rsidR="00225C17">
        <w:rPr>
          <w:color w:val="auto"/>
        </w:rPr>
        <w:t>ой</w:t>
      </w:r>
      <w:r w:rsidR="005F06AC">
        <w:rPr>
          <w:color w:val="auto"/>
        </w:rPr>
        <w:t xml:space="preserve"> зависимости объема микропор от времени, полученная по данным метода низкотемпературной адсорбции азота, полностью совпадает с кинетической кривой зависимости степени кристаллизации от времени</w:t>
      </w:r>
      <w:r w:rsidR="003C2486">
        <w:rPr>
          <w:color w:val="auto"/>
        </w:rPr>
        <w:t>, при этом</w:t>
      </w:r>
      <w:r w:rsidR="00B362F0">
        <w:rPr>
          <w:color w:val="auto"/>
        </w:rPr>
        <w:t xml:space="preserve"> </w:t>
      </w:r>
      <w:r w:rsidR="003C2486">
        <w:rPr>
          <w:color w:val="auto"/>
        </w:rPr>
        <w:t>и</w:t>
      </w:r>
      <w:r w:rsidR="00B362F0">
        <w:rPr>
          <w:color w:val="auto"/>
        </w:rPr>
        <w:t>ндукционный период отсутствует.</w:t>
      </w:r>
      <w:r w:rsidR="00637091">
        <w:rPr>
          <w:color w:val="auto"/>
        </w:rPr>
        <w:t xml:space="preserve"> </w:t>
      </w:r>
      <w:r w:rsidR="005F06AC">
        <w:rPr>
          <w:color w:val="auto"/>
        </w:rPr>
        <w:t xml:space="preserve">Объем микропор для </w:t>
      </w:r>
      <w:proofErr w:type="spellStart"/>
      <w:r w:rsidR="005F06AC">
        <w:rPr>
          <w:color w:val="auto"/>
        </w:rPr>
        <w:t>высококристалличных</w:t>
      </w:r>
      <w:proofErr w:type="spellEnd"/>
      <w:r w:rsidR="005F06AC">
        <w:rPr>
          <w:color w:val="auto"/>
        </w:rPr>
        <w:t xml:space="preserve"> образцов составляет</w:t>
      </w:r>
      <w:r w:rsidR="00637091">
        <w:rPr>
          <w:color w:val="auto"/>
        </w:rPr>
        <w:t xml:space="preserve"> около</w:t>
      </w:r>
      <w:r w:rsidR="005F06AC">
        <w:rPr>
          <w:color w:val="auto"/>
        </w:rPr>
        <w:t xml:space="preserve"> 0</w:t>
      </w:r>
      <w:r w:rsidR="0024564E">
        <w:rPr>
          <w:color w:val="auto"/>
        </w:rPr>
        <w:t>.</w:t>
      </w:r>
      <w:r w:rsidR="005F06AC">
        <w:rPr>
          <w:color w:val="auto"/>
        </w:rPr>
        <w:t>2 см</w:t>
      </w:r>
      <w:r w:rsidR="005F06AC">
        <w:rPr>
          <w:color w:val="auto"/>
          <w:vertAlign w:val="superscript"/>
        </w:rPr>
        <w:t>3</w:t>
      </w:r>
      <w:r w:rsidR="005F06AC">
        <w:rPr>
          <w:color w:val="auto"/>
        </w:rPr>
        <w:t>/г</w:t>
      </w:r>
      <w:r w:rsidR="000D57B3">
        <w:rPr>
          <w:color w:val="auto"/>
        </w:rPr>
        <w:t>.</w:t>
      </w:r>
      <w:r w:rsidR="005F06AC" w:rsidRPr="00055567">
        <w:rPr>
          <w:color w:val="auto"/>
        </w:rPr>
        <w:t xml:space="preserve"> С </w:t>
      </w:r>
      <w:r w:rsidR="000110FE">
        <w:rPr>
          <w:color w:val="auto"/>
        </w:rPr>
        <w:t>использованием</w:t>
      </w:r>
      <w:r w:rsidR="000110FE" w:rsidRPr="00055567">
        <w:rPr>
          <w:color w:val="auto"/>
        </w:rPr>
        <w:t xml:space="preserve"> </w:t>
      </w:r>
      <w:r w:rsidR="005F06AC">
        <w:rPr>
          <w:color w:val="auto"/>
        </w:rPr>
        <w:t>СЭМ</w:t>
      </w:r>
      <w:r w:rsidR="005F06AC" w:rsidRPr="00055567">
        <w:rPr>
          <w:color w:val="auto"/>
        </w:rPr>
        <w:t xml:space="preserve"> было установлено, что </w:t>
      </w:r>
      <w:r w:rsidR="003C2486">
        <w:rPr>
          <w:color w:val="auto"/>
        </w:rPr>
        <w:t>после 14 часов синтеза начинают формироваться первичные кристаллы размером</w:t>
      </w:r>
      <w:r w:rsidR="00185627">
        <w:rPr>
          <w:color w:val="auto"/>
        </w:rPr>
        <w:t xml:space="preserve"> </w:t>
      </w:r>
      <w:r w:rsidR="004A1EB9">
        <w:rPr>
          <w:color w:val="auto"/>
        </w:rPr>
        <w:t>около 5 мкм.</w:t>
      </w:r>
      <w:r w:rsidR="003C2486">
        <w:rPr>
          <w:color w:val="auto"/>
        </w:rPr>
        <w:t xml:space="preserve"> С</w:t>
      </w:r>
      <w:r w:rsidR="00637091">
        <w:rPr>
          <w:color w:val="auto"/>
        </w:rPr>
        <w:t>пустя</w:t>
      </w:r>
      <w:r w:rsidR="00637091" w:rsidRPr="00055567">
        <w:rPr>
          <w:color w:val="auto"/>
        </w:rPr>
        <w:t xml:space="preserve"> </w:t>
      </w:r>
      <w:r w:rsidR="005F06AC">
        <w:rPr>
          <w:color w:val="auto"/>
        </w:rPr>
        <w:t>2</w:t>
      </w:r>
      <w:r w:rsidR="005F06AC" w:rsidRPr="00055567">
        <w:rPr>
          <w:color w:val="auto"/>
        </w:rPr>
        <w:t>2 час</w:t>
      </w:r>
      <w:r w:rsidR="005F06AC">
        <w:rPr>
          <w:color w:val="auto"/>
        </w:rPr>
        <w:t>а</w:t>
      </w:r>
      <w:r w:rsidR="005F06AC" w:rsidRPr="00055567">
        <w:rPr>
          <w:color w:val="auto"/>
        </w:rPr>
        <w:t xml:space="preserve"> синтеза формир</w:t>
      </w:r>
      <w:r w:rsidR="005F06AC">
        <w:rPr>
          <w:color w:val="auto"/>
        </w:rPr>
        <w:t>ую</w:t>
      </w:r>
      <w:r w:rsidR="005F06AC" w:rsidRPr="00055567">
        <w:rPr>
          <w:color w:val="auto"/>
        </w:rPr>
        <w:t xml:space="preserve">тся кристаллы, имеющие </w:t>
      </w:r>
      <w:r w:rsidR="005F06AC">
        <w:rPr>
          <w:color w:val="auto"/>
        </w:rPr>
        <w:t xml:space="preserve">размер около </w:t>
      </w:r>
      <w:r w:rsidR="00B362F0">
        <w:rPr>
          <w:color w:val="auto"/>
        </w:rPr>
        <w:t>7</w:t>
      </w:r>
      <w:r w:rsidR="005F06AC">
        <w:rPr>
          <w:color w:val="auto"/>
        </w:rPr>
        <w:t xml:space="preserve"> мкм и </w:t>
      </w:r>
      <w:r w:rsidR="005F06AC" w:rsidRPr="00055567">
        <w:rPr>
          <w:color w:val="auto"/>
        </w:rPr>
        <w:t xml:space="preserve">форму </w:t>
      </w:r>
      <w:proofErr w:type="spellStart"/>
      <w:r w:rsidR="005F06AC" w:rsidRPr="00055567">
        <w:rPr>
          <w:color w:val="auto"/>
        </w:rPr>
        <w:t>биусеченного</w:t>
      </w:r>
      <w:proofErr w:type="spellEnd"/>
      <w:r w:rsidR="005F06AC" w:rsidRPr="00055567">
        <w:rPr>
          <w:color w:val="auto"/>
        </w:rPr>
        <w:t xml:space="preserve"> октаэдра</w:t>
      </w:r>
      <w:r w:rsidR="00E231EA">
        <w:rPr>
          <w:color w:val="auto"/>
        </w:rPr>
        <w:t xml:space="preserve">, </w:t>
      </w:r>
      <w:r w:rsidR="003C2486">
        <w:rPr>
          <w:color w:val="auto"/>
        </w:rPr>
        <w:t>которые при дальнейшей кристаллизации остаются неизменными.</w:t>
      </w:r>
      <w:r w:rsidR="00B362F0">
        <w:rPr>
          <w:color w:val="auto"/>
        </w:rPr>
        <w:t xml:space="preserve"> </w:t>
      </w:r>
    </w:p>
    <w:p w:rsidR="005F06AC" w:rsidRPr="00FB6C25" w:rsidRDefault="00C07569" w:rsidP="00682E22">
      <w:pPr>
        <w:pStyle w:val="Default"/>
        <w:ind w:firstLine="397"/>
        <w:jc w:val="both"/>
      </w:pPr>
      <w:r>
        <w:t>Количество</w:t>
      </w:r>
      <w:r w:rsidR="000A0C78">
        <w:t xml:space="preserve"> </w:t>
      </w:r>
      <w:r>
        <w:t>а</w:t>
      </w:r>
      <w:r w:rsidR="00C721C5">
        <w:t>ктивны</w:t>
      </w:r>
      <w:r>
        <w:t>х</w:t>
      </w:r>
      <w:r w:rsidR="00C721C5">
        <w:t xml:space="preserve"> центр</w:t>
      </w:r>
      <w:r>
        <w:t xml:space="preserve">ов и их локализация </w:t>
      </w:r>
      <w:r w:rsidR="00225C17">
        <w:t xml:space="preserve"> оценивали</w:t>
      </w:r>
      <w:r w:rsidR="00C721C5">
        <w:t xml:space="preserve"> </w:t>
      </w:r>
      <w:r w:rsidR="00225C17">
        <w:t xml:space="preserve">методом </w:t>
      </w:r>
      <w:r w:rsidR="000A0C78">
        <w:t>ИК</w:t>
      </w:r>
      <w:r w:rsidR="002D5619">
        <w:noBreakHyphen/>
      </w:r>
      <w:r w:rsidR="00C721C5">
        <w:t>спектро</w:t>
      </w:r>
      <w:r w:rsidR="00225C17">
        <w:t>скопии</w:t>
      </w:r>
      <w:r w:rsidR="00C721C5">
        <w:t xml:space="preserve"> </w:t>
      </w:r>
      <w:r w:rsidR="00577CB3">
        <w:t>адсорбированного пиридина</w:t>
      </w:r>
      <w:r w:rsidR="00C721C5">
        <w:t>.</w:t>
      </w:r>
      <w:r w:rsidR="00185627">
        <w:t xml:space="preserve"> </w:t>
      </w:r>
      <w:r w:rsidR="00166752">
        <w:t xml:space="preserve">Пиридин, адсорбированный на </w:t>
      </w:r>
      <w:r w:rsidR="002A5540">
        <w:t>«закрытых» и «открытых</w:t>
      </w:r>
      <w:r w:rsidR="00185627">
        <w:t>»</w:t>
      </w:r>
      <w:r w:rsidR="002A5540">
        <w:t xml:space="preserve"> </w:t>
      </w:r>
      <w:r w:rsidR="00166752">
        <w:t xml:space="preserve">центрах дает полосы поглощения </w:t>
      </w:r>
      <w:r w:rsidR="002A5540">
        <w:t>1452</w:t>
      </w:r>
      <w:r w:rsidR="00166752">
        <w:t xml:space="preserve"> и </w:t>
      </w:r>
      <w:r w:rsidR="00185627">
        <w:t>1548</w:t>
      </w:r>
      <w:r w:rsidR="00166752">
        <w:t xml:space="preserve"> см</w:t>
      </w:r>
      <w:r w:rsidR="00225C17">
        <w:rPr>
          <w:vertAlign w:val="superscript"/>
        </w:rPr>
        <w:t>−</w:t>
      </w:r>
      <w:r w:rsidR="00166752">
        <w:rPr>
          <w:vertAlign w:val="superscript"/>
        </w:rPr>
        <w:t>1</w:t>
      </w:r>
      <w:r w:rsidR="00166752">
        <w:t xml:space="preserve"> соответств</w:t>
      </w:r>
      <w:r w:rsidR="00185627">
        <w:t xml:space="preserve">енно. </w:t>
      </w:r>
      <w:r w:rsidR="00C721C5" w:rsidRPr="00B305FD">
        <w:t>Было показано</w:t>
      </w:r>
      <w:r w:rsidR="00FE2A80" w:rsidRPr="00B305FD">
        <w:t xml:space="preserve">, что </w:t>
      </w:r>
      <w:r w:rsidR="00C721C5" w:rsidRPr="00B305FD">
        <w:t xml:space="preserve">через </w:t>
      </w:r>
      <w:r w:rsidR="002E34B8" w:rsidRPr="00B305FD">
        <w:t>2</w:t>
      </w:r>
      <w:r w:rsidR="00E231EA">
        <w:t>4</w:t>
      </w:r>
      <w:r w:rsidR="002E34B8" w:rsidRPr="00B305FD">
        <w:t xml:space="preserve"> часа</w:t>
      </w:r>
      <w:r w:rsidR="00C721C5" w:rsidRPr="00B305FD">
        <w:t xml:space="preserve"> </w:t>
      </w:r>
      <w:r w:rsidR="00FE2A80" w:rsidRPr="00B305FD">
        <w:t xml:space="preserve">олово </w:t>
      </w:r>
      <w:r w:rsidR="00637091" w:rsidRPr="00B305FD">
        <w:t xml:space="preserve">начинает </w:t>
      </w:r>
      <w:r w:rsidR="00C721C5" w:rsidRPr="00B305FD">
        <w:t>встр</w:t>
      </w:r>
      <w:r w:rsidR="008C2FD9" w:rsidRPr="00B305FD">
        <w:t>а</w:t>
      </w:r>
      <w:r w:rsidR="00C721C5" w:rsidRPr="00B305FD">
        <w:t xml:space="preserve">иваться </w:t>
      </w:r>
      <w:r w:rsidR="00FE2A80" w:rsidRPr="00B305FD">
        <w:t>в структуру цеолита</w:t>
      </w:r>
      <w:r w:rsidR="001E7485" w:rsidRPr="001E7485">
        <w:t xml:space="preserve">, </w:t>
      </w:r>
      <w:r w:rsidR="001E7485" w:rsidRPr="00B305FD">
        <w:rPr>
          <w:color w:val="auto"/>
        </w:rPr>
        <w:t xml:space="preserve">концентрация «открытых» центров составляет </w:t>
      </w:r>
      <w:r w:rsidR="00E231EA">
        <w:rPr>
          <w:color w:val="auto"/>
        </w:rPr>
        <w:t>20</w:t>
      </w:r>
      <w:r w:rsidR="001E7485" w:rsidRPr="00B305FD">
        <w:rPr>
          <w:color w:val="auto"/>
        </w:rPr>
        <w:t xml:space="preserve">, а «закрытых» – </w:t>
      </w:r>
      <w:r w:rsidR="00E231EA">
        <w:rPr>
          <w:color w:val="auto"/>
        </w:rPr>
        <w:t>5</w:t>
      </w:r>
      <w:r w:rsidR="002D5619">
        <w:rPr>
          <w:color w:val="auto"/>
        </w:rPr>
        <w:t> </w:t>
      </w:r>
      <w:proofErr w:type="spellStart"/>
      <w:r w:rsidR="001E7485" w:rsidRPr="00B305FD">
        <w:rPr>
          <w:color w:val="auto"/>
        </w:rPr>
        <w:t>мкмоль</w:t>
      </w:r>
      <w:proofErr w:type="spellEnd"/>
      <w:r w:rsidR="001E7485" w:rsidRPr="00B305FD">
        <w:rPr>
          <w:color w:val="auto"/>
        </w:rPr>
        <w:t>/г</w:t>
      </w:r>
      <w:r w:rsidR="00FF4C1D" w:rsidRPr="00660792">
        <w:t xml:space="preserve">. </w:t>
      </w:r>
      <w:r w:rsidR="00850420" w:rsidRPr="00B305FD">
        <w:rPr>
          <w:color w:val="auto"/>
        </w:rPr>
        <w:t>Показано, что</w:t>
      </w:r>
      <w:r w:rsidR="00622E41" w:rsidRPr="00B305FD">
        <w:rPr>
          <w:color w:val="auto"/>
        </w:rPr>
        <w:t xml:space="preserve"> максимальная встраиваемость олова достигается </w:t>
      </w:r>
      <w:r w:rsidR="00B362F0" w:rsidRPr="00B305FD">
        <w:rPr>
          <w:color w:val="auto"/>
        </w:rPr>
        <w:t>после 48</w:t>
      </w:r>
      <w:r w:rsidR="002D5619">
        <w:rPr>
          <w:color w:val="auto"/>
        </w:rPr>
        <w:t> </w:t>
      </w:r>
      <w:r w:rsidR="00622E41" w:rsidRPr="00B305FD">
        <w:rPr>
          <w:color w:val="auto"/>
        </w:rPr>
        <w:t>часов</w:t>
      </w:r>
      <w:r w:rsidR="00516BE8" w:rsidRPr="00B305FD">
        <w:rPr>
          <w:color w:val="auto"/>
        </w:rPr>
        <w:t xml:space="preserve"> кристаллизации и </w:t>
      </w:r>
      <w:r w:rsidR="00577CB3" w:rsidRPr="00B305FD">
        <w:rPr>
          <w:color w:val="auto"/>
        </w:rPr>
        <w:t xml:space="preserve">концентрация </w:t>
      </w:r>
      <w:r w:rsidR="000F7D8C" w:rsidRPr="00B305FD">
        <w:rPr>
          <w:color w:val="auto"/>
        </w:rPr>
        <w:t>«</w:t>
      </w:r>
      <w:r w:rsidR="00516BE8" w:rsidRPr="00B305FD">
        <w:rPr>
          <w:color w:val="auto"/>
        </w:rPr>
        <w:t>открыт</w:t>
      </w:r>
      <w:r w:rsidR="006B341F" w:rsidRPr="00B305FD">
        <w:rPr>
          <w:color w:val="auto"/>
        </w:rPr>
        <w:t>ых</w:t>
      </w:r>
      <w:r w:rsidR="000F7D8C" w:rsidRPr="00B305FD">
        <w:rPr>
          <w:color w:val="auto"/>
        </w:rPr>
        <w:t>»</w:t>
      </w:r>
      <w:r w:rsidR="006B341F" w:rsidRPr="00B305FD">
        <w:rPr>
          <w:color w:val="auto"/>
        </w:rPr>
        <w:t xml:space="preserve"> </w:t>
      </w:r>
      <w:r w:rsidR="005F06AC" w:rsidRPr="00B305FD">
        <w:rPr>
          <w:color w:val="auto"/>
        </w:rPr>
        <w:t>центров составляет</w:t>
      </w:r>
      <w:r w:rsidR="00FB6C25" w:rsidRPr="00B305FD">
        <w:rPr>
          <w:color w:val="auto"/>
        </w:rPr>
        <w:t xml:space="preserve"> 28,</w:t>
      </w:r>
      <w:r w:rsidR="006B341F" w:rsidRPr="00B305FD">
        <w:rPr>
          <w:color w:val="auto"/>
        </w:rPr>
        <w:t xml:space="preserve"> </w:t>
      </w:r>
      <w:r w:rsidR="005F06AC" w:rsidRPr="00B305FD">
        <w:rPr>
          <w:color w:val="auto"/>
        </w:rPr>
        <w:t>а</w:t>
      </w:r>
      <w:r w:rsidR="006B341F" w:rsidRPr="00B305FD">
        <w:rPr>
          <w:color w:val="auto"/>
        </w:rPr>
        <w:t xml:space="preserve"> </w:t>
      </w:r>
      <w:r w:rsidR="000F7D8C" w:rsidRPr="00B305FD">
        <w:rPr>
          <w:color w:val="auto"/>
        </w:rPr>
        <w:t>«</w:t>
      </w:r>
      <w:r w:rsidR="006B341F" w:rsidRPr="00B305FD">
        <w:rPr>
          <w:color w:val="auto"/>
        </w:rPr>
        <w:t>закрытых</w:t>
      </w:r>
      <w:r w:rsidR="000F7D8C" w:rsidRPr="00B305FD">
        <w:rPr>
          <w:color w:val="auto"/>
        </w:rPr>
        <w:t>»</w:t>
      </w:r>
      <w:r w:rsidR="00516BE8" w:rsidRPr="00B305FD">
        <w:rPr>
          <w:color w:val="auto"/>
        </w:rPr>
        <w:t xml:space="preserve"> </w:t>
      </w:r>
      <w:r w:rsidR="006B341F" w:rsidRPr="00B305FD">
        <w:rPr>
          <w:color w:val="auto"/>
        </w:rPr>
        <w:t>–</w:t>
      </w:r>
      <w:r w:rsidR="00682E22" w:rsidRPr="00B305FD">
        <w:rPr>
          <w:color w:val="auto"/>
        </w:rPr>
        <w:t xml:space="preserve"> </w:t>
      </w:r>
      <w:r w:rsidR="00166752">
        <w:rPr>
          <w:color w:val="auto"/>
        </w:rPr>
        <w:t>6</w:t>
      </w:r>
      <w:r w:rsidR="00682E22" w:rsidRPr="00B305FD">
        <w:rPr>
          <w:color w:val="auto"/>
        </w:rPr>
        <w:t xml:space="preserve"> </w:t>
      </w:r>
      <w:proofErr w:type="spellStart"/>
      <w:r w:rsidR="00682E22" w:rsidRPr="00B305FD">
        <w:rPr>
          <w:color w:val="auto"/>
        </w:rPr>
        <w:t>мкмоль</w:t>
      </w:r>
      <w:proofErr w:type="spellEnd"/>
      <w:r w:rsidR="00682E22" w:rsidRPr="00B305FD">
        <w:rPr>
          <w:color w:val="auto"/>
        </w:rPr>
        <w:t>/г</w:t>
      </w:r>
      <w:r w:rsidR="00622E41" w:rsidRPr="00B305FD">
        <w:rPr>
          <w:color w:val="auto"/>
        </w:rPr>
        <w:t>.</w:t>
      </w:r>
      <w:r w:rsidR="00516BE8" w:rsidRPr="00B305FD">
        <w:rPr>
          <w:color w:val="auto"/>
        </w:rPr>
        <w:t xml:space="preserve"> </w:t>
      </w:r>
      <w:r w:rsidR="008822FB" w:rsidRPr="00B305FD">
        <w:rPr>
          <w:color w:val="auto"/>
        </w:rPr>
        <w:t xml:space="preserve">Показано, что часть </w:t>
      </w:r>
      <w:r w:rsidR="00682E22" w:rsidRPr="00B305FD">
        <w:rPr>
          <w:color w:val="auto"/>
        </w:rPr>
        <w:t>«</w:t>
      </w:r>
      <w:r w:rsidR="008822FB" w:rsidRPr="00B305FD">
        <w:rPr>
          <w:color w:val="auto"/>
        </w:rPr>
        <w:t>закрытых</w:t>
      </w:r>
      <w:r w:rsidR="00682E22" w:rsidRPr="00B305FD">
        <w:rPr>
          <w:color w:val="auto"/>
        </w:rPr>
        <w:t>»</w:t>
      </w:r>
      <w:r w:rsidR="008822FB" w:rsidRPr="00B305FD">
        <w:rPr>
          <w:color w:val="auto"/>
        </w:rPr>
        <w:t xml:space="preserve"> центров лабильн</w:t>
      </w:r>
      <w:r w:rsidR="00682E22" w:rsidRPr="00B305FD">
        <w:rPr>
          <w:color w:val="auto"/>
        </w:rPr>
        <w:t>а, то есть</w:t>
      </w:r>
      <w:r w:rsidR="008822FB" w:rsidRPr="00B305FD">
        <w:rPr>
          <w:color w:val="auto"/>
        </w:rPr>
        <w:t xml:space="preserve"> способна переходить в </w:t>
      </w:r>
      <w:r w:rsidR="00682E22" w:rsidRPr="00B305FD">
        <w:rPr>
          <w:color w:val="auto"/>
        </w:rPr>
        <w:t>«</w:t>
      </w:r>
      <w:r w:rsidR="008822FB" w:rsidRPr="00B305FD">
        <w:rPr>
          <w:color w:val="auto"/>
        </w:rPr>
        <w:t>открытые</w:t>
      </w:r>
      <w:r w:rsidR="00682E22" w:rsidRPr="00155DC8">
        <w:rPr>
          <w:color w:val="auto"/>
        </w:rPr>
        <w:t>»</w:t>
      </w:r>
      <w:r w:rsidR="008822FB" w:rsidRPr="00155DC8">
        <w:rPr>
          <w:color w:val="auto"/>
        </w:rPr>
        <w:t xml:space="preserve"> в процессе гидролиза</w:t>
      </w:r>
      <w:r w:rsidR="00A51FAF" w:rsidRPr="00155DC8">
        <w:t>.</w:t>
      </w:r>
      <w:r w:rsidR="00C721C5" w:rsidRPr="00FB6C25">
        <w:t xml:space="preserve"> </w:t>
      </w:r>
    </w:p>
    <w:p w:rsidR="003E4B27" w:rsidRPr="004A1EB9" w:rsidRDefault="00577CB3" w:rsidP="003E4B27">
      <w:pPr>
        <w:jc w:val="both"/>
      </w:pPr>
      <w:r w:rsidRPr="00FB6C25">
        <w:rPr>
          <w:color w:val="000000"/>
        </w:rPr>
        <w:tab/>
      </w:r>
      <w:r w:rsidR="00637091" w:rsidRPr="00FB6C25">
        <w:rPr>
          <w:color w:val="000000"/>
        </w:rPr>
        <w:t>Каталитические свойства</w:t>
      </w:r>
      <w:r w:rsidR="00637091">
        <w:rPr>
          <w:color w:val="000000"/>
        </w:rPr>
        <w:t xml:space="preserve"> образцов были исследованы в</w:t>
      </w:r>
      <w:r>
        <w:rPr>
          <w:color w:val="000000"/>
        </w:rPr>
        <w:t xml:space="preserve"> реакции </w:t>
      </w:r>
      <w:r w:rsidR="004A1EB9">
        <w:rPr>
          <w:color w:val="000000"/>
        </w:rPr>
        <w:t>окисления</w:t>
      </w:r>
      <w:r w:rsidR="00155DC8">
        <w:rPr>
          <w:color w:val="000000"/>
        </w:rPr>
        <w:t xml:space="preserve"> </w:t>
      </w:r>
      <w:proofErr w:type="spellStart"/>
      <w:r>
        <w:rPr>
          <w:color w:val="000000"/>
        </w:rPr>
        <w:t>циклогексанона</w:t>
      </w:r>
      <w:proofErr w:type="spellEnd"/>
      <w:r>
        <w:rPr>
          <w:color w:val="000000"/>
        </w:rPr>
        <w:t xml:space="preserve"> в </w:t>
      </w:r>
      <w:r w:rsidR="007F27E8" w:rsidRPr="007F27E8">
        <w:rPr>
          <w:color w:val="000000"/>
          <w:lang w:val="el-GR"/>
        </w:rPr>
        <w:t>ε</w:t>
      </w:r>
      <w:r w:rsidR="007F27E8">
        <w:rPr>
          <w:color w:val="000000"/>
          <w:lang w:val="el-GR"/>
        </w:rPr>
        <w:t>-</w:t>
      </w:r>
      <w:proofErr w:type="spellStart"/>
      <w:r>
        <w:rPr>
          <w:color w:val="000000"/>
        </w:rPr>
        <w:t>капролактон</w:t>
      </w:r>
      <w:proofErr w:type="spellEnd"/>
      <w:r w:rsidR="00155DC8">
        <w:rPr>
          <w:color w:val="000000"/>
        </w:rPr>
        <w:t xml:space="preserve"> перекисью водорода</w:t>
      </w:r>
      <w:r w:rsidR="003E4B27" w:rsidRPr="003E4B27">
        <w:rPr>
          <w:color w:val="000000"/>
        </w:rPr>
        <w:t>.</w:t>
      </w:r>
      <w:r w:rsidR="00155DC8">
        <w:rPr>
          <w:color w:val="000000"/>
        </w:rPr>
        <w:t xml:space="preserve"> </w:t>
      </w:r>
      <w:r w:rsidR="003E4B27" w:rsidRPr="004A1EB9">
        <w:rPr>
          <w:color w:val="000000"/>
        </w:rPr>
        <w:t xml:space="preserve">В качестве растворителя использовали </w:t>
      </w:r>
      <w:r w:rsidR="00225C17">
        <w:rPr>
          <w:color w:val="000000"/>
        </w:rPr>
        <w:t>1,4-</w:t>
      </w:r>
      <w:r w:rsidR="003E4B27" w:rsidRPr="004A1EB9">
        <w:rPr>
          <w:color w:val="000000"/>
        </w:rPr>
        <w:t>диоксан</w:t>
      </w:r>
      <w:r w:rsidR="00660792" w:rsidRPr="004A1EB9">
        <w:rPr>
          <w:color w:val="000000"/>
        </w:rPr>
        <w:t>, в качестве внутреннего стандарта – декан. Реакцию проводили при температуре 90</w:t>
      </w:r>
      <w:r w:rsidR="00225C17">
        <w:rPr>
          <w:color w:val="000000"/>
        </w:rPr>
        <w:t xml:space="preserve"> </w:t>
      </w:r>
      <w:r w:rsidR="00660792" w:rsidRPr="004A1EB9">
        <w:rPr>
          <w:color w:val="000000"/>
        </w:rPr>
        <w:t xml:space="preserve">°С в реакторе </w:t>
      </w:r>
      <w:r w:rsidR="00155DC8" w:rsidRPr="004A1EB9">
        <w:rPr>
          <w:color w:val="000000"/>
        </w:rPr>
        <w:t xml:space="preserve">периодического действия </w:t>
      </w:r>
      <w:r w:rsidR="00660792" w:rsidRPr="004A1EB9">
        <w:rPr>
          <w:color w:val="000000"/>
        </w:rPr>
        <w:t>при атмосферном давлении</w:t>
      </w:r>
      <w:r w:rsidR="003E4B27" w:rsidRPr="004A1EB9">
        <w:rPr>
          <w:color w:val="000000"/>
        </w:rPr>
        <w:t>.</w:t>
      </w:r>
      <w:r w:rsidR="00660792">
        <w:rPr>
          <w:color w:val="000000"/>
        </w:rPr>
        <w:t xml:space="preserve"> Анализ продуктов проводили </w:t>
      </w:r>
      <w:r w:rsidR="00155DC8">
        <w:rPr>
          <w:color w:val="000000"/>
        </w:rPr>
        <w:t xml:space="preserve">методом газовой хроматографии </w:t>
      </w:r>
      <w:r w:rsidR="00660792">
        <w:rPr>
          <w:color w:val="000000"/>
        </w:rPr>
        <w:t>с ПИД.</w:t>
      </w:r>
      <w:r w:rsidR="00637091">
        <w:rPr>
          <w:color w:val="000000"/>
        </w:rPr>
        <w:t xml:space="preserve"> </w:t>
      </w:r>
      <w:r w:rsidR="00155DC8" w:rsidRPr="004A1EB9">
        <w:t xml:space="preserve">Для образца полученного </w:t>
      </w:r>
      <w:r w:rsidR="001E7485">
        <w:t>спустя</w:t>
      </w:r>
      <w:r w:rsidR="00155DC8" w:rsidRPr="004A1EB9">
        <w:t xml:space="preserve"> 22 час</w:t>
      </w:r>
      <w:r w:rsidR="001E7485">
        <w:t>а</w:t>
      </w:r>
      <w:r w:rsidR="00155DC8" w:rsidRPr="004A1EB9">
        <w:t xml:space="preserve"> синтеза</w:t>
      </w:r>
      <w:r w:rsidR="006D139E" w:rsidRPr="004A1EB9">
        <w:t>, к</w:t>
      </w:r>
      <w:r w:rsidR="003E4B27" w:rsidRPr="004A1EB9">
        <w:t xml:space="preserve">онверсия </w:t>
      </w:r>
      <w:proofErr w:type="spellStart"/>
      <w:r w:rsidR="00155DC8" w:rsidRPr="004A1EB9">
        <w:t>циклогексанона</w:t>
      </w:r>
      <w:proofErr w:type="spellEnd"/>
      <w:r w:rsidR="00155DC8" w:rsidRPr="004A1EB9">
        <w:t xml:space="preserve"> </w:t>
      </w:r>
      <w:r w:rsidR="003E4B27" w:rsidRPr="004A1EB9">
        <w:t>составил</w:t>
      </w:r>
      <w:r w:rsidR="00660792" w:rsidRPr="004A1EB9">
        <w:t xml:space="preserve">а </w:t>
      </w:r>
      <w:r w:rsidR="001E7485" w:rsidRPr="004A1EB9">
        <w:t xml:space="preserve">через 2 часа реакции </w:t>
      </w:r>
      <w:r w:rsidR="00155DC8" w:rsidRPr="004A1EB9">
        <w:t>35</w:t>
      </w:r>
      <w:r w:rsidR="00225C17">
        <w:t xml:space="preserve"> </w:t>
      </w:r>
      <w:r w:rsidR="00660792" w:rsidRPr="004A1EB9">
        <w:t>%</w:t>
      </w:r>
      <w:r w:rsidR="00155DC8" w:rsidRPr="004A1EB9">
        <w:t xml:space="preserve">, выход </w:t>
      </w:r>
      <w:r w:rsidR="00155DC8" w:rsidRPr="004A1EB9">
        <w:rPr>
          <w:lang w:val="el-GR"/>
        </w:rPr>
        <w:t>ε-</w:t>
      </w:r>
      <w:proofErr w:type="spellStart"/>
      <w:r w:rsidR="00155DC8" w:rsidRPr="004A1EB9">
        <w:t>капролактона</w:t>
      </w:r>
      <w:proofErr w:type="spellEnd"/>
      <w:r w:rsidR="00155DC8" w:rsidRPr="004A1EB9">
        <w:t xml:space="preserve"> </w:t>
      </w:r>
      <w:r w:rsidR="001E7485">
        <w:t xml:space="preserve">составил </w:t>
      </w:r>
      <w:r w:rsidR="00155DC8" w:rsidRPr="004A1EB9">
        <w:t>23</w:t>
      </w:r>
      <w:r w:rsidR="00225C17">
        <w:t xml:space="preserve"> </w:t>
      </w:r>
      <w:r w:rsidR="00155DC8" w:rsidRPr="004A1EB9">
        <w:t>%</w:t>
      </w:r>
      <w:r w:rsidR="006D139E" w:rsidRPr="004A1EB9">
        <w:t>.</w:t>
      </w:r>
      <w:r w:rsidR="00155DC8" w:rsidRPr="004A1EB9">
        <w:t xml:space="preserve"> </w:t>
      </w:r>
    </w:p>
    <w:p w:rsidR="001E7485" w:rsidRDefault="007F27E8" w:rsidP="001E7485">
      <w:pPr>
        <w:ind w:firstLine="397"/>
        <w:jc w:val="both"/>
      </w:pPr>
      <w:r>
        <w:rPr>
          <w:color w:val="000000"/>
        </w:rPr>
        <w:t xml:space="preserve">Таким образом, была </w:t>
      </w:r>
      <w:r>
        <w:t xml:space="preserve">разработана эффективная методика получения </w:t>
      </w:r>
      <w:r>
        <w:rPr>
          <w:lang w:val="en-US"/>
        </w:rPr>
        <w:t>Sn</w:t>
      </w:r>
      <w:r w:rsidRPr="002E34B8">
        <w:t>-</w:t>
      </w:r>
      <w:r>
        <w:rPr>
          <w:lang w:val="en-US"/>
        </w:rPr>
        <w:t>BEA</w:t>
      </w:r>
      <w:r>
        <w:t xml:space="preserve"> методом </w:t>
      </w:r>
      <w:r w:rsidR="001E7485">
        <w:t>ПФК во фторидной среде;</w:t>
      </w:r>
      <w:r>
        <w:t xml:space="preserve"> </w:t>
      </w:r>
      <w:proofErr w:type="spellStart"/>
      <w:r>
        <w:t>высококристалличные</w:t>
      </w:r>
      <w:proofErr w:type="spellEnd"/>
      <w:r>
        <w:t xml:space="preserve"> образцы с наибольшей концентрацией активных центров были получены спустя </w:t>
      </w:r>
      <w:r w:rsidR="00660792">
        <w:t>48</w:t>
      </w:r>
      <w:r w:rsidR="003E4B27">
        <w:t xml:space="preserve"> </w:t>
      </w:r>
      <w:r>
        <w:t>часов</w:t>
      </w:r>
      <w:r w:rsidR="003E4B27">
        <w:t>.</w:t>
      </w:r>
    </w:p>
    <w:p w:rsidR="00A51FAF" w:rsidRPr="001E7485" w:rsidRDefault="005C088A" w:rsidP="001E7485">
      <w:pPr>
        <w:ind w:firstLine="397"/>
        <w:jc w:val="both"/>
      </w:pPr>
      <w:r w:rsidRPr="0024564E">
        <w:rPr>
          <w:i/>
          <w:iCs/>
          <w:color w:val="000000"/>
        </w:rPr>
        <w:t xml:space="preserve">Исследование выполнено </w:t>
      </w:r>
      <w:r w:rsidR="004A1EB9">
        <w:rPr>
          <w:i/>
          <w:iCs/>
          <w:color w:val="000000"/>
        </w:rPr>
        <w:t xml:space="preserve">при финансовой поддержке Российского научного фонда (грант </w:t>
      </w:r>
      <w:r w:rsidR="00CE3742" w:rsidRPr="00CE3742">
        <w:rPr>
          <w:i/>
          <w:iCs/>
          <w:color w:val="000000"/>
        </w:rPr>
        <w:t>№</w:t>
      </w:r>
      <w:r w:rsidR="004A1EB9">
        <w:rPr>
          <w:i/>
          <w:iCs/>
          <w:color w:val="000000"/>
        </w:rPr>
        <w:t>24-23-00218</w:t>
      </w:r>
      <w:r w:rsidR="00CE3742">
        <w:rPr>
          <w:i/>
          <w:iCs/>
          <w:color w:val="000000"/>
        </w:rPr>
        <w:t xml:space="preserve"> </w:t>
      </w:r>
      <w:r w:rsidR="00CE3742" w:rsidRPr="00CE3742">
        <w:rPr>
          <w:i/>
          <w:iCs/>
          <w:color w:val="000000"/>
        </w:rPr>
        <w:t>https://rscf.ru/project/24-23-00218/</w:t>
      </w:r>
      <w:r w:rsidR="00CE3742">
        <w:rPr>
          <w:i/>
          <w:iCs/>
          <w:color w:val="000000"/>
        </w:rPr>
        <w:t>)</w:t>
      </w:r>
    </w:p>
    <w:sectPr w:rsidR="00A51FAF" w:rsidRPr="001E7485" w:rsidSect="002514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1E07"/>
    <w:multiLevelType w:val="hybridMultilevel"/>
    <w:tmpl w:val="63843FBE"/>
    <w:lvl w:ilvl="0" w:tplc="70C2568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450DE"/>
    <w:multiLevelType w:val="hybridMultilevel"/>
    <w:tmpl w:val="A1D4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110FE"/>
    <w:rsid w:val="00055567"/>
    <w:rsid w:val="00063966"/>
    <w:rsid w:val="00086081"/>
    <w:rsid w:val="000A0C78"/>
    <w:rsid w:val="000D4E8B"/>
    <w:rsid w:val="000D57B3"/>
    <w:rsid w:val="000F7D8C"/>
    <w:rsid w:val="00101A1C"/>
    <w:rsid w:val="00106375"/>
    <w:rsid w:val="00116478"/>
    <w:rsid w:val="00117915"/>
    <w:rsid w:val="00130241"/>
    <w:rsid w:val="00155DC8"/>
    <w:rsid w:val="00166752"/>
    <w:rsid w:val="00173298"/>
    <w:rsid w:val="00181BE6"/>
    <w:rsid w:val="00185627"/>
    <w:rsid w:val="001E61C2"/>
    <w:rsid w:val="001E7485"/>
    <w:rsid w:val="001F0493"/>
    <w:rsid w:val="00225C17"/>
    <w:rsid w:val="002264EE"/>
    <w:rsid w:val="0023307C"/>
    <w:rsid w:val="0024564E"/>
    <w:rsid w:val="002514CD"/>
    <w:rsid w:val="002A5540"/>
    <w:rsid w:val="002D5619"/>
    <w:rsid w:val="002E34B8"/>
    <w:rsid w:val="00391C38"/>
    <w:rsid w:val="003B76D6"/>
    <w:rsid w:val="003C1B95"/>
    <w:rsid w:val="003C2486"/>
    <w:rsid w:val="003C6CDC"/>
    <w:rsid w:val="003E4B27"/>
    <w:rsid w:val="00494B2D"/>
    <w:rsid w:val="004A1EB9"/>
    <w:rsid w:val="004A26A3"/>
    <w:rsid w:val="004D14EE"/>
    <w:rsid w:val="004F0EDF"/>
    <w:rsid w:val="00516BE8"/>
    <w:rsid w:val="00522BF1"/>
    <w:rsid w:val="00576968"/>
    <w:rsid w:val="00576D71"/>
    <w:rsid w:val="00577CB3"/>
    <w:rsid w:val="00577E84"/>
    <w:rsid w:val="00590166"/>
    <w:rsid w:val="005C088A"/>
    <w:rsid w:val="005E28A9"/>
    <w:rsid w:val="005F06AC"/>
    <w:rsid w:val="00622E41"/>
    <w:rsid w:val="00623B90"/>
    <w:rsid w:val="00637091"/>
    <w:rsid w:val="00660792"/>
    <w:rsid w:val="00666DD1"/>
    <w:rsid w:val="00682E22"/>
    <w:rsid w:val="00690E1E"/>
    <w:rsid w:val="006B341F"/>
    <w:rsid w:val="006B663E"/>
    <w:rsid w:val="006D139E"/>
    <w:rsid w:val="006F7A19"/>
    <w:rsid w:val="00757410"/>
    <w:rsid w:val="00761EB4"/>
    <w:rsid w:val="00775389"/>
    <w:rsid w:val="00785CCB"/>
    <w:rsid w:val="00794C2C"/>
    <w:rsid w:val="00797838"/>
    <w:rsid w:val="007A6ECB"/>
    <w:rsid w:val="007C36D8"/>
    <w:rsid w:val="007E342F"/>
    <w:rsid w:val="007F2744"/>
    <w:rsid w:val="007F27E8"/>
    <w:rsid w:val="00850420"/>
    <w:rsid w:val="008822FB"/>
    <w:rsid w:val="008931BE"/>
    <w:rsid w:val="008A1900"/>
    <w:rsid w:val="008C2FD9"/>
    <w:rsid w:val="008C7933"/>
    <w:rsid w:val="008F1EC4"/>
    <w:rsid w:val="00915417"/>
    <w:rsid w:val="00921D45"/>
    <w:rsid w:val="0093375E"/>
    <w:rsid w:val="00961C87"/>
    <w:rsid w:val="00966CD8"/>
    <w:rsid w:val="009A66DB"/>
    <w:rsid w:val="009B2F80"/>
    <w:rsid w:val="009C570D"/>
    <w:rsid w:val="009F3380"/>
    <w:rsid w:val="00A02163"/>
    <w:rsid w:val="00A05EB3"/>
    <w:rsid w:val="00A21E48"/>
    <w:rsid w:val="00A26130"/>
    <w:rsid w:val="00A314FE"/>
    <w:rsid w:val="00A455CE"/>
    <w:rsid w:val="00A51FAF"/>
    <w:rsid w:val="00A961FA"/>
    <w:rsid w:val="00AF6F1F"/>
    <w:rsid w:val="00B03159"/>
    <w:rsid w:val="00B305FD"/>
    <w:rsid w:val="00B362F0"/>
    <w:rsid w:val="00B76B01"/>
    <w:rsid w:val="00B80A21"/>
    <w:rsid w:val="00BD2D83"/>
    <w:rsid w:val="00BE3089"/>
    <w:rsid w:val="00BF36F8"/>
    <w:rsid w:val="00BF4622"/>
    <w:rsid w:val="00C07569"/>
    <w:rsid w:val="00C63FF1"/>
    <w:rsid w:val="00C721C5"/>
    <w:rsid w:val="00C979BF"/>
    <w:rsid w:val="00CE3742"/>
    <w:rsid w:val="00CE4E4B"/>
    <w:rsid w:val="00D1705A"/>
    <w:rsid w:val="00D31A46"/>
    <w:rsid w:val="00D42542"/>
    <w:rsid w:val="00D8121C"/>
    <w:rsid w:val="00D92F74"/>
    <w:rsid w:val="00DE0275"/>
    <w:rsid w:val="00E22189"/>
    <w:rsid w:val="00E231EA"/>
    <w:rsid w:val="00E73E9E"/>
    <w:rsid w:val="00E91380"/>
    <w:rsid w:val="00EA79E3"/>
    <w:rsid w:val="00EB1F49"/>
    <w:rsid w:val="00EF201C"/>
    <w:rsid w:val="00F07848"/>
    <w:rsid w:val="00F46EBD"/>
    <w:rsid w:val="00F865B3"/>
    <w:rsid w:val="00FB0CB2"/>
    <w:rsid w:val="00FB1509"/>
    <w:rsid w:val="00FB4AA4"/>
    <w:rsid w:val="00FB6C25"/>
    <w:rsid w:val="00FE2A80"/>
    <w:rsid w:val="00FF1903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17F7F4D-5DD0-4C80-9718-72BDE7D5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21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FD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F4C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933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7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3375E"/>
    <w:rPr>
      <w:rFonts w:ascii="Times New Roman" w:eastAsia="Times New Roman" w:hAnsi="Times New Roman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7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375E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makovivan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B7D280-325F-4717-AAF3-A063B759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3099</Characters>
  <Application>Microsoft Office Word</Application>
  <DocSecurity>4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3635</CharactersWithSpaces>
  <SharedDoc>false</SharedDoc>
  <HLinks>
    <vt:vector size="6" baseType="variant">
      <vt:variant>
        <vt:i4>2097164</vt:i4>
      </vt:variant>
      <vt:variant>
        <vt:i4>0</vt:i4>
      </vt:variant>
      <vt:variant>
        <vt:i4>0</vt:i4>
      </vt:variant>
      <vt:variant>
        <vt:i4>5</vt:i4>
      </vt:variant>
      <vt:variant>
        <vt:lpwstr>mailto:ermakovivann@yandex.ru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Ермаков</dc:creator>
  <cp:keywords/>
  <cp:lastModifiedBy>word</cp:lastModifiedBy>
  <cp:revision>2</cp:revision>
  <dcterms:created xsi:type="dcterms:W3CDTF">2024-02-29T16:35:00Z</dcterms:created>
  <dcterms:modified xsi:type="dcterms:W3CDTF">2024-02-29T16:35:00Z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