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42E8E" w14:textId="3C9EB21F" w:rsidR="00EE7E13" w:rsidRPr="00500D6F" w:rsidRDefault="00EE7E13" w:rsidP="00EE7E13">
      <w:pPr>
        <w:spacing w:before="120" w:after="20"/>
        <w:jc w:val="center"/>
        <w:rPr>
          <w:b/>
          <w:bCs/>
          <w:sz w:val="28"/>
          <w:szCs w:val="28"/>
        </w:rPr>
      </w:pPr>
      <w:r w:rsidRPr="00500D6F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связи упругих свойств и пористости </w:t>
      </w:r>
      <w:proofErr w:type="spellStart"/>
      <w:r>
        <w:rPr>
          <w:b/>
          <w:bCs/>
          <w:sz w:val="28"/>
          <w:szCs w:val="28"/>
        </w:rPr>
        <w:t>керогенов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по данны</w:t>
      </w:r>
      <w:r w:rsidR="009D146E">
        <w:rPr>
          <w:b/>
          <w:bCs/>
          <w:sz w:val="28"/>
          <w:szCs w:val="28"/>
        </w:rPr>
        <w:t>м атомистического моделирования</w:t>
      </w:r>
      <w:bookmarkStart w:id="0" w:name="_GoBack"/>
      <w:bookmarkEnd w:id="0"/>
    </w:p>
    <w:p w14:paraId="00000002" w14:textId="78605C87" w:rsidR="00130241" w:rsidRDefault="00EE7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Алексеева М.С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5A60F5">
        <w:rPr>
          <w:b/>
          <w:i/>
          <w:color w:val="000000"/>
          <w:vertAlign w:val="superscript"/>
        </w:rPr>
        <w:t xml:space="preserve">,2 </w:t>
      </w:r>
      <w:r w:rsidR="00EB1F49" w:rsidRPr="00BF4622">
        <w:rPr>
          <w:b/>
          <w:color w:val="000000"/>
        </w:rPr>
        <w:t xml:space="preserve"> </w:t>
      </w:r>
    </w:p>
    <w:p w14:paraId="00000003" w14:textId="1F541F33" w:rsidR="00130241" w:rsidRDefault="00EE7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  <w:r w:rsidR="00EB1F49">
        <w:rPr>
          <w:i/>
          <w:color w:val="000000"/>
        </w:rPr>
        <w:t xml:space="preserve"> </w:t>
      </w:r>
    </w:p>
    <w:p w14:paraId="00000004" w14:textId="44C30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</w:t>
      </w:r>
      <w:r w:rsidR="00EE7E13">
        <w:rPr>
          <w:i/>
          <w:color w:val="000000"/>
        </w:rPr>
        <w:t>физико-технический институт</w:t>
      </w:r>
      <w:r>
        <w:rPr>
          <w:i/>
          <w:color w:val="000000"/>
        </w:rPr>
        <w:t>, </w:t>
      </w:r>
    </w:p>
    <w:p w14:paraId="00000005" w14:textId="4607EC12" w:rsidR="00130241" w:rsidRPr="00391C38" w:rsidRDefault="005A6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Физтех-школа физики и исследований им. </w:t>
      </w:r>
      <w:r w:rsidR="00EE7E13">
        <w:rPr>
          <w:i/>
          <w:color w:val="000000"/>
        </w:rPr>
        <w:t>Ландау</w:t>
      </w:r>
      <w:r w:rsidR="00EB1F49">
        <w:rPr>
          <w:i/>
          <w:color w:val="000000"/>
        </w:rPr>
        <w:t>, Москва, Россия</w:t>
      </w:r>
    </w:p>
    <w:p w14:paraId="00000007" w14:textId="4C6A30A2" w:rsidR="00130241" w:rsidRDefault="00EB1F49" w:rsidP="00EE7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E7E13">
        <w:rPr>
          <w:i/>
          <w:color w:val="000000"/>
        </w:rPr>
        <w:t>Объединенный институт высоких температур РАН,</w:t>
      </w:r>
      <w:r w:rsidR="00391C38">
        <w:rPr>
          <w:i/>
          <w:color w:val="000000"/>
        </w:rPr>
        <w:t xml:space="preserve"> </w:t>
      </w:r>
      <w:r w:rsidR="00EE7E13">
        <w:rPr>
          <w:i/>
          <w:color w:val="000000"/>
        </w:rPr>
        <w:br/>
      </w:r>
      <w:r w:rsidR="00391C38">
        <w:rPr>
          <w:i/>
          <w:color w:val="000000"/>
        </w:rPr>
        <w:t xml:space="preserve"> </w:t>
      </w:r>
      <w:r w:rsidR="00EE7E13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346F476B" w:rsidR="00130241" w:rsidRPr="009E0E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E7E13">
        <w:rPr>
          <w:i/>
          <w:color w:val="000000"/>
          <w:lang w:val="en-US"/>
        </w:rPr>
        <w:t>E</w:t>
      </w:r>
      <w:r w:rsidR="003B76D6" w:rsidRPr="009E0E1D">
        <w:rPr>
          <w:i/>
          <w:color w:val="000000"/>
          <w:lang w:val="en-US"/>
        </w:rPr>
        <w:t>-</w:t>
      </w:r>
      <w:r w:rsidRPr="00EE7E13">
        <w:rPr>
          <w:i/>
          <w:color w:val="000000"/>
          <w:lang w:val="en-US"/>
        </w:rPr>
        <w:t>mail</w:t>
      </w:r>
      <w:r w:rsidRPr="009E0E1D">
        <w:rPr>
          <w:i/>
          <w:color w:val="000000"/>
          <w:lang w:val="en-US"/>
        </w:rPr>
        <w:t xml:space="preserve">: </w:t>
      </w:r>
      <w:r w:rsidR="00EE7E13">
        <w:rPr>
          <w:i/>
          <w:color w:val="000000"/>
          <w:u w:val="single"/>
          <w:lang w:val="en-US"/>
        </w:rPr>
        <w:t>alekseeva</w:t>
      </w:r>
      <w:r w:rsidR="00EE7E13" w:rsidRPr="009E0E1D">
        <w:rPr>
          <w:i/>
          <w:color w:val="000000"/>
          <w:u w:val="single"/>
          <w:lang w:val="en-US"/>
        </w:rPr>
        <w:t>.</w:t>
      </w:r>
      <w:r w:rsidR="00EE7E13">
        <w:rPr>
          <w:i/>
          <w:color w:val="000000"/>
          <w:u w:val="single"/>
          <w:lang w:val="en-US"/>
        </w:rPr>
        <w:t>ms</w:t>
      </w:r>
      <w:r w:rsidR="00EE7E13" w:rsidRPr="009E0E1D">
        <w:rPr>
          <w:i/>
          <w:color w:val="000000"/>
          <w:u w:val="single"/>
          <w:lang w:val="en-US"/>
        </w:rPr>
        <w:t>@</w:t>
      </w:r>
      <w:r w:rsidR="00EE7E13">
        <w:rPr>
          <w:i/>
          <w:color w:val="000000"/>
          <w:u w:val="single"/>
          <w:lang w:val="en-US"/>
        </w:rPr>
        <w:t>phystech</w:t>
      </w:r>
      <w:r w:rsidR="00EE7E13" w:rsidRPr="009E0E1D">
        <w:rPr>
          <w:i/>
          <w:color w:val="000000"/>
          <w:u w:val="single"/>
          <w:lang w:val="en-US"/>
        </w:rPr>
        <w:t>.</w:t>
      </w:r>
      <w:r w:rsidR="00EE7E13">
        <w:rPr>
          <w:i/>
          <w:color w:val="000000"/>
          <w:u w:val="single"/>
          <w:lang w:val="en-US"/>
        </w:rPr>
        <w:t>edu</w:t>
      </w:r>
      <w:r w:rsidRPr="009E0E1D">
        <w:rPr>
          <w:i/>
          <w:color w:val="000000"/>
          <w:lang w:val="en-US"/>
        </w:rPr>
        <w:t xml:space="preserve"> </w:t>
      </w:r>
    </w:p>
    <w:p w14:paraId="288D7160" w14:textId="356672C9" w:rsidR="009E0E1D" w:rsidRPr="009E0E1D" w:rsidRDefault="009E0E1D" w:rsidP="009E0E1D">
      <w:pPr>
        <w:spacing w:after="20"/>
        <w:ind w:firstLine="708"/>
        <w:jc w:val="both"/>
      </w:pPr>
      <w:r w:rsidRPr="00014DAE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69B7966" wp14:editId="51F31EEC">
            <wp:simplePos x="0" y="0"/>
            <wp:positionH relativeFrom="margin">
              <wp:align>left</wp:align>
            </wp:positionH>
            <wp:positionV relativeFrom="paragraph">
              <wp:posOffset>1662430</wp:posOffset>
            </wp:positionV>
            <wp:extent cx="5904230" cy="2387600"/>
            <wp:effectExtent l="0" t="0" r="127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E1D">
        <w:t xml:space="preserve">Исследование </w:t>
      </w:r>
      <w:proofErr w:type="spellStart"/>
      <w:r w:rsidRPr="009E0E1D">
        <w:t>керогенов</w:t>
      </w:r>
      <w:proofErr w:type="spellEnd"/>
      <w:r w:rsidRPr="009E0E1D">
        <w:t xml:space="preserve">, основной органической составляющей сланца, представляет большой интерес, как для научного сообщества, так и для нефтегазовой отрасли. </w:t>
      </w:r>
      <w:proofErr w:type="spellStart"/>
      <w:r w:rsidRPr="009E0E1D">
        <w:t>Кероген</w:t>
      </w:r>
      <w:proofErr w:type="spellEnd"/>
      <w:r w:rsidRPr="009E0E1D">
        <w:t xml:space="preserve">, главный компонент органического вещества, имеет сложную химическую структуру. Кроме того, свойства </w:t>
      </w:r>
      <w:proofErr w:type="spellStart"/>
      <w:r w:rsidRPr="009E0E1D">
        <w:t>керогена</w:t>
      </w:r>
      <w:proofErr w:type="spellEnd"/>
      <w:r w:rsidRPr="009E0E1D">
        <w:t xml:space="preserve"> определяются его составом и процессом созревания. Экспериментально свойства </w:t>
      </w:r>
      <w:proofErr w:type="spellStart"/>
      <w:r w:rsidRPr="009E0E1D">
        <w:t>керогена</w:t>
      </w:r>
      <w:proofErr w:type="spellEnd"/>
      <w:r w:rsidRPr="009E0E1D">
        <w:t xml:space="preserve"> сложно измерить. Создание молекулярной модели </w:t>
      </w:r>
      <w:proofErr w:type="spellStart"/>
      <w:r w:rsidRPr="009E0E1D">
        <w:t>керогена</w:t>
      </w:r>
      <w:proofErr w:type="spellEnd"/>
      <w:r w:rsidRPr="009E0E1D">
        <w:t xml:space="preserve"> и расчет различных процессов способствует разработке нетрадиционных энергетических ресурсов. В последнее десятилетие появилось немало вычислительных работ в этой области, что обусловлено развитием суперкомпьютерных ресурсов</w:t>
      </w:r>
      <w:r w:rsidRPr="009E0E1D">
        <w:t xml:space="preserve">. </w:t>
      </w:r>
    </w:p>
    <w:p w14:paraId="364E67BB" w14:textId="2557216F" w:rsidR="009E0E1D" w:rsidRPr="005A60F5" w:rsidRDefault="009E0E1D" w:rsidP="005A60F5">
      <w:pPr>
        <w:spacing w:after="20"/>
        <w:ind w:firstLine="708"/>
        <w:jc w:val="center"/>
      </w:pPr>
      <w:r w:rsidRPr="009E0E1D">
        <w:t>Рис.</w:t>
      </w:r>
      <w:r w:rsidRPr="009E0E1D">
        <w:t xml:space="preserve"> </w:t>
      </w:r>
      <w:r w:rsidRPr="009E0E1D">
        <w:t>1</w:t>
      </w:r>
      <w:r>
        <w:t>.</w:t>
      </w:r>
      <w:r w:rsidRPr="009E0E1D">
        <w:t xml:space="preserve"> Вычислительные ячейки </w:t>
      </w:r>
      <w:proofErr w:type="spellStart"/>
      <w:r w:rsidRPr="009E0E1D">
        <w:t>керогенов</w:t>
      </w:r>
      <w:proofErr w:type="spellEnd"/>
      <w:r w:rsidRPr="009E0E1D">
        <w:t xml:space="preserve"> типа I-A и II-D, для которых проведены расчеты</w:t>
      </w:r>
      <w:r>
        <w:t xml:space="preserve"> модулей упругости и пористости</w:t>
      </w:r>
    </w:p>
    <w:p w14:paraId="06D813CA" w14:textId="65D37242" w:rsidR="009E0E1D" w:rsidRPr="005A60F5" w:rsidRDefault="009E0E1D" w:rsidP="005A60F5">
      <w:pPr>
        <w:spacing w:after="20"/>
        <w:ind w:firstLine="708"/>
        <w:jc w:val="both"/>
      </w:pPr>
      <w:r w:rsidRPr="009E0E1D">
        <w:t xml:space="preserve">В данной работе проводится атомистическое моделирование </w:t>
      </w:r>
      <w:proofErr w:type="spellStart"/>
      <w:r w:rsidRPr="009E0E1D">
        <w:t>керогенов</w:t>
      </w:r>
      <w:proofErr w:type="spellEnd"/>
      <w:r w:rsidRPr="009E0E1D">
        <w:t xml:space="preserve">, а также исследуются различные упругие свойства незрелых (I-A) и перегретых (II-D) </w:t>
      </w:r>
      <w:proofErr w:type="spellStart"/>
      <w:r w:rsidRPr="009E0E1D">
        <w:t>керогенов</w:t>
      </w:r>
      <w:proofErr w:type="spellEnd"/>
      <w:r w:rsidRPr="009E0E1D">
        <w:t>, в частности объемный модуль упругости, модуль Юнга и коэффициент Пуассона. Рассматривается взаимосвязь этих параметров с плотностью и пористостью структуры. Полученные результаты лежат в экспериментальном диапазоне значений, а также сравниваются с последними работами по моделированию в этой области [1].</w:t>
      </w:r>
    </w:p>
    <w:p w14:paraId="022FC08C" w14:textId="6624C544" w:rsidR="00A02163" w:rsidRPr="00A02163" w:rsidRDefault="005A60F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A60F5">
        <w:rPr>
          <w:i/>
        </w:rPr>
        <w:t>Настоящая работа выполнена в рамках Программы стратегического академического лидерства “Приоритет-2030” (соглашение 075-02-2021- 1316 от 30.09.2021).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5153AE1" w14:textId="1E07CC43" w:rsidR="009E0E1D" w:rsidRPr="009E0E1D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9E0E1D">
        <w:rPr>
          <w:color w:val="222222"/>
          <w:shd w:val="clear" w:color="auto" w:fill="FFFFFF"/>
          <w:lang w:val="en-US"/>
        </w:rPr>
        <w:t>Kashinath</w:t>
      </w:r>
      <w:proofErr w:type="spellEnd"/>
      <w:r w:rsidR="009E0E1D" w:rsidRPr="009E0E1D">
        <w:rPr>
          <w:color w:val="222222"/>
          <w:shd w:val="clear" w:color="auto" w:fill="FFFFFF"/>
          <w:lang w:val="en-US"/>
        </w:rPr>
        <w:t xml:space="preserve"> A., </w:t>
      </w:r>
      <w:proofErr w:type="spellStart"/>
      <w:r w:rsidR="009E0E1D" w:rsidRPr="009E0E1D">
        <w:rPr>
          <w:color w:val="222222"/>
          <w:shd w:val="clear" w:color="auto" w:fill="FFFFFF"/>
          <w:lang w:val="en-US"/>
        </w:rPr>
        <w:t>Szulczewski</w:t>
      </w:r>
      <w:proofErr w:type="spellEnd"/>
      <w:r w:rsidR="009E0E1D" w:rsidRPr="009E0E1D">
        <w:rPr>
          <w:color w:val="222222"/>
          <w:shd w:val="clear" w:color="auto" w:fill="FFFFFF"/>
          <w:lang w:val="en-US"/>
        </w:rPr>
        <w:t xml:space="preserve"> M. L., </w:t>
      </w:r>
      <w:proofErr w:type="spellStart"/>
      <w:r w:rsidR="009E0E1D" w:rsidRPr="009E0E1D">
        <w:rPr>
          <w:color w:val="222222"/>
          <w:shd w:val="clear" w:color="auto" w:fill="FFFFFF"/>
          <w:lang w:val="en-US"/>
        </w:rPr>
        <w:t>Dogru</w:t>
      </w:r>
      <w:proofErr w:type="spellEnd"/>
      <w:r w:rsidR="009E0E1D" w:rsidRPr="009E0E1D">
        <w:rPr>
          <w:color w:val="222222"/>
          <w:shd w:val="clear" w:color="auto" w:fill="FFFFFF"/>
          <w:lang w:val="en-US"/>
        </w:rPr>
        <w:t xml:space="preserve"> A. H. Modeling the effect of maturity on the elastic moduli of kerogen using atomistic simulations //Unconventional Resources Technology Conference, Denver, Colorado, 22-24 July 2019. – </w:t>
      </w:r>
      <w:proofErr w:type="spellStart"/>
      <w:r w:rsidR="009E0E1D">
        <w:rPr>
          <w:color w:val="222222"/>
          <w:shd w:val="clear" w:color="auto" w:fill="FFFFFF"/>
          <w:lang w:val="en-US"/>
        </w:rPr>
        <w:t>URTeC</w:t>
      </w:r>
      <w:proofErr w:type="spellEnd"/>
      <w:r w:rsidR="009E0E1D" w:rsidRPr="009E0E1D">
        <w:rPr>
          <w:color w:val="222222"/>
          <w:shd w:val="clear" w:color="auto" w:fill="FFFFFF"/>
          <w:lang w:val="en-US"/>
        </w:rPr>
        <w:t xml:space="preserve">; Society of Exploration Geophysicists, 2019. – </w:t>
      </w:r>
      <w:proofErr w:type="gramStart"/>
      <w:r w:rsidR="009E0E1D" w:rsidRPr="009E0E1D">
        <w:rPr>
          <w:color w:val="222222"/>
          <w:shd w:val="clear" w:color="auto" w:fill="FFFFFF"/>
        </w:rPr>
        <w:t>С</w:t>
      </w:r>
      <w:r w:rsidR="009E0E1D" w:rsidRPr="009E0E1D">
        <w:rPr>
          <w:color w:val="222222"/>
          <w:shd w:val="clear" w:color="auto" w:fill="FFFFFF"/>
          <w:lang w:val="en-US"/>
        </w:rPr>
        <w:t>. 391</w:t>
      </w:r>
      <w:proofErr w:type="gramEnd"/>
      <w:r w:rsidR="009E0E1D" w:rsidRPr="009E0E1D">
        <w:rPr>
          <w:color w:val="222222"/>
          <w:shd w:val="clear" w:color="auto" w:fill="FFFFFF"/>
          <w:lang w:val="en-US"/>
        </w:rPr>
        <w:t>-406</w:t>
      </w:r>
      <w:r w:rsidR="009E0E1D" w:rsidRPr="009E0E1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  <w:r w:rsidR="009E0E1D" w:rsidRPr="00126F0F">
        <w:rPr>
          <w:color w:val="000000"/>
          <w:lang w:val="en-US"/>
        </w:rPr>
        <w:t xml:space="preserve"> </w:t>
      </w:r>
    </w:p>
    <w:sectPr w:rsidR="009E0E1D" w:rsidRPr="009E0E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A60F5"/>
    <w:rsid w:val="005D022B"/>
    <w:rsid w:val="005E5BE9"/>
    <w:rsid w:val="0069427D"/>
    <w:rsid w:val="006F7A19"/>
    <w:rsid w:val="007213E1"/>
    <w:rsid w:val="00775389"/>
    <w:rsid w:val="00797838"/>
    <w:rsid w:val="007C36D8"/>
    <w:rsid w:val="007F0506"/>
    <w:rsid w:val="007F2744"/>
    <w:rsid w:val="008931BE"/>
    <w:rsid w:val="008C67E3"/>
    <w:rsid w:val="00921D45"/>
    <w:rsid w:val="009A66DB"/>
    <w:rsid w:val="009B2F80"/>
    <w:rsid w:val="009B3300"/>
    <w:rsid w:val="009D146E"/>
    <w:rsid w:val="009E0E1D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E7E1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BB0E26-2A58-46B5-940D-3F3A6C78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Гость1</cp:lastModifiedBy>
  <cp:revision>5</cp:revision>
  <dcterms:created xsi:type="dcterms:W3CDTF">2024-02-15T13:06:00Z</dcterms:created>
  <dcterms:modified xsi:type="dcterms:W3CDTF">2024-02-15T13:19:00Z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