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62" w:rsidRPr="00355865" w:rsidRDefault="007D7276" w:rsidP="00727AF7">
      <w:pPr>
        <w:pStyle w:val="NoSpacing"/>
        <w:spacing w:after="1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Возможности комбинаторного</w:t>
      </w:r>
      <w:r w:rsidRPr="007D7276">
        <w:rPr>
          <w:rFonts w:ascii="Times New Roman" w:hAnsi="Times New Roman"/>
          <w:b/>
          <w:sz w:val="24"/>
          <w:szCs w:val="24"/>
        </w:rPr>
        <w:t xml:space="preserve"> анализ</w:t>
      </w:r>
      <w:r>
        <w:rPr>
          <w:rFonts w:ascii="Times New Roman" w:hAnsi="Times New Roman"/>
          <w:b/>
          <w:sz w:val="24"/>
          <w:szCs w:val="24"/>
        </w:rPr>
        <w:t>а</w:t>
      </w:r>
      <w:r w:rsidRPr="007D7276">
        <w:rPr>
          <w:rFonts w:ascii="Times New Roman" w:hAnsi="Times New Roman"/>
          <w:b/>
          <w:sz w:val="24"/>
          <w:szCs w:val="24"/>
        </w:rPr>
        <w:t xml:space="preserve"> для изучения структуры ионотропных гелей</w:t>
      </w:r>
    </w:p>
    <w:p w:rsidR="00F14F1F" w:rsidRDefault="00785014" w:rsidP="009D689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Казанцева Мария Антоновна </w:t>
      </w:r>
      <w:r w:rsidR="00252762" w:rsidRPr="00FA2A55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252762" w:rsidRPr="00FA2A55">
        <w:rPr>
          <w:rFonts w:ascii="Times New Roman" w:hAnsi="Times New Roman"/>
          <w:b/>
          <w:i/>
          <w:sz w:val="24"/>
          <w:szCs w:val="24"/>
        </w:rPr>
        <w:t>,</w:t>
      </w:r>
      <w:r w:rsidRPr="007850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85014">
        <w:rPr>
          <w:rFonts w:ascii="Times New Roman" w:hAnsi="Times New Roman"/>
          <w:b/>
          <w:i/>
          <w:sz w:val="24"/>
          <w:szCs w:val="24"/>
        </w:rPr>
        <w:t>Касперович Александр Викторович</w:t>
      </w:r>
      <w:r w:rsidR="00252762" w:rsidRPr="00FA2A5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52762" w:rsidRPr="00FA2A55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9D689E" w:rsidRPr="00FA2A5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52762" w:rsidRPr="00355865" w:rsidRDefault="00096DA3" w:rsidP="009D689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96DA3">
        <w:rPr>
          <w:rFonts w:ascii="Times New Roman" w:hAnsi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>с</w:t>
      </w:r>
      <w:r w:rsidR="00643648" w:rsidRPr="00643648">
        <w:rPr>
          <w:rFonts w:ascii="Times New Roman" w:hAnsi="Times New Roman"/>
          <w:i/>
          <w:sz w:val="24"/>
          <w:szCs w:val="24"/>
        </w:rPr>
        <w:t>тудент</w:t>
      </w:r>
      <w:r>
        <w:rPr>
          <w:rFonts w:ascii="Times New Roman" w:hAnsi="Times New Roman"/>
          <w:i/>
          <w:sz w:val="24"/>
          <w:szCs w:val="24"/>
        </w:rPr>
        <w:t>ка</w:t>
      </w:r>
      <w:r w:rsidR="001855AE">
        <w:rPr>
          <w:rFonts w:ascii="Times New Roman" w:hAnsi="Times New Roman"/>
          <w:i/>
          <w:sz w:val="24"/>
          <w:szCs w:val="24"/>
        </w:rPr>
        <w:t xml:space="preserve"> 1</w:t>
      </w:r>
      <w:r w:rsidR="00643648" w:rsidRPr="00643648">
        <w:rPr>
          <w:rFonts w:ascii="Times New Roman" w:hAnsi="Times New Roman"/>
          <w:i/>
          <w:sz w:val="24"/>
          <w:szCs w:val="24"/>
        </w:rPr>
        <w:t xml:space="preserve"> курс</w:t>
      </w:r>
      <w:r>
        <w:rPr>
          <w:rFonts w:ascii="Times New Roman" w:hAnsi="Times New Roman"/>
          <w:i/>
          <w:sz w:val="24"/>
          <w:szCs w:val="24"/>
        </w:rPr>
        <w:t>а</w:t>
      </w:r>
      <w:r w:rsidR="001855AE">
        <w:rPr>
          <w:rFonts w:ascii="Times New Roman" w:hAnsi="Times New Roman"/>
          <w:i/>
          <w:sz w:val="24"/>
          <w:szCs w:val="24"/>
        </w:rPr>
        <w:t xml:space="preserve"> НИУ «</w:t>
      </w:r>
      <w:r w:rsidR="001855AE" w:rsidRPr="001855AE">
        <w:rPr>
          <w:rFonts w:ascii="Times New Roman" w:hAnsi="Times New Roman"/>
          <w:i/>
          <w:sz w:val="24"/>
          <w:szCs w:val="24"/>
        </w:rPr>
        <w:t>Высшая школа экономики</w:t>
      </w:r>
      <w:r w:rsidR="001855AE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1855AE" w:rsidRPr="001855AE">
        <w:rPr>
          <w:rFonts w:ascii="Times New Roman" w:hAnsi="Times New Roman"/>
          <w:i/>
          <w:sz w:val="24"/>
          <w:szCs w:val="24"/>
        </w:rPr>
        <w:t>Московский институт электроники и математик</w:t>
      </w:r>
      <w:r w:rsidR="001855AE">
        <w:rPr>
          <w:rFonts w:ascii="Times New Roman" w:hAnsi="Times New Roman"/>
          <w:i/>
          <w:sz w:val="24"/>
          <w:szCs w:val="24"/>
        </w:rPr>
        <w:t xml:space="preserve">и, Москва, </w:t>
      </w:r>
      <w:r>
        <w:rPr>
          <w:rFonts w:ascii="Times New Roman" w:hAnsi="Times New Roman"/>
          <w:i/>
          <w:sz w:val="24"/>
          <w:szCs w:val="24"/>
        </w:rPr>
        <w:t>Россия,</w:t>
      </w:r>
      <w:r w:rsidRPr="00096DA3">
        <w:t xml:space="preserve"> </w:t>
      </w:r>
      <w:r w:rsidRPr="00096DA3">
        <w:rPr>
          <w:rFonts w:ascii="Times New Roman" w:hAnsi="Times New Roman"/>
          <w:i/>
          <w:sz w:val="24"/>
          <w:szCs w:val="24"/>
        </w:rPr>
        <w:t>E-</w:t>
      </w:r>
      <w:proofErr w:type="spellStart"/>
      <w:r w:rsidRPr="00096DA3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096DA3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="001855AE" w:rsidRPr="001855AE">
          <w:rPr>
            <w:rStyle w:val="Hyperlink"/>
            <w:rFonts w:ascii="Times New Roman" w:hAnsi="Times New Roman"/>
            <w:i/>
            <w:sz w:val="24"/>
            <w:szCs w:val="24"/>
          </w:rPr>
          <w:t>masha353kazan@gmail.com</w:t>
        </w:r>
      </w:hyperlink>
      <w:r w:rsidR="00D02CD2" w:rsidRPr="001855AE">
        <w:rPr>
          <w:rStyle w:val="Hyperlink"/>
        </w:rPr>
        <w:t xml:space="preserve"> </w:t>
      </w:r>
    </w:p>
    <w:p w:rsidR="005F0FC7" w:rsidRPr="00785014" w:rsidRDefault="00096DA3" w:rsidP="009D689E">
      <w:pPr>
        <w:spacing w:after="0" w:line="240" w:lineRule="auto"/>
        <w:contextualSpacing/>
        <w:jc w:val="center"/>
        <w:rPr>
          <w:rStyle w:val="Hyperlink"/>
        </w:rPr>
      </w:pPr>
      <w:r w:rsidRPr="00096DA3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="001855AE">
        <w:rPr>
          <w:rFonts w:ascii="Times New Roman" w:hAnsi="Times New Roman"/>
          <w:i/>
          <w:sz w:val="24"/>
          <w:szCs w:val="24"/>
        </w:rPr>
        <w:t>студе</w:t>
      </w:r>
      <w:r w:rsidR="00F84F2D">
        <w:rPr>
          <w:rFonts w:ascii="Times New Roman" w:hAnsi="Times New Roman"/>
          <w:i/>
          <w:sz w:val="24"/>
          <w:szCs w:val="24"/>
        </w:rPr>
        <w:t xml:space="preserve">нт </w:t>
      </w:r>
      <w:r w:rsidR="001855AE">
        <w:rPr>
          <w:rFonts w:ascii="Times New Roman" w:hAnsi="Times New Roman"/>
          <w:i/>
          <w:sz w:val="24"/>
          <w:szCs w:val="24"/>
        </w:rPr>
        <w:t xml:space="preserve">2 </w:t>
      </w:r>
      <w:r w:rsidR="001855AE" w:rsidRPr="001855AE">
        <w:rPr>
          <w:rFonts w:ascii="Times New Roman" w:hAnsi="Times New Roman"/>
          <w:i/>
          <w:sz w:val="24"/>
          <w:szCs w:val="24"/>
        </w:rPr>
        <w:t>курса НИУ «Высшая школа экономики», Московский институт электроники и математики, Москва, Россия, E-</w:t>
      </w:r>
      <w:proofErr w:type="spellStart"/>
      <w:r w:rsidR="001855AE" w:rsidRPr="001855AE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="001855AE" w:rsidRPr="001855AE">
        <w:rPr>
          <w:rFonts w:ascii="Times New Roman" w:hAnsi="Times New Roman"/>
          <w:i/>
          <w:sz w:val="24"/>
          <w:szCs w:val="24"/>
        </w:rPr>
        <w:t>:</w:t>
      </w:r>
      <w:r w:rsidRPr="00785014">
        <w:rPr>
          <w:rStyle w:val="Hyperlink"/>
          <w:rFonts w:ascii="Times New Roman" w:hAnsi="Times New Roman"/>
          <w:i/>
          <w:sz w:val="24"/>
          <w:szCs w:val="24"/>
        </w:rPr>
        <w:t xml:space="preserve"> </w:t>
      </w:r>
      <w:r w:rsidR="00785014" w:rsidRPr="00785014">
        <w:rPr>
          <w:rStyle w:val="Hyperlink"/>
          <w:rFonts w:ascii="Times New Roman" w:hAnsi="Times New Roman"/>
          <w:i/>
          <w:sz w:val="24"/>
          <w:szCs w:val="24"/>
        </w:rPr>
        <w:t>avkasperovich_1@edu.hse.ru</w:t>
      </w:r>
    </w:p>
    <w:p w:rsidR="00D02CD2" w:rsidRPr="005F0FC7" w:rsidRDefault="00D02CD2" w:rsidP="009D689E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670BEE" w:rsidRPr="00727AF7" w:rsidRDefault="007D7276" w:rsidP="00727AF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Материалы, приготовленные на основе полисахаридов</w:t>
      </w:r>
      <w:r w:rsidR="00416131" w:rsidRPr="001B652F">
        <w:rPr>
          <w:rFonts w:ascii="Times New Roman" w:hAnsi="Times New Roman"/>
          <w:sz w:val="24"/>
          <w:szCs w:val="24"/>
        </w:rPr>
        <w:t xml:space="preserve"> </w:t>
      </w:r>
      <w:r w:rsidR="00416131">
        <w:rPr>
          <w:rFonts w:ascii="Times New Roman" w:hAnsi="Times New Roman"/>
          <w:sz w:val="24"/>
          <w:szCs w:val="24"/>
        </w:rPr>
        <w:t>природного происхождения</w:t>
      </w:r>
      <w:r w:rsidR="001B652F" w:rsidRPr="001B652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включающих</w:t>
      </w:r>
      <w:r w:rsidR="00544DD7">
        <w:rPr>
          <w:rFonts w:ascii="Times New Roman" w:hAnsi="Times New Roman"/>
          <w:sz w:val="24"/>
          <w:szCs w:val="24"/>
        </w:rPr>
        <w:t xml:space="preserve"> в свой состав</w:t>
      </w:r>
      <w:r w:rsidR="008C54D8">
        <w:rPr>
          <w:rFonts w:ascii="Times New Roman" w:hAnsi="Times New Roman"/>
          <w:sz w:val="24"/>
          <w:szCs w:val="24"/>
        </w:rPr>
        <w:t xml:space="preserve"> </w:t>
      </w:r>
      <w:r w:rsidR="001B652F" w:rsidRPr="001B652F">
        <w:rPr>
          <w:rFonts w:ascii="Times New Roman" w:hAnsi="Times New Roman"/>
          <w:sz w:val="24"/>
          <w:szCs w:val="24"/>
        </w:rPr>
        <w:t xml:space="preserve">активные функциональные группы, </w:t>
      </w:r>
      <w:r w:rsidR="00B353A3">
        <w:rPr>
          <w:rFonts w:ascii="Times New Roman" w:hAnsi="Times New Roman"/>
          <w:sz w:val="24"/>
          <w:szCs w:val="24"/>
        </w:rPr>
        <w:t xml:space="preserve">способные к сорбции тяжелых металлов и различных загрязнителей, </w:t>
      </w:r>
      <w:r w:rsidR="0040123C">
        <w:rPr>
          <w:rFonts w:ascii="Times New Roman" w:hAnsi="Times New Roman"/>
          <w:sz w:val="24"/>
          <w:szCs w:val="24"/>
        </w:rPr>
        <w:t xml:space="preserve">являются перспективными материалами </w:t>
      </w:r>
      <w:r w:rsidR="00B353A3">
        <w:rPr>
          <w:rFonts w:ascii="Times New Roman" w:hAnsi="Times New Roman"/>
          <w:sz w:val="24"/>
          <w:szCs w:val="24"/>
        </w:rPr>
        <w:t>для очистки и восстановления окружающей среды</w:t>
      </w:r>
      <w:r w:rsidR="008C54D8">
        <w:rPr>
          <w:rFonts w:ascii="Times New Roman" w:hAnsi="Times New Roman"/>
          <w:sz w:val="24"/>
          <w:szCs w:val="24"/>
        </w:rPr>
        <w:t>.</w:t>
      </w:r>
      <w:r w:rsidR="001B652F" w:rsidRPr="001B6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Одним из способов создания подобных материало</w:t>
      </w:r>
      <w:r w:rsidR="00D517A3">
        <w:rPr>
          <w:rFonts w:ascii="Times New Roman" w:hAnsi="Times New Roman"/>
          <w:sz w:val="24"/>
          <w:szCs w:val="24"/>
        </w:rPr>
        <w:t xml:space="preserve">в на основе анионных полиэлектролитных </w:t>
      </w:r>
      <w:r>
        <w:rPr>
          <w:rFonts w:ascii="Times New Roman" w:hAnsi="Times New Roman"/>
          <w:sz w:val="24"/>
          <w:szCs w:val="24"/>
        </w:rPr>
        <w:t xml:space="preserve">цепей </w:t>
      </w:r>
      <w:r w:rsidR="00AC4525">
        <w:rPr>
          <w:rFonts w:ascii="Times New Roman" w:hAnsi="Times New Roman"/>
          <w:sz w:val="24"/>
          <w:szCs w:val="24"/>
        </w:rPr>
        <w:t xml:space="preserve">биополимеров </w:t>
      </w:r>
      <w:r w:rsidR="00D517A3">
        <w:rPr>
          <w:rFonts w:ascii="Times New Roman" w:hAnsi="Times New Roman"/>
          <w:sz w:val="24"/>
          <w:szCs w:val="24"/>
        </w:rPr>
        <w:t xml:space="preserve">является их сшивание катионами </w:t>
      </w:r>
      <w:r w:rsidR="00B566FC">
        <w:rPr>
          <w:rFonts w:ascii="Times New Roman" w:hAnsi="Times New Roman"/>
          <w:sz w:val="24"/>
          <w:szCs w:val="24"/>
        </w:rPr>
        <w:t>поливалентных металлов. Н</w:t>
      </w:r>
      <w:r w:rsidR="00416131" w:rsidRPr="00416131">
        <w:rPr>
          <w:rFonts w:ascii="Times New Roman" w:hAnsi="Times New Roman"/>
          <w:sz w:val="24"/>
          <w:szCs w:val="24"/>
        </w:rPr>
        <w:t>а примере ион-индуцированного образования металл-альгинатных гидрогелей показаны возможности использования методов комбинаторики для изучения структур, возникающих при самосборке биополимерных цепей. Рассмотрено образование плоских зон соединения из альгинатных цепей, состоящих из двух типов структурных звеньев</w:t>
      </w:r>
      <w:r w:rsidR="00846BEF">
        <w:rPr>
          <w:rFonts w:ascii="Times New Roman" w:hAnsi="Times New Roman"/>
          <w:sz w:val="24"/>
          <w:szCs w:val="24"/>
        </w:rPr>
        <w:t xml:space="preserve"> (</w:t>
      </w:r>
      <w:r w:rsidR="00846BEF">
        <w:rPr>
          <w:rFonts w:ascii="Times New Roman" w:hAnsi="Times New Roman"/>
          <w:sz w:val="24"/>
          <w:szCs w:val="24"/>
          <w:lang w:val="en-US"/>
        </w:rPr>
        <w:t>M</w:t>
      </w:r>
      <w:r w:rsidR="00846BEF" w:rsidRPr="00846BEF">
        <w:rPr>
          <w:rFonts w:ascii="Times New Roman" w:hAnsi="Times New Roman"/>
          <w:sz w:val="24"/>
          <w:szCs w:val="24"/>
        </w:rPr>
        <w:t xml:space="preserve"> </w:t>
      </w:r>
      <w:r w:rsidR="00846BEF">
        <w:rPr>
          <w:rFonts w:ascii="Times New Roman" w:hAnsi="Times New Roman"/>
          <w:sz w:val="24"/>
          <w:szCs w:val="24"/>
        </w:rPr>
        <w:t>и</w:t>
      </w:r>
      <w:r w:rsidR="00846BEF" w:rsidRPr="00846BEF">
        <w:rPr>
          <w:rFonts w:ascii="Times New Roman" w:hAnsi="Times New Roman"/>
          <w:sz w:val="24"/>
          <w:szCs w:val="24"/>
        </w:rPr>
        <w:t xml:space="preserve"> </w:t>
      </w:r>
      <w:r w:rsidR="00846BEF">
        <w:rPr>
          <w:rFonts w:ascii="Times New Roman" w:hAnsi="Times New Roman"/>
          <w:sz w:val="24"/>
          <w:szCs w:val="24"/>
          <w:lang w:val="en-US"/>
        </w:rPr>
        <w:t>G</w:t>
      </w:r>
      <w:r w:rsidR="00846BEF" w:rsidRPr="00846BEF">
        <w:rPr>
          <w:rFonts w:ascii="Times New Roman" w:hAnsi="Times New Roman"/>
          <w:sz w:val="24"/>
          <w:szCs w:val="24"/>
        </w:rPr>
        <w:t>)</w:t>
      </w:r>
      <w:r w:rsidR="00416131" w:rsidRPr="00416131">
        <w:rPr>
          <w:rFonts w:ascii="Times New Roman" w:hAnsi="Times New Roman"/>
          <w:sz w:val="24"/>
          <w:szCs w:val="24"/>
        </w:rPr>
        <w:t>, присутствующих в неравном количестве и образующих нерегулярные последовательности в каждой биополимерной цепи</w:t>
      </w:r>
      <w:r w:rsidR="00416131">
        <w:rPr>
          <w:rFonts w:ascii="Times New Roman" w:hAnsi="Times New Roman"/>
          <w:sz w:val="24"/>
          <w:szCs w:val="24"/>
        </w:rPr>
        <w:t>.</w:t>
      </w:r>
      <w:r w:rsidR="00DE04F8" w:rsidRPr="00DE04F8">
        <w:rPr>
          <w:rFonts w:ascii="Times New Roman" w:hAnsi="Times New Roman"/>
          <w:sz w:val="24"/>
          <w:szCs w:val="24"/>
        </w:rPr>
        <w:t xml:space="preserve"> </w:t>
      </w:r>
      <w:r w:rsidR="00B566FC" w:rsidRPr="00B566FC">
        <w:rPr>
          <w:rFonts w:ascii="Times New Roman" w:hAnsi="Times New Roman"/>
          <w:sz w:val="24"/>
          <w:szCs w:val="24"/>
        </w:rPr>
        <w:t xml:space="preserve">Показано, что структура и свойства получаемых гелей в значительной степени зависят </w:t>
      </w:r>
      <w:r w:rsidR="00B566FC">
        <w:rPr>
          <w:rFonts w:ascii="Times New Roman" w:hAnsi="Times New Roman"/>
          <w:sz w:val="24"/>
          <w:szCs w:val="24"/>
        </w:rPr>
        <w:t xml:space="preserve">не только от </w:t>
      </w:r>
      <w:r w:rsidR="00B566FC" w:rsidRPr="00B566FC">
        <w:rPr>
          <w:rFonts w:ascii="Times New Roman" w:hAnsi="Times New Roman"/>
          <w:sz w:val="24"/>
          <w:szCs w:val="24"/>
        </w:rPr>
        <w:t>вида сшивающих катионов</w:t>
      </w:r>
      <w:r w:rsidR="00B566FC">
        <w:rPr>
          <w:rFonts w:ascii="Times New Roman" w:hAnsi="Times New Roman"/>
          <w:sz w:val="24"/>
          <w:szCs w:val="24"/>
        </w:rPr>
        <w:t xml:space="preserve">, </w:t>
      </w:r>
      <w:r w:rsidR="002E4151">
        <w:rPr>
          <w:rFonts w:ascii="Times New Roman" w:hAnsi="Times New Roman"/>
          <w:sz w:val="24"/>
          <w:szCs w:val="24"/>
        </w:rPr>
        <w:t xml:space="preserve">т.е. от связей, возникающих при комплексообразовании металл/альгинат, </w:t>
      </w:r>
      <w:r w:rsidR="00B566FC">
        <w:rPr>
          <w:rFonts w:ascii="Times New Roman" w:hAnsi="Times New Roman"/>
          <w:sz w:val="24"/>
          <w:szCs w:val="24"/>
        </w:rPr>
        <w:t>но и</w:t>
      </w:r>
      <w:r w:rsidR="00B566FC" w:rsidRPr="00B566FC">
        <w:rPr>
          <w:rFonts w:ascii="Times New Roman" w:hAnsi="Times New Roman"/>
          <w:sz w:val="24"/>
          <w:szCs w:val="24"/>
        </w:rPr>
        <w:t xml:space="preserve"> от возможных вариантов </w:t>
      </w:r>
      <w:r w:rsidR="002E4151">
        <w:rPr>
          <w:rFonts w:ascii="Times New Roman" w:hAnsi="Times New Roman"/>
          <w:sz w:val="24"/>
          <w:szCs w:val="24"/>
        </w:rPr>
        <w:t>относительного расположения</w:t>
      </w:r>
      <w:r w:rsidR="00B566FC" w:rsidRPr="00B566FC">
        <w:rPr>
          <w:rFonts w:ascii="Times New Roman" w:hAnsi="Times New Roman"/>
          <w:sz w:val="24"/>
          <w:szCs w:val="24"/>
        </w:rPr>
        <w:t xml:space="preserve"> звеньев соседних полимерных цепей, определяемых исходным составом </w:t>
      </w:r>
      <w:r w:rsidR="00846BEF">
        <w:rPr>
          <w:rFonts w:ascii="Times New Roman" w:hAnsi="Times New Roman"/>
          <w:sz w:val="24"/>
          <w:szCs w:val="24"/>
        </w:rPr>
        <w:t xml:space="preserve">(отношением </w:t>
      </w:r>
      <w:r w:rsidR="00846BEF" w:rsidRPr="00846BEF">
        <w:rPr>
          <w:rFonts w:ascii="Times New Roman" w:hAnsi="Times New Roman"/>
          <w:sz w:val="24"/>
          <w:szCs w:val="24"/>
          <w:lang w:val="en-US"/>
        </w:rPr>
        <w:t>M</w:t>
      </w:r>
      <w:r w:rsidR="00846BEF">
        <w:rPr>
          <w:rFonts w:ascii="Times New Roman" w:hAnsi="Times New Roman"/>
          <w:sz w:val="24"/>
          <w:szCs w:val="24"/>
        </w:rPr>
        <w:t>/</w:t>
      </w:r>
      <w:r w:rsidR="00846BEF" w:rsidRPr="00846BEF">
        <w:rPr>
          <w:rFonts w:ascii="Times New Roman" w:hAnsi="Times New Roman"/>
          <w:sz w:val="24"/>
          <w:szCs w:val="24"/>
          <w:lang w:val="en-US"/>
        </w:rPr>
        <w:t>G</w:t>
      </w:r>
      <w:r w:rsidR="00846BEF" w:rsidRPr="00846BEF">
        <w:rPr>
          <w:rFonts w:ascii="Times New Roman" w:hAnsi="Times New Roman"/>
          <w:sz w:val="24"/>
          <w:szCs w:val="24"/>
        </w:rPr>
        <w:t>)</w:t>
      </w:r>
      <w:r w:rsidR="00846BEF">
        <w:rPr>
          <w:rFonts w:ascii="Times New Roman" w:hAnsi="Times New Roman"/>
          <w:sz w:val="24"/>
          <w:szCs w:val="24"/>
        </w:rPr>
        <w:t xml:space="preserve"> </w:t>
      </w:r>
      <w:r w:rsidR="00B566FC" w:rsidRPr="00B566FC">
        <w:rPr>
          <w:rFonts w:ascii="Times New Roman" w:hAnsi="Times New Roman"/>
          <w:sz w:val="24"/>
          <w:szCs w:val="24"/>
        </w:rPr>
        <w:t>используемого альгината. В рамках «</w:t>
      </w:r>
      <w:r w:rsidR="00B566FC" w:rsidRPr="00B566FC">
        <w:rPr>
          <w:rFonts w:ascii="Times New Roman" w:hAnsi="Times New Roman"/>
          <w:sz w:val="24"/>
          <w:szCs w:val="24"/>
          <w:lang w:val="en-US"/>
        </w:rPr>
        <w:t>egg</w:t>
      </w:r>
      <w:r w:rsidR="00B566FC" w:rsidRPr="00B566FC">
        <w:rPr>
          <w:rFonts w:ascii="Times New Roman" w:hAnsi="Times New Roman"/>
          <w:sz w:val="24"/>
          <w:szCs w:val="24"/>
        </w:rPr>
        <w:t>-</w:t>
      </w:r>
      <w:r w:rsidR="00B566FC" w:rsidRPr="00B566FC">
        <w:rPr>
          <w:rFonts w:ascii="Times New Roman" w:hAnsi="Times New Roman"/>
          <w:sz w:val="24"/>
          <w:szCs w:val="24"/>
          <w:lang w:val="en-US"/>
        </w:rPr>
        <w:t>box</w:t>
      </w:r>
      <w:r w:rsidR="00B566FC" w:rsidRPr="00B566FC">
        <w:rPr>
          <w:rFonts w:ascii="Times New Roman" w:hAnsi="Times New Roman"/>
          <w:sz w:val="24"/>
          <w:szCs w:val="24"/>
        </w:rPr>
        <w:t>» модели ассоциации биополимерных цепей установлена возможность возникновения не менее семи вариантов различных ячеек, к которым катионы различных двухвалентных металлов имеют свои особые предпочтения, оставляя часть ячеек незанятыми</w:t>
      </w:r>
      <w:r w:rsidR="002E4151">
        <w:rPr>
          <w:rFonts w:ascii="Times New Roman" w:hAnsi="Times New Roman"/>
          <w:sz w:val="24"/>
          <w:szCs w:val="24"/>
        </w:rPr>
        <w:t xml:space="preserve"> </w:t>
      </w:r>
      <w:r w:rsidR="002E4151" w:rsidRPr="002E4151">
        <w:rPr>
          <w:rFonts w:ascii="Times New Roman" w:hAnsi="Times New Roman"/>
          <w:sz w:val="24"/>
          <w:szCs w:val="24"/>
        </w:rPr>
        <w:t>[1,2]</w:t>
      </w:r>
      <w:r w:rsidR="00B566FC" w:rsidRPr="00B566FC">
        <w:rPr>
          <w:rFonts w:ascii="Times New Roman" w:hAnsi="Times New Roman"/>
          <w:sz w:val="24"/>
          <w:szCs w:val="24"/>
        </w:rPr>
        <w:t>.</w:t>
      </w:r>
      <w:r w:rsidR="00F83ED4" w:rsidRPr="00F83ED4">
        <w:rPr>
          <w:rFonts w:ascii="Times New Roman" w:hAnsi="Times New Roman"/>
          <w:iCs/>
          <w:sz w:val="24"/>
          <w:szCs w:val="24"/>
        </w:rPr>
        <w:t xml:space="preserve"> </w:t>
      </w:r>
      <w:r w:rsidR="00EB1943">
        <w:rPr>
          <w:rFonts w:ascii="Times New Roman" w:hAnsi="Times New Roman"/>
          <w:iCs/>
          <w:sz w:val="24"/>
          <w:szCs w:val="24"/>
        </w:rPr>
        <w:t>Показано, что</w:t>
      </w:r>
      <w:r w:rsidR="00EB1943" w:rsidRPr="00EB1943">
        <w:rPr>
          <w:rFonts w:ascii="Times New Roman" w:hAnsi="Times New Roman"/>
          <w:iCs/>
          <w:sz w:val="24"/>
          <w:szCs w:val="24"/>
        </w:rPr>
        <w:t>, изучение распределения катионов металлов по «</w:t>
      </w:r>
      <w:proofErr w:type="spellStart"/>
      <w:r w:rsidR="00EB1943" w:rsidRPr="00EB1943">
        <w:rPr>
          <w:rFonts w:ascii="Times New Roman" w:hAnsi="Times New Roman"/>
          <w:iCs/>
          <w:sz w:val="24"/>
          <w:szCs w:val="24"/>
        </w:rPr>
        <w:t>egg-box</w:t>
      </w:r>
      <w:proofErr w:type="spellEnd"/>
      <w:r w:rsidR="00EB1943" w:rsidRPr="00EB1943">
        <w:rPr>
          <w:rFonts w:ascii="Times New Roman" w:hAnsi="Times New Roman"/>
          <w:iCs/>
          <w:sz w:val="24"/>
          <w:szCs w:val="24"/>
        </w:rPr>
        <w:t>»</w:t>
      </w:r>
      <w:r w:rsidR="00EB1943">
        <w:rPr>
          <w:rFonts w:ascii="Times New Roman" w:hAnsi="Times New Roman"/>
          <w:iCs/>
          <w:sz w:val="24"/>
          <w:szCs w:val="24"/>
        </w:rPr>
        <w:t xml:space="preserve"> </w:t>
      </w:r>
      <w:r w:rsidR="00EB1943" w:rsidRPr="00EB1943">
        <w:rPr>
          <w:rFonts w:ascii="Times New Roman" w:hAnsi="Times New Roman"/>
          <w:iCs/>
          <w:sz w:val="24"/>
          <w:szCs w:val="24"/>
        </w:rPr>
        <w:t>ячейкам даст возможность оценить возникающее структурообразование и его особенности в каждом конкретном случае, а также предсказать возможные варианты сорбционных явлений</w:t>
      </w:r>
      <w:r w:rsidR="002E4151" w:rsidRPr="002E4151">
        <w:rPr>
          <w:rFonts w:ascii="Times New Roman" w:hAnsi="Times New Roman"/>
          <w:iCs/>
          <w:sz w:val="24"/>
          <w:szCs w:val="24"/>
        </w:rPr>
        <w:t xml:space="preserve"> [2</w:t>
      </w:r>
      <w:r w:rsidR="00727AF7">
        <w:rPr>
          <w:rFonts w:ascii="Times New Roman" w:hAnsi="Times New Roman"/>
          <w:iCs/>
          <w:sz w:val="24"/>
          <w:szCs w:val="24"/>
        </w:rPr>
        <w:t>,3</w:t>
      </w:r>
      <w:r w:rsidR="002E4151" w:rsidRPr="002E4151">
        <w:rPr>
          <w:rFonts w:ascii="Times New Roman" w:hAnsi="Times New Roman"/>
          <w:iCs/>
          <w:sz w:val="24"/>
          <w:szCs w:val="24"/>
        </w:rPr>
        <w:t>]</w:t>
      </w:r>
      <w:r w:rsidR="00EB1943" w:rsidRPr="00EB1943">
        <w:rPr>
          <w:rFonts w:ascii="Times New Roman" w:hAnsi="Times New Roman"/>
          <w:iCs/>
          <w:sz w:val="24"/>
          <w:szCs w:val="24"/>
        </w:rPr>
        <w:t>.</w:t>
      </w:r>
      <w:r w:rsidR="00846BEF">
        <w:rPr>
          <w:rFonts w:ascii="Times New Roman" w:hAnsi="Times New Roman"/>
          <w:iCs/>
          <w:sz w:val="24"/>
          <w:szCs w:val="24"/>
        </w:rPr>
        <w:t xml:space="preserve"> Разработанный ранее алгоритм расчета вероятностей </w:t>
      </w:r>
      <w:r w:rsidR="00090AB0">
        <w:rPr>
          <w:rFonts w:ascii="Times New Roman" w:hAnsi="Times New Roman"/>
          <w:iCs/>
          <w:sz w:val="24"/>
          <w:szCs w:val="24"/>
        </w:rPr>
        <w:t>появл</w:t>
      </w:r>
      <w:r w:rsidR="00846BEF">
        <w:rPr>
          <w:rFonts w:ascii="Times New Roman" w:hAnsi="Times New Roman"/>
          <w:iCs/>
          <w:sz w:val="24"/>
          <w:szCs w:val="24"/>
        </w:rPr>
        <w:t xml:space="preserve">ения определенных ячеек для </w:t>
      </w:r>
      <w:r w:rsidR="00846BEF" w:rsidRPr="00846BEF">
        <w:rPr>
          <w:rFonts w:ascii="Times New Roman" w:hAnsi="Times New Roman"/>
          <w:iCs/>
          <w:sz w:val="24"/>
          <w:szCs w:val="24"/>
          <w:lang w:val="en-US"/>
        </w:rPr>
        <w:t>M</w:t>
      </w:r>
      <w:r w:rsidR="00846BEF" w:rsidRPr="00846BEF">
        <w:rPr>
          <w:rFonts w:ascii="Times New Roman" w:hAnsi="Times New Roman"/>
          <w:iCs/>
          <w:sz w:val="24"/>
          <w:szCs w:val="24"/>
        </w:rPr>
        <w:t>/</w:t>
      </w:r>
      <w:r w:rsidR="00846BEF" w:rsidRPr="00846BEF">
        <w:rPr>
          <w:rFonts w:ascii="Times New Roman" w:hAnsi="Times New Roman"/>
          <w:iCs/>
          <w:sz w:val="24"/>
          <w:szCs w:val="24"/>
          <w:lang w:val="en-US"/>
        </w:rPr>
        <w:t>G</w:t>
      </w:r>
      <w:r w:rsidR="00846BEF">
        <w:rPr>
          <w:rFonts w:ascii="Times New Roman" w:hAnsi="Times New Roman"/>
          <w:iCs/>
          <w:sz w:val="24"/>
          <w:szCs w:val="24"/>
        </w:rPr>
        <w:t xml:space="preserve"> = 3/2</w:t>
      </w:r>
      <w:r w:rsidR="00846BEF" w:rsidRPr="00846BEF">
        <w:rPr>
          <w:rFonts w:ascii="Times New Roman" w:hAnsi="Times New Roman"/>
          <w:sz w:val="24"/>
          <w:szCs w:val="24"/>
        </w:rPr>
        <w:t xml:space="preserve"> </w:t>
      </w:r>
      <w:r w:rsidR="002E4151" w:rsidRPr="002E4151">
        <w:rPr>
          <w:rFonts w:ascii="Times New Roman" w:hAnsi="Times New Roman"/>
          <w:sz w:val="24"/>
          <w:szCs w:val="24"/>
        </w:rPr>
        <w:t xml:space="preserve">[1] </w:t>
      </w:r>
      <w:r w:rsidR="00846BEF" w:rsidRPr="00846BEF">
        <w:rPr>
          <w:rFonts w:ascii="Times New Roman" w:hAnsi="Times New Roman"/>
          <w:iCs/>
          <w:sz w:val="24"/>
          <w:szCs w:val="24"/>
        </w:rPr>
        <w:t xml:space="preserve">модифицирован и обобщен на случай большого числа взаимодействующих полимерных цепей с произвольным отношением звеньев </w:t>
      </w:r>
      <w:r w:rsidR="002E4151" w:rsidRPr="002E4151">
        <w:rPr>
          <w:rFonts w:ascii="Times New Roman" w:hAnsi="Times New Roman"/>
          <w:iCs/>
          <w:sz w:val="24"/>
          <w:szCs w:val="24"/>
          <w:lang w:val="en-US"/>
        </w:rPr>
        <w:t>M</w:t>
      </w:r>
      <w:r w:rsidR="002E4151" w:rsidRPr="002E4151">
        <w:rPr>
          <w:rFonts w:ascii="Times New Roman" w:hAnsi="Times New Roman"/>
          <w:iCs/>
          <w:sz w:val="24"/>
          <w:szCs w:val="24"/>
        </w:rPr>
        <w:t>/</w:t>
      </w:r>
      <w:r w:rsidR="002E4151" w:rsidRPr="002E4151">
        <w:rPr>
          <w:rFonts w:ascii="Times New Roman" w:hAnsi="Times New Roman"/>
          <w:iCs/>
          <w:sz w:val="24"/>
          <w:szCs w:val="24"/>
          <w:lang w:val="en-US"/>
        </w:rPr>
        <w:t>G</w:t>
      </w:r>
      <w:r w:rsidR="00846BEF" w:rsidRPr="00846BEF">
        <w:rPr>
          <w:rFonts w:ascii="Times New Roman" w:hAnsi="Times New Roman"/>
          <w:iCs/>
          <w:sz w:val="24"/>
          <w:szCs w:val="24"/>
        </w:rPr>
        <w:t>. С помощью модифицированного алгоритма рассчитаны вероятности образования различных «</w:t>
      </w:r>
      <w:proofErr w:type="spellStart"/>
      <w:r w:rsidR="00846BEF" w:rsidRPr="00846BEF">
        <w:rPr>
          <w:rFonts w:ascii="Times New Roman" w:hAnsi="Times New Roman"/>
          <w:iCs/>
          <w:sz w:val="24"/>
          <w:szCs w:val="24"/>
        </w:rPr>
        <w:t>egg-box</w:t>
      </w:r>
      <w:proofErr w:type="spellEnd"/>
      <w:r w:rsidR="00846BEF" w:rsidRPr="00846BEF">
        <w:rPr>
          <w:rFonts w:ascii="Times New Roman" w:hAnsi="Times New Roman"/>
          <w:iCs/>
          <w:sz w:val="24"/>
          <w:szCs w:val="24"/>
        </w:rPr>
        <w:t xml:space="preserve">» ячеек и найдены их </w:t>
      </w:r>
      <w:r w:rsidR="002E4151">
        <w:rPr>
          <w:rFonts w:ascii="Times New Roman" w:hAnsi="Times New Roman"/>
          <w:iCs/>
          <w:sz w:val="24"/>
          <w:szCs w:val="24"/>
        </w:rPr>
        <w:t xml:space="preserve">теоретические </w:t>
      </w:r>
      <w:r w:rsidR="00846BEF" w:rsidRPr="00846BEF">
        <w:rPr>
          <w:rFonts w:ascii="Times New Roman" w:hAnsi="Times New Roman"/>
          <w:iCs/>
          <w:sz w:val="24"/>
          <w:szCs w:val="24"/>
        </w:rPr>
        <w:t xml:space="preserve">зависимости от </w:t>
      </w:r>
      <w:r w:rsidR="002E4151">
        <w:rPr>
          <w:rFonts w:ascii="Times New Roman" w:hAnsi="Times New Roman"/>
          <w:iCs/>
          <w:sz w:val="24"/>
          <w:szCs w:val="24"/>
        </w:rPr>
        <w:t xml:space="preserve">отношения </w:t>
      </w:r>
      <w:r w:rsidR="002E4151" w:rsidRPr="002E4151">
        <w:rPr>
          <w:rFonts w:ascii="Times New Roman" w:hAnsi="Times New Roman"/>
          <w:iCs/>
          <w:sz w:val="24"/>
          <w:szCs w:val="24"/>
          <w:lang w:val="en-US"/>
        </w:rPr>
        <w:t>M</w:t>
      </w:r>
      <w:r w:rsidR="002E4151" w:rsidRPr="002E4151">
        <w:rPr>
          <w:rFonts w:ascii="Times New Roman" w:hAnsi="Times New Roman"/>
          <w:iCs/>
          <w:sz w:val="24"/>
          <w:szCs w:val="24"/>
        </w:rPr>
        <w:t>/</w:t>
      </w:r>
      <w:r w:rsidR="002E4151" w:rsidRPr="002E4151">
        <w:rPr>
          <w:rFonts w:ascii="Times New Roman" w:hAnsi="Times New Roman"/>
          <w:iCs/>
          <w:sz w:val="24"/>
          <w:szCs w:val="24"/>
          <w:lang w:val="en-US"/>
        </w:rPr>
        <w:t>G</w:t>
      </w:r>
      <w:r w:rsidR="002E4151">
        <w:rPr>
          <w:rFonts w:ascii="Times New Roman" w:hAnsi="Times New Roman"/>
          <w:iCs/>
          <w:sz w:val="24"/>
          <w:szCs w:val="24"/>
        </w:rPr>
        <w:t>, т.е. от</w:t>
      </w:r>
      <w:r w:rsidR="002E4151" w:rsidRPr="002E4151">
        <w:rPr>
          <w:rFonts w:ascii="Times New Roman" w:hAnsi="Times New Roman"/>
          <w:iCs/>
          <w:sz w:val="24"/>
          <w:szCs w:val="24"/>
        </w:rPr>
        <w:t xml:space="preserve"> </w:t>
      </w:r>
      <w:r w:rsidR="00846BEF" w:rsidRPr="00846BEF">
        <w:rPr>
          <w:rFonts w:ascii="Times New Roman" w:hAnsi="Times New Roman"/>
          <w:iCs/>
          <w:sz w:val="24"/>
          <w:szCs w:val="24"/>
        </w:rPr>
        <w:t>состава исходного альгината, что позволило сравнить теоретические расчеты с экспериментальными данными для альгинатов различного происхождения.</w:t>
      </w:r>
      <w:r w:rsidR="00846BEF" w:rsidRPr="00846BEF">
        <w:rPr>
          <w:rFonts w:ascii="Times New Roman" w:hAnsi="Times New Roman"/>
          <w:sz w:val="24"/>
          <w:szCs w:val="24"/>
        </w:rPr>
        <w:t xml:space="preserve"> </w:t>
      </w:r>
      <w:r w:rsidR="00727AF7" w:rsidRPr="00727AF7">
        <w:rPr>
          <w:rFonts w:ascii="Times New Roman" w:hAnsi="Times New Roman"/>
          <w:sz w:val="24"/>
          <w:szCs w:val="24"/>
        </w:rPr>
        <w:t>На основе литературных данных и выведенных формул, рассмотрены возможности заполнения конкретных биополимерных ячеек двухвалентными катионами.</w:t>
      </w:r>
      <w:r w:rsidR="00727AF7">
        <w:rPr>
          <w:rFonts w:ascii="Times New Roman" w:hAnsi="Times New Roman"/>
          <w:sz w:val="24"/>
          <w:szCs w:val="24"/>
        </w:rPr>
        <w:t xml:space="preserve"> </w:t>
      </w:r>
      <w:r w:rsidR="00090AB0">
        <w:rPr>
          <w:rFonts w:ascii="Times New Roman" w:hAnsi="Times New Roman"/>
          <w:sz w:val="24"/>
          <w:szCs w:val="24"/>
        </w:rPr>
        <w:t>У</w:t>
      </w:r>
      <w:r w:rsidR="00846BEF">
        <w:rPr>
          <w:rFonts w:ascii="Times New Roman" w:hAnsi="Times New Roman"/>
          <w:sz w:val="24"/>
          <w:szCs w:val="24"/>
        </w:rPr>
        <w:t xml:space="preserve">казано, </w:t>
      </w:r>
      <w:r w:rsidR="00846BEF" w:rsidRPr="00846BEF">
        <w:rPr>
          <w:rFonts w:ascii="Times New Roman" w:hAnsi="Times New Roman"/>
          <w:iCs/>
          <w:sz w:val="24"/>
          <w:szCs w:val="24"/>
        </w:rPr>
        <w:t xml:space="preserve">что приведенный алгоритм расчета вероятностей легко обобщается на случай более сложных структур, состоящих большего </w:t>
      </w:r>
      <w:r w:rsidR="002E4151">
        <w:rPr>
          <w:rFonts w:ascii="Times New Roman" w:hAnsi="Times New Roman"/>
          <w:iCs/>
          <w:sz w:val="24"/>
          <w:szCs w:val="24"/>
        </w:rPr>
        <w:t>числа</w:t>
      </w:r>
      <w:r w:rsidR="00846BEF" w:rsidRPr="00846BEF">
        <w:rPr>
          <w:rFonts w:ascii="Times New Roman" w:hAnsi="Times New Roman"/>
          <w:iCs/>
          <w:sz w:val="24"/>
          <w:szCs w:val="24"/>
        </w:rPr>
        <w:t xml:space="preserve"> звеньев.</w:t>
      </w:r>
      <w:r w:rsidR="00727AF7">
        <w:rPr>
          <w:rFonts w:ascii="Times New Roman" w:hAnsi="Times New Roman"/>
          <w:iCs/>
          <w:sz w:val="24"/>
          <w:szCs w:val="24"/>
        </w:rPr>
        <w:t xml:space="preserve"> </w:t>
      </w:r>
      <w:r w:rsidR="00B566FC" w:rsidRPr="00B566FC">
        <w:rPr>
          <w:rFonts w:ascii="Times New Roman" w:hAnsi="Times New Roman"/>
          <w:sz w:val="24"/>
          <w:szCs w:val="24"/>
        </w:rPr>
        <w:t>Работа выполнена при финансовой поддержке РНФ, проект № 23-64-10020.</w:t>
      </w:r>
    </w:p>
    <w:p w:rsidR="00D02CD2" w:rsidRPr="00670BEE" w:rsidRDefault="00D02CD2" w:rsidP="001B652F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</w:p>
    <w:p w:rsidR="003D77F4" w:rsidRPr="005B44D6" w:rsidRDefault="00355865" w:rsidP="009D689E">
      <w:pPr>
        <w:spacing w:after="0" w:line="240" w:lineRule="auto"/>
        <w:ind w:firstLine="39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55865">
        <w:rPr>
          <w:rFonts w:ascii="Times New Roman" w:hAnsi="Times New Roman"/>
          <w:b/>
          <w:sz w:val="24"/>
          <w:szCs w:val="24"/>
        </w:rPr>
        <w:t>Литература</w:t>
      </w:r>
    </w:p>
    <w:p w:rsidR="00785014" w:rsidRPr="00785014" w:rsidRDefault="00195921" w:rsidP="00785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Makarova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A.O.,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Derkach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S.R.,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Khair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T., Kazantseva M.A., Zuev Y.F.,</w:t>
      </w:r>
      <w:r w:rsidR="00785014" w:rsidRPr="00785014">
        <w:rPr>
          <w:rFonts w:ascii="Times New Roman" w:hAnsi="Times New Roman"/>
          <w:sz w:val="24"/>
          <w:szCs w:val="24"/>
          <w:lang w:val="en-US"/>
        </w:rPr>
        <w:t xml:space="preserve"> Zueva O.S. Ion-Induced Polysaccharide Gelation: Peculiarities of Alginate Egg-Box Association with Different Divalent Cations</w:t>
      </w:r>
      <w:r>
        <w:rPr>
          <w:rFonts w:ascii="Times New Roman" w:hAnsi="Times New Roman"/>
          <w:sz w:val="24"/>
          <w:szCs w:val="24"/>
          <w:lang w:val="en-US"/>
        </w:rPr>
        <w:t xml:space="preserve"> //</w:t>
      </w:r>
      <w:r w:rsidR="00785014" w:rsidRPr="00785014">
        <w:rPr>
          <w:rFonts w:ascii="Times New Roman" w:hAnsi="Times New Roman"/>
          <w:sz w:val="24"/>
          <w:szCs w:val="24"/>
          <w:lang w:val="en-US"/>
        </w:rPr>
        <w:t xml:space="preserve"> Polymers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785014" w:rsidRPr="00785014">
        <w:rPr>
          <w:rFonts w:ascii="Times New Roman" w:hAnsi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/>
          <w:sz w:val="24"/>
          <w:szCs w:val="24"/>
          <w:lang w:val="en-US"/>
        </w:rPr>
        <w:t>23. Vol. 15. P.</w:t>
      </w:r>
      <w:r w:rsidR="00785014" w:rsidRPr="00785014">
        <w:rPr>
          <w:rFonts w:ascii="Times New Roman" w:hAnsi="Times New Roman"/>
          <w:sz w:val="24"/>
          <w:szCs w:val="24"/>
          <w:lang w:val="en-US"/>
        </w:rPr>
        <w:t xml:space="preserve"> 1243.</w:t>
      </w:r>
    </w:p>
    <w:p w:rsidR="00785014" w:rsidRPr="00727AF7" w:rsidRDefault="00195921" w:rsidP="00785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Zueva O.S.,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Khair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T., Kazantseva M.A.,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Latypova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L., Zuev</w:t>
      </w:r>
      <w:r w:rsidR="00785014" w:rsidRPr="00785014">
        <w:rPr>
          <w:rFonts w:ascii="Times New Roman" w:hAnsi="Times New Roman"/>
          <w:sz w:val="24"/>
          <w:szCs w:val="24"/>
          <w:lang w:val="en-US"/>
        </w:rPr>
        <w:t xml:space="preserve"> Y.F. Ions-Induced Alginate Gelation According to Elemental Analys</w:t>
      </w:r>
      <w:r>
        <w:rPr>
          <w:rFonts w:ascii="Times New Roman" w:hAnsi="Times New Roman"/>
          <w:sz w:val="24"/>
          <w:szCs w:val="24"/>
          <w:lang w:val="en-US"/>
        </w:rPr>
        <w:t>is and a Combinatorial Approach // Int. J. Mol. Sci. 2023. Vol. 24. P.</w:t>
      </w:r>
      <w:r w:rsidR="00785014" w:rsidRPr="00785014">
        <w:rPr>
          <w:rFonts w:ascii="Times New Roman" w:hAnsi="Times New Roman"/>
          <w:sz w:val="24"/>
          <w:szCs w:val="24"/>
          <w:lang w:val="en-US"/>
        </w:rPr>
        <w:t xml:space="preserve"> 16201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4A0E58" w:rsidRPr="00195921" w:rsidRDefault="00727AF7" w:rsidP="001959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7AF7">
        <w:rPr>
          <w:rFonts w:ascii="Times New Roman" w:hAnsi="Times New Roman"/>
          <w:sz w:val="24"/>
          <w:szCs w:val="24"/>
          <w:lang w:val="en-US"/>
        </w:rPr>
        <w:t>Zueva</w:t>
      </w:r>
      <w:r w:rsidR="00195921">
        <w:rPr>
          <w:rFonts w:ascii="Times New Roman" w:hAnsi="Times New Roman"/>
          <w:sz w:val="24"/>
          <w:szCs w:val="24"/>
          <w:lang w:val="en-US"/>
        </w:rPr>
        <w:t xml:space="preserve"> O.S., </w:t>
      </w:r>
      <w:proofErr w:type="spellStart"/>
      <w:r w:rsidR="00195921">
        <w:rPr>
          <w:rFonts w:ascii="Times New Roman" w:hAnsi="Times New Roman"/>
          <w:sz w:val="24"/>
          <w:szCs w:val="24"/>
          <w:lang w:val="en-US"/>
        </w:rPr>
        <w:t>Khair</w:t>
      </w:r>
      <w:proofErr w:type="spellEnd"/>
      <w:r w:rsidR="00195921">
        <w:rPr>
          <w:rFonts w:ascii="Times New Roman" w:hAnsi="Times New Roman"/>
          <w:sz w:val="24"/>
          <w:szCs w:val="24"/>
          <w:lang w:val="en-US"/>
        </w:rPr>
        <w:t xml:space="preserve"> T., </w:t>
      </w:r>
      <w:proofErr w:type="spellStart"/>
      <w:r w:rsidR="00195921">
        <w:rPr>
          <w:rFonts w:ascii="Times New Roman" w:hAnsi="Times New Roman"/>
          <w:sz w:val="24"/>
          <w:szCs w:val="24"/>
          <w:lang w:val="en-US"/>
        </w:rPr>
        <w:t>Derkach</w:t>
      </w:r>
      <w:proofErr w:type="spellEnd"/>
      <w:r w:rsidR="00195921">
        <w:rPr>
          <w:rFonts w:ascii="Times New Roman" w:hAnsi="Times New Roman"/>
          <w:sz w:val="24"/>
          <w:szCs w:val="24"/>
          <w:lang w:val="en-US"/>
        </w:rPr>
        <w:t xml:space="preserve"> S.R.,</w:t>
      </w:r>
      <w:r w:rsidRPr="00727AF7">
        <w:rPr>
          <w:rFonts w:ascii="Times New Roman" w:hAnsi="Times New Roman"/>
          <w:sz w:val="24"/>
          <w:szCs w:val="24"/>
          <w:lang w:val="en-US"/>
        </w:rPr>
        <w:t xml:space="preserve"> Kazantsev</w:t>
      </w:r>
      <w:r w:rsidR="00195921">
        <w:rPr>
          <w:rFonts w:ascii="Times New Roman" w:hAnsi="Times New Roman"/>
          <w:sz w:val="24"/>
          <w:szCs w:val="24"/>
          <w:lang w:val="en-US"/>
        </w:rPr>
        <w:t>a M.A.,</w:t>
      </w:r>
      <w:r w:rsidRPr="00727AF7">
        <w:rPr>
          <w:rFonts w:ascii="Times New Roman" w:hAnsi="Times New Roman"/>
          <w:sz w:val="24"/>
          <w:szCs w:val="24"/>
          <w:lang w:val="en-US"/>
        </w:rPr>
        <w:t xml:space="preserve"> Zuev, Y.F. Strontium-Induced Gelation of Sodium Alginate in the Presence of Carbon Nanotubes: Eleme</w:t>
      </w:r>
      <w:r w:rsidR="00195921">
        <w:rPr>
          <w:rFonts w:ascii="Times New Roman" w:hAnsi="Times New Roman"/>
          <w:sz w:val="24"/>
          <w:szCs w:val="24"/>
          <w:lang w:val="en-US"/>
        </w:rPr>
        <w:t>ntal Analysis and Gel Structure //</w:t>
      </w:r>
      <w:r w:rsidRPr="00727AF7">
        <w:rPr>
          <w:rFonts w:ascii="Times New Roman" w:hAnsi="Times New Roman"/>
          <w:sz w:val="24"/>
          <w:szCs w:val="24"/>
          <w:lang w:val="en-US"/>
        </w:rPr>
        <w:t xml:space="preserve"> J. Compos. Sci. </w:t>
      </w:r>
      <w:r w:rsidR="00195921">
        <w:rPr>
          <w:rFonts w:ascii="Times New Roman" w:hAnsi="Times New Roman"/>
          <w:sz w:val="24"/>
          <w:szCs w:val="24"/>
          <w:lang w:val="en-US"/>
        </w:rPr>
        <w:t>2023.</w:t>
      </w:r>
      <w:r w:rsidRPr="00727AF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5921">
        <w:rPr>
          <w:rFonts w:ascii="Times New Roman" w:hAnsi="Times New Roman"/>
          <w:sz w:val="24"/>
          <w:szCs w:val="24"/>
          <w:lang w:val="en-US"/>
        </w:rPr>
        <w:t>Vol. 7. P.</w:t>
      </w:r>
      <w:r w:rsidRPr="00727AF7">
        <w:rPr>
          <w:rFonts w:ascii="Times New Roman" w:hAnsi="Times New Roman"/>
          <w:sz w:val="24"/>
          <w:szCs w:val="24"/>
          <w:lang w:val="en-US"/>
        </w:rPr>
        <w:t xml:space="preserve"> 0286.</w:t>
      </w:r>
    </w:p>
    <w:sectPr w:rsidR="004A0E58" w:rsidRPr="00195921" w:rsidSect="003558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02344"/>
    <w:multiLevelType w:val="hybridMultilevel"/>
    <w:tmpl w:val="8DB8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4C41"/>
    <w:multiLevelType w:val="hybridMultilevel"/>
    <w:tmpl w:val="13341BE0"/>
    <w:lvl w:ilvl="0" w:tplc="359870F0">
      <w:start w:val="1"/>
      <w:numFmt w:val="decimal"/>
      <w:lvlText w:val="%1."/>
      <w:lvlJc w:val="left"/>
      <w:pPr>
        <w:ind w:left="1069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B8E"/>
    <w:rsid w:val="00076148"/>
    <w:rsid w:val="00090AB0"/>
    <w:rsid w:val="00096DA3"/>
    <w:rsid w:val="000B1316"/>
    <w:rsid w:val="000C68E3"/>
    <w:rsid w:val="00104733"/>
    <w:rsid w:val="00111524"/>
    <w:rsid w:val="001855AE"/>
    <w:rsid w:val="00195921"/>
    <w:rsid w:val="001B652F"/>
    <w:rsid w:val="001F1697"/>
    <w:rsid w:val="0020298D"/>
    <w:rsid w:val="00215835"/>
    <w:rsid w:val="002232CD"/>
    <w:rsid w:val="00252762"/>
    <w:rsid w:val="002E4151"/>
    <w:rsid w:val="003062E8"/>
    <w:rsid w:val="00355865"/>
    <w:rsid w:val="00360039"/>
    <w:rsid w:val="00387A50"/>
    <w:rsid w:val="003D77F4"/>
    <w:rsid w:val="003E115B"/>
    <w:rsid w:val="0040123C"/>
    <w:rsid w:val="00416131"/>
    <w:rsid w:val="00467E68"/>
    <w:rsid w:val="004A0E58"/>
    <w:rsid w:val="004F2F53"/>
    <w:rsid w:val="00544DD7"/>
    <w:rsid w:val="00551FFF"/>
    <w:rsid w:val="005919D1"/>
    <w:rsid w:val="00596505"/>
    <w:rsid w:val="005B44D6"/>
    <w:rsid w:val="005B62E7"/>
    <w:rsid w:val="005F0FC7"/>
    <w:rsid w:val="00643648"/>
    <w:rsid w:val="00670BEE"/>
    <w:rsid w:val="006931A3"/>
    <w:rsid w:val="006B292E"/>
    <w:rsid w:val="00727AF7"/>
    <w:rsid w:val="00741679"/>
    <w:rsid w:val="00785014"/>
    <w:rsid w:val="007879CF"/>
    <w:rsid w:val="00793A47"/>
    <w:rsid w:val="007A47EB"/>
    <w:rsid w:val="007B6880"/>
    <w:rsid w:val="007B6EBB"/>
    <w:rsid w:val="007C3CD9"/>
    <w:rsid w:val="007D7276"/>
    <w:rsid w:val="007D7E33"/>
    <w:rsid w:val="007E2F93"/>
    <w:rsid w:val="00816E7D"/>
    <w:rsid w:val="00846BEF"/>
    <w:rsid w:val="008A05A6"/>
    <w:rsid w:val="008C54D8"/>
    <w:rsid w:val="00930E31"/>
    <w:rsid w:val="00947FE1"/>
    <w:rsid w:val="009B6295"/>
    <w:rsid w:val="009D689E"/>
    <w:rsid w:val="00AC4525"/>
    <w:rsid w:val="00B353A3"/>
    <w:rsid w:val="00B566FC"/>
    <w:rsid w:val="00B57814"/>
    <w:rsid w:val="00B94C75"/>
    <w:rsid w:val="00BB500B"/>
    <w:rsid w:val="00BE5ECF"/>
    <w:rsid w:val="00BF3ADE"/>
    <w:rsid w:val="00BF5185"/>
    <w:rsid w:val="00C2227E"/>
    <w:rsid w:val="00C3428D"/>
    <w:rsid w:val="00C53B85"/>
    <w:rsid w:val="00CA29FB"/>
    <w:rsid w:val="00CC26A2"/>
    <w:rsid w:val="00CD7C75"/>
    <w:rsid w:val="00CE6136"/>
    <w:rsid w:val="00D02CD2"/>
    <w:rsid w:val="00D163F0"/>
    <w:rsid w:val="00D22058"/>
    <w:rsid w:val="00D517A3"/>
    <w:rsid w:val="00D755DE"/>
    <w:rsid w:val="00D76B8E"/>
    <w:rsid w:val="00DE04F8"/>
    <w:rsid w:val="00DF2CD4"/>
    <w:rsid w:val="00E3176E"/>
    <w:rsid w:val="00E44666"/>
    <w:rsid w:val="00EB1943"/>
    <w:rsid w:val="00F06B9D"/>
    <w:rsid w:val="00F14F1F"/>
    <w:rsid w:val="00F2123E"/>
    <w:rsid w:val="00F21735"/>
    <w:rsid w:val="00F466F3"/>
    <w:rsid w:val="00F83ED4"/>
    <w:rsid w:val="00F84F2D"/>
    <w:rsid w:val="00FA2A55"/>
    <w:rsid w:val="00FA65E3"/>
    <w:rsid w:val="00FB0B52"/>
    <w:rsid w:val="00FB7BA2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63B582-6B26-4453-9CFC-CF8BF65A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762"/>
    <w:rPr>
      <w:sz w:val="22"/>
      <w:szCs w:val="22"/>
      <w:lang w:val="ru-RU"/>
    </w:rPr>
  </w:style>
  <w:style w:type="character" w:styleId="Hyperlink">
    <w:name w:val="Hyperlink"/>
    <w:uiPriority w:val="99"/>
    <w:unhideWhenUsed/>
    <w:rsid w:val="0025276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F0F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5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ha353kaz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3749</CharactersWithSpaces>
  <SharedDoc>false</SharedDoc>
  <HLinks>
    <vt:vector size="6" baseType="variant">
      <vt:variant>
        <vt:i4>3342406</vt:i4>
      </vt:variant>
      <vt:variant>
        <vt:i4>0</vt:i4>
      </vt:variant>
      <vt:variant>
        <vt:i4>0</vt:i4>
      </vt:variant>
      <vt:variant>
        <vt:i4>5</vt:i4>
      </vt:variant>
      <vt:variant>
        <vt:lpwstr>mailto:masha353kazan@gmail.com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word</cp:lastModifiedBy>
  <cp:revision>2</cp:revision>
  <dcterms:created xsi:type="dcterms:W3CDTF">2024-02-27T19:45:00Z</dcterms:created>
  <dcterms:modified xsi:type="dcterms:W3CDTF">2024-02-27T19:45:00Z</dcterms:modified>
</cp:coreProperties>
</file>