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8408EF0" w:rsidR="00130241" w:rsidRDefault="00E752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</w:t>
      </w:r>
      <w:r w:rsidRPr="00E7523D">
        <w:rPr>
          <w:b/>
          <w:color w:val="000000"/>
        </w:rPr>
        <w:t>лияни</w:t>
      </w:r>
      <w:r>
        <w:rPr>
          <w:b/>
          <w:color w:val="000000"/>
        </w:rPr>
        <w:t>е</w:t>
      </w:r>
      <w:r w:rsidRPr="00E7523D">
        <w:rPr>
          <w:b/>
          <w:color w:val="000000"/>
        </w:rPr>
        <w:t xml:space="preserve"> </w:t>
      </w:r>
      <w:r>
        <w:rPr>
          <w:b/>
          <w:color w:val="000000"/>
        </w:rPr>
        <w:t xml:space="preserve">типа </w:t>
      </w:r>
      <w:r w:rsidRPr="00E7523D">
        <w:rPr>
          <w:b/>
          <w:color w:val="000000"/>
        </w:rPr>
        <w:t>полимер</w:t>
      </w:r>
      <w:r>
        <w:rPr>
          <w:b/>
          <w:color w:val="000000"/>
        </w:rPr>
        <w:t>а</w:t>
      </w:r>
      <w:r w:rsidRPr="00E7523D">
        <w:rPr>
          <w:b/>
          <w:color w:val="000000"/>
        </w:rPr>
        <w:t xml:space="preserve"> на ионную проводимость тв</w:t>
      </w:r>
      <w:r w:rsidR="00686352">
        <w:rPr>
          <w:b/>
          <w:color w:val="000000"/>
        </w:rPr>
        <w:t>ё</w:t>
      </w:r>
      <w:r w:rsidRPr="00E7523D">
        <w:rPr>
          <w:b/>
          <w:color w:val="000000"/>
        </w:rPr>
        <w:t xml:space="preserve">рдых </w:t>
      </w:r>
      <w:r w:rsidR="009C3EC8" w:rsidRPr="00E7523D">
        <w:rPr>
          <w:b/>
          <w:color w:val="000000"/>
        </w:rPr>
        <w:t>полимерных электролитов</w:t>
      </w:r>
      <w:r w:rsidRPr="00E7523D">
        <w:rPr>
          <w:b/>
          <w:color w:val="000000"/>
        </w:rPr>
        <w:t xml:space="preserve"> для литий ионных источников тока</w:t>
      </w:r>
    </w:p>
    <w:p w14:paraId="00000002" w14:textId="2704434A" w:rsidR="00130241" w:rsidRDefault="006B4B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74BF8">
        <w:rPr>
          <w:b/>
          <w:i/>
          <w:color w:val="000000"/>
        </w:rPr>
        <w:t>Завид</w:t>
      </w:r>
      <w:r w:rsidR="00EB1F49" w:rsidRPr="00774BF8">
        <w:rPr>
          <w:b/>
          <w:i/>
          <w:color w:val="000000"/>
        </w:rPr>
        <w:t xml:space="preserve">ов </w:t>
      </w:r>
      <w:r w:rsidRPr="00774BF8">
        <w:rPr>
          <w:b/>
          <w:i/>
          <w:color w:val="000000"/>
        </w:rPr>
        <w:t>О</w:t>
      </w:r>
      <w:r w:rsidR="00EB1F49" w:rsidRPr="00774BF8">
        <w:rPr>
          <w:b/>
          <w:i/>
          <w:color w:val="000000"/>
        </w:rPr>
        <w:t>.</w:t>
      </w:r>
      <w:r w:rsidR="009C3EC8" w:rsidRPr="00774BF8">
        <w:rPr>
          <w:b/>
          <w:i/>
          <w:color w:val="000000"/>
        </w:rPr>
        <w:t xml:space="preserve"> </w:t>
      </w:r>
      <w:r w:rsidRPr="00774BF8">
        <w:rPr>
          <w:b/>
          <w:i/>
          <w:color w:val="000000"/>
        </w:rPr>
        <w:t>В</w:t>
      </w:r>
      <w:r w:rsidR="00EB1F49" w:rsidRPr="00774BF8">
        <w:rPr>
          <w:b/>
          <w:i/>
          <w:color w:val="000000"/>
        </w:rPr>
        <w:t>.,</w:t>
      </w:r>
      <w:r w:rsidR="00EB1F49">
        <w:rPr>
          <w:b/>
          <w:i/>
          <w:color w:val="000000"/>
        </w:rPr>
        <w:t xml:space="preserve"> </w:t>
      </w:r>
      <w:r w:rsidR="009C3EC8">
        <w:rPr>
          <w:b/>
          <w:i/>
          <w:color w:val="000000"/>
        </w:rPr>
        <w:t>Ревенков А. Р.</w:t>
      </w:r>
    </w:p>
    <w:p w14:paraId="00000003" w14:textId="631A6D08" w:rsidR="00130241" w:rsidRDefault="006B4B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D4C03" w:rsidRPr="0039599F">
        <w:rPr>
          <w:i/>
          <w:color w:val="000000"/>
        </w:rPr>
        <w:t xml:space="preserve">, </w:t>
      </w:r>
      <w:r w:rsidR="00D229F2">
        <w:rPr>
          <w:i/>
          <w:color w:val="000000"/>
        </w:rPr>
        <w:t>3</w:t>
      </w:r>
      <w:r>
        <w:rPr>
          <w:i/>
          <w:color w:val="000000"/>
        </w:rPr>
        <w:t xml:space="preserve"> </w:t>
      </w:r>
      <w:r w:rsidR="00ED4C03" w:rsidRPr="0023307C">
        <w:rPr>
          <w:i/>
          <w:iCs/>
          <w:color w:val="000000"/>
        </w:rPr>
        <w:t>год обучения</w:t>
      </w:r>
    </w:p>
    <w:p w14:paraId="00000004" w14:textId="4092AB88" w:rsidR="00130241" w:rsidRPr="00921D45" w:rsidRDefault="005634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Волгоград</w:t>
      </w:r>
      <w:r w:rsidR="00EB1F49">
        <w:rPr>
          <w:i/>
          <w:color w:val="000000"/>
        </w:rPr>
        <w:t>ский государственный</w:t>
      </w:r>
      <w:r>
        <w:rPr>
          <w:i/>
          <w:color w:val="000000"/>
        </w:rPr>
        <w:t xml:space="preserve"> технический</w:t>
      </w:r>
      <w:r w:rsidR="00EB1F49">
        <w:rPr>
          <w:i/>
          <w:color w:val="000000"/>
        </w:rPr>
        <w:t xml:space="preserve"> университет, </w:t>
      </w:r>
    </w:p>
    <w:p w14:paraId="27909E3C" w14:textId="55C581B7" w:rsidR="00B13050" w:rsidRDefault="00B558A7" w:rsidP="00B130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</w:t>
      </w:r>
      <w:r w:rsidR="00391C38">
        <w:rPr>
          <w:i/>
          <w:color w:val="000000"/>
        </w:rPr>
        <w:t>имическ</w:t>
      </w:r>
      <w:r w:rsidR="00563463">
        <w:rPr>
          <w:i/>
          <w:color w:val="000000"/>
        </w:rPr>
        <w:t>о-технологический</w:t>
      </w:r>
      <w:r w:rsidR="00EB1F49">
        <w:rPr>
          <w:i/>
          <w:color w:val="000000"/>
        </w:rPr>
        <w:t xml:space="preserve"> факультет, </w:t>
      </w:r>
      <w:r w:rsidR="00563463">
        <w:rPr>
          <w:i/>
          <w:color w:val="000000"/>
        </w:rPr>
        <w:t>Волгоград</w:t>
      </w:r>
      <w:r w:rsidR="00EB1F49">
        <w:rPr>
          <w:i/>
          <w:color w:val="000000"/>
        </w:rPr>
        <w:t>, Россия</w:t>
      </w:r>
    </w:p>
    <w:p w14:paraId="68555CE6" w14:textId="3ED9E7E9" w:rsidR="009F3380" w:rsidRDefault="00EB1F49" w:rsidP="003959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563463" w:rsidRPr="00205586">
          <w:rPr>
            <w:rStyle w:val="a9"/>
            <w:i/>
            <w:lang w:val="en-US"/>
          </w:rPr>
          <w:t>z</w:t>
        </w:r>
        <w:r w:rsidR="00563463" w:rsidRPr="00205586">
          <w:rPr>
            <w:rStyle w:val="a9"/>
            <w:i/>
          </w:rPr>
          <w:t>0139@</w:t>
        </w:r>
        <w:r w:rsidR="00563463" w:rsidRPr="00205586">
          <w:rPr>
            <w:rStyle w:val="a9"/>
            <w:i/>
            <w:lang w:val="en-US"/>
          </w:rPr>
          <w:t>vk</w:t>
        </w:r>
        <w:r w:rsidR="00563463" w:rsidRPr="00205586">
          <w:rPr>
            <w:rStyle w:val="a9"/>
            <w:i/>
          </w:rPr>
          <w:t>.</w:t>
        </w:r>
        <w:r w:rsidR="00563463" w:rsidRPr="00205586">
          <w:rPr>
            <w:rStyle w:val="a9"/>
            <w:i/>
            <w:lang w:val="en-US"/>
          </w:rPr>
          <w:t>com</w:t>
        </w:r>
      </w:hyperlink>
    </w:p>
    <w:p w14:paraId="1A43445B" w14:textId="4A6B76EE" w:rsidR="001D5E6E" w:rsidRPr="00251972" w:rsidRDefault="00F41CB2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Тв</w:t>
      </w:r>
      <w:r w:rsidR="00686352">
        <w:rPr>
          <w:color w:val="000000"/>
        </w:rPr>
        <w:t>ё</w:t>
      </w:r>
      <w:r>
        <w:rPr>
          <w:color w:val="000000"/>
        </w:rPr>
        <w:t xml:space="preserve">рдые </w:t>
      </w:r>
      <w:r w:rsidR="00971431">
        <w:rPr>
          <w:color w:val="000000"/>
        </w:rPr>
        <w:t>полимерные</w:t>
      </w:r>
      <w:r>
        <w:rPr>
          <w:color w:val="000000"/>
        </w:rPr>
        <w:t xml:space="preserve"> электролиты считаются </w:t>
      </w:r>
      <w:r w:rsidR="00971431">
        <w:rPr>
          <w:color w:val="000000"/>
        </w:rPr>
        <w:t>перспективной</w:t>
      </w:r>
      <w:r>
        <w:rPr>
          <w:color w:val="000000"/>
        </w:rPr>
        <w:t xml:space="preserve"> заменой жидким </w:t>
      </w:r>
      <w:r w:rsidR="00971431">
        <w:rPr>
          <w:color w:val="000000"/>
        </w:rPr>
        <w:t>электролитам</w:t>
      </w:r>
      <w:r>
        <w:rPr>
          <w:color w:val="000000"/>
        </w:rPr>
        <w:t xml:space="preserve">, так как они способны работать с металлическим </w:t>
      </w:r>
      <w:r w:rsidR="00971431">
        <w:rPr>
          <w:color w:val="000000"/>
        </w:rPr>
        <w:t>литием</w:t>
      </w:r>
      <w:r>
        <w:rPr>
          <w:color w:val="000000"/>
        </w:rPr>
        <w:t xml:space="preserve"> в </w:t>
      </w:r>
      <w:r w:rsidR="00971431">
        <w:rPr>
          <w:color w:val="000000"/>
        </w:rPr>
        <w:t>качестве</w:t>
      </w:r>
      <w:r>
        <w:rPr>
          <w:color w:val="000000"/>
        </w:rPr>
        <w:t xml:space="preserve"> анода</w:t>
      </w:r>
      <w:r w:rsidR="008C3AA4">
        <w:rPr>
          <w:color w:val="000000"/>
        </w:rPr>
        <w:t xml:space="preserve">, </w:t>
      </w:r>
      <w:r>
        <w:rPr>
          <w:color w:val="000000"/>
        </w:rPr>
        <w:t xml:space="preserve">что значительно повышает </w:t>
      </w:r>
      <w:r w:rsidR="008C3AA4">
        <w:rPr>
          <w:color w:val="000000"/>
        </w:rPr>
        <w:t>ё</w:t>
      </w:r>
      <w:r>
        <w:rPr>
          <w:color w:val="000000"/>
        </w:rPr>
        <w:t xml:space="preserve">мкость </w:t>
      </w:r>
      <w:r w:rsidR="00971431">
        <w:rPr>
          <w:color w:val="000000"/>
        </w:rPr>
        <w:t>электрохимической</w:t>
      </w:r>
      <w:r>
        <w:rPr>
          <w:color w:val="000000"/>
        </w:rPr>
        <w:t xml:space="preserve"> ячейки</w:t>
      </w:r>
      <w:r w:rsidR="00A46696">
        <w:rPr>
          <w:color w:val="000000"/>
        </w:rPr>
        <w:t xml:space="preserve">, а </w:t>
      </w:r>
      <w:r w:rsidR="00971431">
        <w:rPr>
          <w:color w:val="000000"/>
        </w:rPr>
        <w:t>также</w:t>
      </w:r>
      <w:r w:rsidR="00A46696">
        <w:rPr>
          <w:color w:val="000000"/>
        </w:rPr>
        <w:t xml:space="preserve"> способ</w:t>
      </w:r>
      <w:r w:rsidR="00C900BB">
        <w:rPr>
          <w:color w:val="000000"/>
        </w:rPr>
        <w:t>ствует</w:t>
      </w:r>
      <w:r w:rsidR="00A46696">
        <w:rPr>
          <w:color w:val="000000"/>
        </w:rPr>
        <w:t xml:space="preserve"> пов</w:t>
      </w:r>
      <w:r w:rsidR="00C900BB">
        <w:rPr>
          <w:color w:val="000000"/>
        </w:rPr>
        <w:t>ышению</w:t>
      </w:r>
      <w:r w:rsidR="00A46696">
        <w:rPr>
          <w:color w:val="000000"/>
        </w:rPr>
        <w:t xml:space="preserve"> </w:t>
      </w:r>
      <w:proofErr w:type="spellStart"/>
      <w:r w:rsidR="00A46696">
        <w:rPr>
          <w:color w:val="000000"/>
        </w:rPr>
        <w:t>пожаро</w:t>
      </w:r>
      <w:proofErr w:type="spellEnd"/>
      <w:r w:rsidR="00C9339E">
        <w:rPr>
          <w:color w:val="000000"/>
        </w:rPr>
        <w:t>- и</w:t>
      </w:r>
      <w:r w:rsidR="00971431">
        <w:rPr>
          <w:color w:val="000000"/>
        </w:rPr>
        <w:t xml:space="preserve"> </w:t>
      </w:r>
      <w:r w:rsidR="00A46696">
        <w:rPr>
          <w:color w:val="000000"/>
        </w:rPr>
        <w:t>взрывобезопасност</w:t>
      </w:r>
      <w:r w:rsidR="00C900BB">
        <w:rPr>
          <w:color w:val="000000"/>
        </w:rPr>
        <w:t>и</w:t>
      </w:r>
      <w:r>
        <w:rPr>
          <w:color w:val="000000"/>
        </w:rPr>
        <w:t xml:space="preserve"> </w:t>
      </w:r>
      <w:r w:rsidR="00A46696">
        <w:rPr>
          <w:color w:val="000000"/>
        </w:rPr>
        <w:t>аккумуляторов</w:t>
      </w:r>
      <w:r w:rsidR="00185D7B" w:rsidRPr="00185D7B">
        <w:rPr>
          <w:color w:val="000000"/>
        </w:rPr>
        <w:t xml:space="preserve"> [1].</w:t>
      </w:r>
      <w:r w:rsidR="00A46696">
        <w:rPr>
          <w:color w:val="000000"/>
        </w:rPr>
        <w:t xml:space="preserve"> Но есть од</w:t>
      </w:r>
      <w:r w:rsidR="0002750B">
        <w:rPr>
          <w:color w:val="000000"/>
        </w:rPr>
        <w:t>и</w:t>
      </w:r>
      <w:r w:rsidR="00A46696">
        <w:rPr>
          <w:color w:val="000000"/>
        </w:rPr>
        <w:t xml:space="preserve">н </w:t>
      </w:r>
      <w:r w:rsidR="00971431">
        <w:rPr>
          <w:color w:val="000000"/>
        </w:rPr>
        <w:t>параметр,</w:t>
      </w:r>
      <w:r w:rsidR="00A46696">
        <w:rPr>
          <w:color w:val="000000"/>
        </w:rPr>
        <w:t xml:space="preserve"> по которому эт</w:t>
      </w:r>
      <w:r w:rsidR="00971431">
        <w:rPr>
          <w:color w:val="000000"/>
        </w:rPr>
        <w:t>о</w:t>
      </w:r>
      <w:r w:rsidR="00A46696">
        <w:rPr>
          <w:color w:val="000000"/>
        </w:rPr>
        <w:t xml:space="preserve">т тип электролита </w:t>
      </w:r>
      <w:r w:rsidR="00971431">
        <w:rPr>
          <w:color w:val="000000"/>
        </w:rPr>
        <w:t>уступает</w:t>
      </w:r>
      <w:r w:rsidR="00A46696">
        <w:rPr>
          <w:color w:val="000000"/>
        </w:rPr>
        <w:t xml:space="preserve"> другим – его ионная </w:t>
      </w:r>
      <w:r w:rsidR="00971431">
        <w:rPr>
          <w:color w:val="000000"/>
        </w:rPr>
        <w:t>проводимость</w:t>
      </w:r>
      <w:r w:rsidR="00A46696">
        <w:rPr>
          <w:color w:val="000000"/>
        </w:rPr>
        <w:t xml:space="preserve"> </w:t>
      </w:r>
      <w:r w:rsidR="00971431">
        <w:rPr>
          <w:color w:val="000000"/>
        </w:rPr>
        <w:t>находится</w:t>
      </w:r>
      <w:r w:rsidR="00A46696">
        <w:rPr>
          <w:color w:val="000000"/>
        </w:rPr>
        <w:t xml:space="preserve"> на</w:t>
      </w:r>
      <w:r w:rsidR="00971431">
        <w:rPr>
          <w:color w:val="000000"/>
        </w:rPr>
        <w:t xml:space="preserve"> сравнительно</w:t>
      </w:r>
      <w:r w:rsidR="00A46696">
        <w:rPr>
          <w:color w:val="000000"/>
        </w:rPr>
        <w:t xml:space="preserve"> низком уровне</w:t>
      </w:r>
      <w:r w:rsidR="0068627B">
        <w:rPr>
          <w:color w:val="000000"/>
        </w:rPr>
        <w:t xml:space="preserve"> до </w:t>
      </w:r>
      <w:r w:rsidR="000D099F">
        <w:rPr>
          <w:color w:val="000000"/>
        </w:rPr>
        <w:t>1·10</w:t>
      </w:r>
      <w:r w:rsidR="000D099F" w:rsidRPr="000D099F">
        <w:rPr>
          <w:color w:val="000000"/>
          <w:vertAlign w:val="superscript"/>
        </w:rPr>
        <w:t>-4</w:t>
      </w:r>
      <w:r w:rsidR="000D099F">
        <w:rPr>
          <w:color w:val="000000"/>
        </w:rPr>
        <w:t xml:space="preserve"> </w:t>
      </w:r>
      <w:r w:rsidR="0068627B">
        <w:rPr>
          <w:color w:val="000000"/>
        </w:rPr>
        <w:t>См/см</w:t>
      </w:r>
      <w:r w:rsidR="00A46696">
        <w:rPr>
          <w:color w:val="000000"/>
        </w:rPr>
        <w:t>.</w:t>
      </w:r>
    </w:p>
    <w:p w14:paraId="560004FC" w14:textId="2C706A71" w:rsidR="001D5E6E" w:rsidRDefault="008E02C6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Среди способов </w:t>
      </w:r>
      <w:r w:rsidR="0068627B">
        <w:rPr>
          <w:color w:val="000000"/>
        </w:rPr>
        <w:t>повышения</w:t>
      </w:r>
      <w:r>
        <w:rPr>
          <w:color w:val="000000"/>
        </w:rPr>
        <w:t xml:space="preserve"> </w:t>
      </w:r>
      <w:r w:rsidR="00486EBD" w:rsidRPr="00486EBD">
        <w:t xml:space="preserve">ионной проводимости </w:t>
      </w:r>
      <w:r w:rsidR="0068627B">
        <w:rPr>
          <w:color w:val="000000"/>
        </w:rPr>
        <w:t>перспективны</w:t>
      </w:r>
      <w:r w:rsidR="001C6DDD">
        <w:rPr>
          <w:color w:val="000000"/>
        </w:rPr>
        <w:t>м</w:t>
      </w:r>
      <w:r w:rsidR="00D845D8">
        <w:rPr>
          <w:color w:val="000000"/>
        </w:rPr>
        <w:t xml:space="preserve"> </w:t>
      </w:r>
      <w:r w:rsidR="007D6AAF">
        <w:rPr>
          <w:color w:val="000000"/>
        </w:rPr>
        <w:t>счита</w:t>
      </w:r>
      <w:r w:rsidR="0068627B">
        <w:rPr>
          <w:color w:val="000000"/>
        </w:rPr>
        <w:t>ется</w:t>
      </w:r>
      <w:r w:rsidR="00D845D8">
        <w:rPr>
          <w:color w:val="000000"/>
        </w:rPr>
        <w:t xml:space="preserve"> </w:t>
      </w:r>
      <w:r w:rsidR="001C6DDD">
        <w:rPr>
          <w:color w:val="000000"/>
        </w:rPr>
        <w:t xml:space="preserve">использование </w:t>
      </w:r>
      <w:r w:rsidR="001C42CE">
        <w:rPr>
          <w:color w:val="000000"/>
        </w:rPr>
        <w:t xml:space="preserve">в качестве матрицы </w:t>
      </w:r>
      <w:r w:rsidR="00564A92">
        <w:rPr>
          <w:color w:val="000000"/>
        </w:rPr>
        <w:t>смесей полимеров,</w:t>
      </w:r>
      <w:r w:rsidR="001C6DDD">
        <w:rPr>
          <w:color w:val="000000"/>
        </w:rPr>
        <w:t xml:space="preserve"> </w:t>
      </w:r>
      <w:r w:rsidR="00D845D8">
        <w:rPr>
          <w:color w:val="000000"/>
        </w:rPr>
        <w:t>котор</w:t>
      </w:r>
      <w:r w:rsidR="001C6DDD">
        <w:rPr>
          <w:color w:val="000000"/>
        </w:rPr>
        <w:t>ы</w:t>
      </w:r>
      <w:r w:rsidR="00541618">
        <w:rPr>
          <w:color w:val="000000"/>
        </w:rPr>
        <w:t>е</w:t>
      </w:r>
      <w:r w:rsidR="002B3291" w:rsidRPr="002B3291">
        <w:rPr>
          <w:color w:val="000000"/>
        </w:rPr>
        <w:t xml:space="preserve"> </w:t>
      </w:r>
      <w:r w:rsidR="002B3291" w:rsidRPr="00D845D8">
        <w:rPr>
          <w:color w:val="000000"/>
        </w:rPr>
        <w:t>в присутствии соли лития</w:t>
      </w:r>
      <w:r w:rsidR="002B3291">
        <w:rPr>
          <w:color w:val="000000"/>
        </w:rPr>
        <w:t>,</w:t>
      </w:r>
      <w:r w:rsidR="00D845D8">
        <w:rPr>
          <w:color w:val="000000"/>
        </w:rPr>
        <w:t xml:space="preserve"> </w:t>
      </w:r>
      <w:r w:rsidR="0068627B">
        <w:rPr>
          <w:color w:val="000000"/>
        </w:rPr>
        <w:t>образу</w:t>
      </w:r>
      <w:r w:rsidR="00541618">
        <w:rPr>
          <w:color w:val="000000"/>
        </w:rPr>
        <w:t>ю</w:t>
      </w:r>
      <w:r w:rsidR="0068627B">
        <w:rPr>
          <w:color w:val="000000"/>
        </w:rPr>
        <w:t>т</w:t>
      </w:r>
      <w:r w:rsidR="00D845D8">
        <w:rPr>
          <w:color w:val="000000"/>
        </w:rPr>
        <w:t xml:space="preserve"> </w:t>
      </w:r>
      <w:r w:rsidR="0068627B">
        <w:rPr>
          <w:color w:val="000000"/>
        </w:rPr>
        <w:t>особ</w:t>
      </w:r>
      <w:r w:rsidR="00541618">
        <w:rPr>
          <w:color w:val="000000"/>
        </w:rPr>
        <w:t>ую</w:t>
      </w:r>
      <w:r w:rsidR="00D845D8">
        <w:rPr>
          <w:color w:val="000000"/>
        </w:rPr>
        <w:t xml:space="preserve"> микроструктур</w:t>
      </w:r>
      <w:r w:rsidR="00541618">
        <w:rPr>
          <w:color w:val="000000"/>
        </w:rPr>
        <w:t>у</w:t>
      </w:r>
      <w:r w:rsidR="000B48DE">
        <w:rPr>
          <w:color w:val="000000"/>
        </w:rPr>
        <w:t xml:space="preserve">, </w:t>
      </w:r>
      <w:r w:rsidR="00541618">
        <w:rPr>
          <w:color w:val="000000"/>
        </w:rPr>
        <w:t>с</w:t>
      </w:r>
      <w:r w:rsidR="000B48DE">
        <w:rPr>
          <w:color w:val="000000"/>
        </w:rPr>
        <w:t>пособств</w:t>
      </w:r>
      <w:r w:rsidR="00541618">
        <w:rPr>
          <w:color w:val="000000"/>
        </w:rPr>
        <w:t>ующую</w:t>
      </w:r>
      <w:r w:rsidR="000B48DE">
        <w:rPr>
          <w:color w:val="000000"/>
        </w:rPr>
        <w:t xml:space="preserve"> повышению </w:t>
      </w:r>
      <w:r w:rsidR="006E38D2">
        <w:rPr>
          <w:color w:val="000000"/>
        </w:rPr>
        <w:t>данного показателя</w:t>
      </w:r>
      <w:r w:rsidR="00983C4A">
        <w:rPr>
          <w:color w:val="000000"/>
        </w:rPr>
        <w:t xml:space="preserve"> </w:t>
      </w:r>
      <w:r w:rsidR="002B3291" w:rsidRPr="002B3291">
        <w:rPr>
          <w:color w:val="000000"/>
        </w:rPr>
        <w:t>[1]</w:t>
      </w:r>
      <w:r w:rsidR="00D845D8">
        <w:rPr>
          <w:color w:val="000000"/>
        </w:rPr>
        <w:t>.</w:t>
      </w:r>
    </w:p>
    <w:p w14:paraId="67CD2FEB" w14:textId="11E5D6F3" w:rsidR="00FC6BF3" w:rsidRDefault="0068627B" w:rsidP="00B86D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Целью</w:t>
      </w:r>
      <w:r w:rsidR="00417C6A">
        <w:rPr>
          <w:color w:val="000000"/>
        </w:rPr>
        <w:t xml:space="preserve"> работы </w:t>
      </w:r>
      <w:r>
        <w:rPr>
          <w:color w:val="000000"/>
        </w:rPr>
        <w:t>я</w:t>
      </w:r>
      <w:r w:rsidR="00417C6A">
        <w:rPr>
          <w:color w:val="000000"/>
        </w:rPr>
        <w:t>вл</w:t>
      </w:r>
      <w:r>
        <w:rPr>
          <w:color w:val="000000"/>
        </w:rPr>
        <w:t>я</w:t>
      </w:r>
      <w:r w:rsidR="00417C6A">
        <w:rPr>
          <w:color w:val="000000"/>
        </w:rPr>
        <w:t xml:space="preserve">лось установление зависимости </w:t>
      </w:r>
      <w:r>
        <w:rPr>
          <w:color w:val="000000"/>
        </w:rPr>
        <w:t>ионной</w:t>
      </w:r>
      <w:r w:rsidR="00417C6A">
        <w:rPr>
          <w:color w:val="000000"/>
        </w:rPr>
        <w:t xml:space="preserve"> </w:t>
      </w:r>
      <w:r>
        <w:rPr>
          <w:color w:val="000000"/>
        </w:rPr>
        <w:t>проводимости</w:t>
      </w:r>
      <w:r w:rsidR="00417C6A">
        <w:rPr>
          <w:color w:val="000000"/>
        </w:rPr>
        <w:t xml:space="preserve"> от типа </w:t>
      </w:r>
      <w:r>
        <w:rPr>
          <w:color w:val="000000"/>
        </w:rPr>
        <w:t>использованных полимеров</w:t>
      </w:r>
      <w:r w:rsidR="00417C6A">
        <w:rPr>
          <w:color w:val="000000"/>
        </w:rPr>
        <w:t xml:space="preserve"> в </w:t>
      </w:r>
      <w:r>
        <w:rPr>
          <w:color w:val="000000"/>
        </w:rPr>
        <w:t>смесевой</w:t>
      </w:r>
      <w:r w:rsidR="00417C6A">
        <w:rPr>
          <w:color w:val="000000"/>
        </w:rPr>
        <w:t xml:space="preserve"> матрице при создании плёнки электролита растворным способом </w:t>
      </w:r>
      <w:r w:rsidR="00417C6A" w:rsidRPr="001D5E6E">
        <w:rPr>
          <w:color w:val="000000"/>
        </w:rPr>
        <w:t xml:space="preserve">с использованием соли </w:t>
      </w:r>
      <w:r w:rsidR="00F970EB">
        <w:rPr>
          <w:color w:val="000000"/>
        </w:rPr>
        <w:t>б</w:t>
      </w:r>
      <w:r w:rsidR="00F970EB" w:rsidRPr="00F970EB">
        <w:rPr>
          <w:color w:val="000000"/>
        </w:rPr>
        <w:t>ис(трифторметансульфонил)</w:t>
      </w:r>
      <w:proofErr w:type="spellStart"/>
      <w:r w:rsidR="00F970EB" w:rsidRPr="00F970EB">
        <w:rPr>
          <w:color w:val="000000"/>
        </w:rPr>
        <w:t>имид</w:t>
      </w:r>
      <w:r w:rsidR="00382C52">
        <w:rPr>
          <w:color w:val="000000"/>
        </w:rPr>
        <w:t>а</w:t>
      </w:r>
      <w:proofErr w:type="spellEnd"/>
      <w:r w:rsidR="00F970EB" w:rsidRPr="00F970EB">
        <w:rPr>
          <w:color w:val="000000"/>
        </w:rPr>
        <w:t xml:space="preserve"> лития</w:t>
      </w:r>
      <w:r w:rsidR="00417C6A" w:rsidRPr="001D5E6E">
        <w:rPr>
          <w:color w:val="000000"/>
        </w:rPr>
        <w:t xml:space="preserve"> (Li</w:t>
      </w:r>
      <w:r w:rsidR="00AA6FF2">
        <w:rPr>
          <w:color w:val="000000"/>
          <w:lang w:val="en-US"/>
        </w:rPr>
        <w:t>TFSI</w:t>
      </w:r>
      <w:r w:rsidR="00417C6A" w:rsidRPr="001D5E6E">
        <w:rPr>
          <w:color w:val="000000"/>
        </w:rPr>
        <w:t>) в качестве донора ионов</w:t>
      </w:r>
      <w:r w:rsidR="00417C6A">
        <w:rPr>
          <w:color w:val="000000"/>
        </w:rPr>
        <w:t xml:space="preserve">, и диметилформамида в качестве </w:t>
      </w:r>
      <w:r>
        <w:rPr>
          <w:color w:val="000000"/>
        </w:rPr>
        <w:t>растворителя</w:t>
      </w:r>
      <w:r w:rsidR="00417C6A">
        <w:rPr>
          <w:color w:val="000000"/>
        </w:rPr>
        <w:t>.</w:t>
      </w:r>
    </w:p>
    <w:p w14:paraId="6BF2C0DE" w14:textId="5ADE0154" w:rsidR="00AA6FF2" w:rsidRDefault="00AA6FF2" w:rsidP="00B86D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 рисунке 1 представлены значения ионной проводимости составов с полимерами в различных массовых соотношениях, включающих </w:t>
      </w:r>
      <w:r w:rsidRPr="000107B5">
        <w:rPr>
          <w:color w:val="000000"/>
        </w:rPr>
        <w:t>поливинилиденфторид (ПВДФ), полиметилметакрилат (ПММА), полипропилен карбонат (ППК), полиэтиленоксид (ПЭО), гидрированный бутадиен-нитрильный каучук (ГБНК)</w:t>
      </w:r>
      <w:r>
        <w:rPr>
          <w:color w:val="000000"/>
        </w:rPr>
        <w:t>.</w:t>
      </w:r>
    </w:p>
    <w:p w14:paraId="66027D43" w14:textId="0C0A16E7" w:rsidR="00B86D96" w:rsidRPr="00B86D96" w:rsidRDefault="00B86D96" w:rsidP="00B86D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208E8">
        <w:rPr>
          <w:noProof/>
        </w:rPr>
        <w:drawing>
          <wp:inline distT="0" distB="0" distL="0" distR="0" wp14:anchorId="7A1D5ED3" wp14:editId="6DDCC962">
            <wp:extent cx="5773615" cy="3016250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DF0A17EA-81D4-4EFE-96ED-DF6F4C5B90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7B12D45" w14:textId="42E32324" w:rsidR="005C08FF" w:rsidRPr="005C08FF" w:rsidRDefault="00B47789" w:rsidP="00B86D96">
      <w:pPr>
        <w:jc w:val="center"/>
      </w:pPr>
      <w:r w:rsidRPr="00B47789">
        <w:t>Рис.</w:t>
      </w:r>
      <w:r w:rsidR="005C08FF">
        <w:t xml:space="preserve"> </w:t>
      </w:r>
      <w:r w:rsidR="006D33DA">
        <w:t>1</w:t>
      </w:r>
      <w:r w:rsidRPr="00B47789">
        <w:t xml:space="preserve">. </w:t>
      </w:r>
      <w:r w:rsidR="007A395D" w:rsidRPr="007A395D">
        <w:t>Зависимость ионной проводимости от типа полимерной матрицы в смесевых электролитах</w:t>
      </w:r>
    </w:p>
    <w:p w14:paraId="09AC2818" w14:textId="73F16479" w:rsidR="00FC6BF3" w:rsidRPr="00C453B2" w:rsidRDefault="003367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Показано, что</w:t>
      </w:r>
      <w:r w:rsidR="00413299" w:rsidRPr="00C453B2">
        <w:t xml:space="preserve"> при комнатной температуре (23 °С)</w:t>
      </w:r>
      <w:r w:rsidRPr="00C453B2">
        <w:t xml:space="preserve"> </w:t>
      </w:r>
      <w:r w:rsidR="00F26167" w:rsidRPr="00C453B2">
        <w:t xml:space="preserve">для </w:t>
      </w:r>
      <w:r w:rsidR="0068627B" w:rsidRPr="00C453B2">
        <w:t>смесей</w:t>
      </w:r>
      <w:r w:rsidR="002D11A6" w:rsidRPr="00C453B2">
        <w:t xml:space="preserve"> ПВДФ</w:t>
      </w:r>
      <w:r w:rsidR="00F01104" w:rsidRPr="00C453B2">
        <w:t xml:space="preserve"> с</w:t>
      </w:r>
      <w:r w:rsidR="002D11A6" w:rsidRPr="00C453B2">
        <w:t xml:space="preserve"> ПММА и ПВДФ с </w:t>
      </w:r>
      <w:r w:rsidR="00346D49" w:rsidRPr="00C453B2">
        <w:t>ПЭО</w:t>
      </w:r>
      <w:r w:rsidR="002D11A6" w:rsidRPr="00C453B2">
        <w:t xml:space="preserve"> </w:t>
      </w:r>
      <w:r w:rsidR="00346D49" w:rsidRPr="00C453B2">
        <w:t>максимум ионной проводимости наблюдается при соотношениях</w:t>
      </w:r>
      <w:r w:rsidR="00F01104" w:rsidRPr="00C453B2">
        <w:t xml:space="preserve"> </w:t>
      </w:r>
      <w:r w:rsidR="00346D49" w:rsidRPr="00C453B2">
        <w:t>полимеров 3</w:t>
      </w:r>
      <w:r w:rsidR="00986FC6" w:rsidRPr="00C453B2">
        <w:t>:1 с избытком поливинилиденфторид</w:t>
      </w:r>
      <w:r w:rsidR="00413299" w:rsidRPr="00C453B2">
        <w:t>а со значениями 2.1·10</w:t>
      </w:r>
      <w:r w:rsidR="00413299" w:rsidRPr="00C453B2">
        <w:rPr>
          <w:vertAlign w:val="superscript"/>
        </w:rPr>
        <w:t>-4</w:t>
      </w:r>
      <w:r w:rsidR="00413299" w:rsidRPr="00C453B2">
        <w:t xml:space="preserve"> и 2.8·10</w:t>
      </w:r>
      <w:r w:rsidR="00413299" w:rsidRPr="00C453B2">
        <w:rPr>
          <w:vertAlign w:val="superscript"/>
        </w:rPr>
        <w:t>-4</w:t>
      </w:r>
      <w:r w:rsidR="00413299" w:rsidRPr="00C453B2">
        <w:t xml:space="preserve"> См/см соответственно</w:t>
      </w:r>
      <w:r w:rsidR="00346D49" w:rsidRPr="00C453B2">
        <w:t>, а для смесей ПВДФ с ППК и ПВДФ с ГБНК</w:t>
      </w:r>
      <w:r w:rsidR="00986FC6" w:rsidRPr="00C453B2">
        <w:t xml:space="preserve"> </w:t>
      </w:r>
      <w:r w:rsidR="00353AFE" w:rsidRPr="00C453B2">
        <w:t>при соотношении</w:t>
      </w:r>
      <w:r w:rsidR="002C0F83" w:rsidRPr="00C453B2">
        <w:t xml:space="preserve"> полимеров</w:t>
      </w:r>
      <w:r w:rsidR="00986FC6" w:rsidRPr="00C453B2">
        <w:t xml:space="preserve"> 1:1</w:t>
      </w:r>
      <w:r w:rsidR="00353AFE" w:rsidRPr="00C453B2">
        <w:t xml:space="preserve"> со значениями 3.4·10</w:t>
      </w:r>
      <w:r w:rsidR="00353AFE" w:rsidRPr="00C453B2">
        <w:rPr>
          <w:vertAlign w:val="superscript"/>
        </w:rPr>
        <w:t>-4</w:t>
      </w:r>
      <w:r w:rsidR="00353AFE" w:rsidRPr="00C453B2">
        <w:t xml:space="preserve"> и 2.1·10</w:t>
      </w:r>
      <w:r w:rsidR="00353AFE" w:rsidRPr="00C453B2">
        <w:rPr>
          <w:vertAlign w:val="superscript"/>
        </w:rPr>
        <w:t>-4</w:t>
      </w:r>
      <w:r w:rsidR="00353AFE" w:rsidRPr="00C453B2">
        <w:t xml:space="preserve"> См/см соответственно</w:t>
      </w:r>
      <w:r w:rsidR="00E92939" w:rsidRPr="00C453B2">
        <w:t>.</w:t>
      </w:r>
    </w:p>
    <w:p w14:paraId="3486C755" w14:textId="662D78F2" w:rsidR="00116478" w:rsidRPr="00B92460" w:rsidRDefault="00EB1F49" w:rsidP="00FC6B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8312D68" w14:textId="7106D11E" w:rsidR="00FC6BF3" w:rsidRPr="00307F1C" w:rsidRDefault="00FC6BF3" w:rsidP="00307F1C">
      <w:pPr>
        <w:rPr>
          <w:lang w:val="en-US"/>
        </w:rPr>
      </w:pPr>
      <w:r w:rsidRPr="00FC6BF3">
        <w:rPr>
          <w:color w:val="000000"/>
          <w:lang w:val="en-US"/>
        </w:rPr>
        <w:t>1.</w:t>
      </w:r>
      <w:r w:rsidR="000107B5" w:rsidRPr="000107B5">
        <w:rPr>
          <w:color w:val="000000"/>
          <w:lang w:val="en-US"/>
        </w:rPr>
        <w:t xml:space="preserve"> </w:t>
      </w:r>
      <w:proofErr w:type="spellStart"/>
      <w:r w:rsidR="000107B5" w:rsidRPr="000107B5">
        <w:rPr>
          <w:lang w:val="en-US"/>
        </w:rPr>
        <w:t>Bocharova</w:t>
      </w:r>
      <w:proofErr w:type="spellEnd"/>
      <w:r w:rsidR="000107B5" w:rsidRPr="000107B5">
        <w:rPr>
          <w:lang w:val="en-US"/>
        </w:rPr>
        <w:t xml:space="preserve"> V., Sokolov A.P. Perspectives for Polymer Electrolytes: A View from Fundamentals of Ionic Conductivity // Macromolecules. 2020. Vol. 53, № 11. P. 4141–4157.</w:t>
      </w:r>
    </w:p>
    <w:sectPr w:rsidR="00FC6BF3" w:rsidRPr="00307F1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07B5"/>
    <w:rsid w:val="000173EE"/>
    <w:rsid w:val="0002750B"/>
    <w:rsid w:val="00063966"/>
    <w:rsid w:val="00086081"/>
    <w:rsid w:val="000951E1"/>
    <w:rsid w:val="000B48DE"/>
    <w:rsid w:val="000B6ADE"/>
    <w:rsid w:val="000D099F"/>
    <w:rsid w:val="00101A1C"/>
    <w:rsid w:val="00106375"/>
    <w:rsid w:val="00116478"/>
    <w:rsid w:val="00130241"/>
    <w:rsid w:val="0014770D"/>
    <w:rsid w:val="00185D7B"/>
    <w:rsid w:val="001A3506"/>
    <w:rsid w:val="001C0CA6"/>
    <w:rsid w:val="001C42CE"/>
    <w:rsid w:val="001C6DDD"/>
    <w:rsid w:val="001D5E6E"/>
    <w:rsid w:val="001E61C2"/>
    <w:rsid w:val="001F0493"/>
    <w:rsid w:val="002264EE"/>
    <w:rsid w:val="0023307C"/>
    <w:rsid w:val="00240191"/>
    <w:rsid w:val="00251972"/>
    <w:rsid w:val="002618A5"/>
    <w:rsid w:val="002B3291"/>
    <w:rsid w:val="002C0F83"/>
    <w:rsid w:val="002D11A6"/>
    <w:rsid w:val="00307F1C"/>
    <w:rsid w:val="0031361E"/>
    <w:rsid w:val="0033676F"/>
    <w:rsid w:val="00342246"/>
    <w:rsid w:val="00346D49"/>
    <w:rsid w:val="00353AFE"/>
    <w:rsid w:val="00382C52"/>
    <w:rsid w:val="00391C38"/>
    <w:rsid w:val="0039599F"/>
    <w:rsid w:val="003B76D6"/>
    <w:rsid w:val="003C5B37"/>
    <w:rsid w:val="003F53A9"/>
    <w:rsid w:val="00413299"/>
    <w:rsid w:val="00417C6A"/>
    <w:rsid w:val="004208E8"/>
    <w:rsid w:val="00486EBD"/>
    <w:rsid w:val="004A2041"/>
    <w:rsid w:val="004A26A3"/>
    <w:rsid w:val="004F0EDF"/>
    <w:rsid w:val="005220C2"/>
    <w:rsid w:val="00522BF1"/>
    <w:rsid w:val="00541618"/>
    <w:rsid w:val="00563463"/>
    <w:rsid w:val="00564A92"/>
    <w:rsid w:val="00590166"/>
    <w:rsid w:val="005B0B9C"/>
    <w:rsid w:val="005B41D1"/>
    <w:rsid w:val="005C08FF"/>
    <w:rsid w:val="0067461D"/>
    <w:rsid w:val="00674EF4"/>
    <w:rsid w:val="0068627B"/>
    <w:rsid w:val="00686352"/>
    <w:rsid w:val="006B4B74"/>
    <w:rsid w:val="006D33DA"/>
    <w:rsid w:val="006E38D2"/>
    <w:rsid w:val="006F7A19"/>
    <w:rsid w:val="00767AB0"/>
    <w:rsid w:val="00774BF8"/>
    <w:rsid w:val="00775389"/>
    <w:rsid w:val="00797838"/>
    <w:rsid w:val="007A395D"/>
    <w:rsid w:val="007A55C3"/>
    <w:rsid w:val="007C36D8"/>
    <w:rsid w:val="007C51AD"/>
    <w:rsid w:val="007D6AAF"/>
    <w:rsid w:val="007F2744"/>
    <w:rsid w:val="008479CB"/>
    <w:rsid w:val="008731B8"/>
    <w:rsid w:val="008931BE"/>
    <w:rsid w:val="008C3AA4"/>
    <w:rsid w:val="008D6002"/>
    <w:rsid w:val="008E0111"/>
    <w:rsid w:val="008E02C6"/>
    <w:rsid w:val="009031AE"/>
    <w:rsid w:val="00921D45"/>
    <w:rsid w:val="00971431"/>
    <w:rsid w:val="0097669F"/>
    <w:rsid w:val="00983C4A"/>
    <w:rsid w:val="00986FC6"/>
    <w:rsid w:val="00995072"/>
    <w:rsid w:val="009A66DB"/>
    <w:rsid w:val="009B2F80"/>
    <w:rsid w:val="009B3300"/>
    <w:rsid w:val="009B3D2B"/>
    <w:rsid w:val="009C3EC8"/>
    <w:rsid w:val="009F3380"/>
    <w:rsid w:val="00A02163"/>
    <w:rsid w:val="00A314FE"/>
    <w:rsid w:val="00A46696"/>
    <w:rsid w:val="00A852C3"/>
    <w:rsid w:val="00AA6FF2"/>
    <w:rsid w:val="00AB2329"/>
    <w:rsid w:val="00AB6791"/>
    <w:rsid w:val="00AE1188"/>
    <w:rsid w:val="00B13050"/>
    <w:rsid w:val="00B47789"/>
    <w:rsid w:val="00B558A7"/>
    <w:rsid w:val="00B86D96"/>
    <w:rsid w:val="00B92460"/>
    <w:rsid w:val="00B957B9"/>
    <w:rsid w:val="00BF36F8"/>
    <w:rsid w:val="00BF4622"/>
    <w:rsid w:val="00C453B2"/>
    <w:rsid w:val="00C900BB"/>
    <w:rsid w:val="00C9339E"/>
    <w:rsid w:val="00CC2144"/>
    <w:rsid w:val="00CD00B1"/>
    <w:rsid w:val="00D22306"/>
    <w:rsid w:val="00D229F2"/>
    <w:rsid w:val="00D42542"/>
    <w:rsid w:val="00D8121C"/>
    <w:rsid w:val="00D845D8"/>
    <w:rsid w:val="00DE3663"/>
    <w:rsid w:val="00E004B1"/>
    <w:rsid w:val="00E22189"/>
    <w:rsid w:val="00E74069"/>
    <w:rsid w:val="00E7523D"/>
    <w:rsid w:val="00E92939"/>
    <w:rsid w:val="00EB1F49"/>
    <w:rsid w:val="00ED4C03"/>
    <w:rsid w:val="00EF7DCE"/>
    <w:rsid w:val="00F01104"/>
    <w:rsid w:val="00F26167"/>
    <w:rsid w:val="00F41CB2"/>
    <w:rsid w:val="00F45889"/>
    <w:rsid w:val="00F865B3"/>
    <w:rsid w:val="00F970EB"/>
    <w:rsid w:val="00FA4A43"/>
    <w:rsid w:val="00FB1509"/>
    <w:rsid w:val="00FC6BF3"/>
    <w:rsid w:val="00FF1903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5B0B9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B0B9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B0B9C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B0B9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B0B9C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8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0139@v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unnam\Desktop\!&#1088;&#1072;&#1073;&#1086;&#1095;&#1072;&#1103;%20&#1087;&#1072;&#1087;&#1082;&#1072;\&#1047;&#1072;&#1084;&#1077;&#1090;&#1082;&#1080;%20&#1085;&#1072;&#1091;&#1082;&#1080;\&#1055;&#1088;&#1086;&#1074;&#1086;&#1076;&#1080;&#1084;&#1086;&#1089;&#1090;&#1100;\&#1055;&#1088;&#1086;&#1074;&#1086;&#1076;&#1080;&#1084;&#1086;&#1089;&#1090;&#1100;%20&#1090;&#1072;&#1073;&#1083;&#1080;&#1094;&#1099;\&#1057;&#1072;&#1084;&#1072;&#1103;%20&#1053;&#1086;&#1074;&#1072;&#1103;%20&#1055;&#1088;&#1086;&#1074;&#1086;&#1076;&#1080;&#1084;&#1086;&#1089;&#1090;&#1100;%20&#1053;&#1054;&#1042;&#1040;&#1071;%20&#1074;3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341350242805016"/>
          <c:y val="2.9296349159581576E-2"/>
          <c:w val="0.8291648947844934"/>
          <c:h val="0.577950285902812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E94-4EE0-BA80-CFE3BDDD6631}"/>
              </c:ext>
            </c:extLst>
          </c:dPt>
          <c:dPt>
            <c:idx val="5"/>
            <c:invertIfNegative val="0"/>
            <c:bubble3D val="0"/>
            <c:spPr>
              <a:solidFill>
                <a:srgbClr val="FFC000">
                  <a:lumMod val="60000"/>
                  <a:lumOff val="4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0E94-4EE0-BA80-CFE3BDDD6631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>
                  <a:lumMod val="60000"/>
                  <a:lumOff val="4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0E94-4EE0-BA80-CFE3BDDD6631}"/>
              </c:ext>
            </c:extLst>
          </c:dPt>
          <c:dPt>
            <c:idx val="7"/>
            <c:invertIfNegative val="0"/>
            <c:bubble3D val="0"/>
            <c:spPr>
              <a:solidFill>
                <a:srgbClr val="FFC000">
                  <a:lumMod val="60000"/>
                  <a:lumOff val="4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0E94-4EE0-BA80-CFE3BDDD6631}"/>
              </c:ext>
            </c:extLst>
          </c:dPt>
          <c:dPt>
            <c:idx val="8"/>
            <c:invertIfNegative val="0"/>
            <c:bubble3D val="0"/>
            <c:spPr>
              <a:solidFill>
                <a:srgbClr val="FFC000">
                  <a:lumMod val="60000"/>
                  <a:lumOff val="4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0E94-4EE0-BA80-CFE3BDDD6631}"/>
              </c:ext>
            </c:extLst>
          </c:dPt>
          <c:dPt>
            <c:idx val="9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0E94-4EE0-BA80-CFE3BDDD6631}"/>
              </c:ext>
            </c:extLst>
          </c:dPt>
          <c:dPt>
            <c:idx val="1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0E94-4EE0-BA80-CFE3BDDD6631}"/>
              </c:ext>
            </c:extLst>
          </c:dPt>
          <c:dPt>
            <c:idx val="1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0E94-4EE0-BA80-CFE3BDDD6631}"/>
              </c:ext>
            </c:extLst>
          </c:dPt>
          <c:dPt>
            <c:idx val="1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0E94-4EE0-BA80-CFE3BDDD6631}"/>
              </c:ext>
            </c:extLst>
          </c:dPt>
          <c:dPt>
            <c:idx val="13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0E94-4EE0-BA80-CFE3BDDD6631}"/>
              </c:ext>
            </c:extLst>
          </c:dPt>
          <c:dPt>
            <c:idx val="14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0E94-4EE0-BA80-CFE3BDDD6631}"/>
              </c:ext>
            </c:extLst>
          </c:dPt>
          <c:dPt>
            <c:idx val="15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0E94-4EE0-BA80-CFE3BDDD6631}"/>
              </c:ext>
            </c:extLst>
          </c:dPt>
          <c:dPt>
            <c:idx val="16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0E94-4EE0-BA80-CFE3BDDD663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Лист4!$A$1:$A$17</c:f>
              <c:strCache>
                <c:ptCount val="17"/>
                <c:pt idx="0">
                  <c:v>ПВДФ</c:v>
                </c:pt>
                <c:pt idx="1">
                  <c:v>ППК+ПВДФ (25+75)</c:v>
                </c:pt>
                <c:pt idx="2">
                  <c:v>ППК+ПВДФ (50+50)</c:v>
                </c:pt>
                <c:pt idx="3">
                  <c:v>ППК+ПВДФ (75+25)</c:v>
                </c:pt>
                <c:pt idx="4">
                  <c:v>ППК</c:v>
                </c:pt>
                <c:pt idx="5">
                  <c:v>ПММА+ПВДФ (25+75)</c:v>
                </c:pt>
                <c:pt idx="6">
                  <c:v>ПММА+ПВДФ (50+50)</c:v>
                </c:pt>
                <c:pt idx="7">
                  <c:v>ПММА+ПВДФ (75+25)</c:v>
                </c:pt>
                <c:pt idx="8">
                  <c:v>ПММА</c:v>
                </c:pt>
                <c:pt idx="9">
                  <c:v>ПЭО+ПВДФ (25+75)</c:v>
                </c:pt>
                <c:pt idx="10">
                  <c:v>ПЭО+ПВДФ (50+50)</c:v>
                </c:pt>
                <c:pt idx="11">
                  <c:v>ПЭО+ПВДФ (75+25)</c:v>
                </c:pt>
                <c:pt idx="12">
                  <c:v>ПЭО</c:v>
                </c:pt>
                <c:pt idx="13">
                  <c:v>ГБНК+ПВДФ (25+75)</c:v>
                </c:pt>
                <c:pt idx="14">
                  <c:v>ГБНК+ПВДФ (50+50)</c:v>
                </c:pt>
                <c:pt idx="15">
                  <c:v>ГБНК+ПВДФ (75+25)</c:v>
                </c:pt>
                <c:pt idx="16">
                  <c:v>ГБНК</c:v>
                </c:pt>
              </c:strCache>
            </c:strRef>
          </c:cat>
          <c:val>
            <c:numRef>
              <c:f>Лист4!$B$1:$B$17</c:f>
              <c:numCache>
                <c:formatCode>0.0E+00</c:formatCode>
                <c:ptCount val="17"/>
                <c:pt idx="0">
                  <c:v>9.5000000000000005E-5</c:v>
                </c:pt>
                <c:pt idx="1">
                  <c:v>3.8817367857767059E-5</c:v>
                </c:pt>
                <c:pt idx="2">
                  <c:v>3.4418050129878598E-4</c:v>
                </c:pt>
                <c:pt idx="3">
                  <c:v>3.5759743353493256E-5</c:v>
                </c:pt>
                <c:pt idx="4">
                  <c:v>2.3E-5</c:v>
                </c:pt>
                <c:pt idx="5">
                  <c:v>2.0600204644214396E-4</c:v>
                </c:pt>
                <c:pt idx="6">
                  <c:v>7.5598220405657298E-5</c:v>
                </c:pt>
                <c:pt idx="7">
                  <c:v>5.9447151276325907E-5</c:v>
                </c:pt>
                <c:pt idx="8">
                  <c:v>2.4000000000000001E-5</c:v>
                </c:pt>
                <c:pt idx="9">
                  <c:v>2.7610724337135241E-4</c:v>
                </c:pt>
                <c:pt idx="10">
                  <c:v>1.6617549196691701E-4</c:v>
                </c:pt>
                <c:pt idx="11">
                  <c:v>8.6528061531065977E-5</c:v>
                </c:pt>
                <c:pt idx="12">
                  <c:v>1.2E-5</c:v>
                </c:pt>
                <c:pt idx="13">
                  <c:v>2.3E-5</c:v>
                </c:pt>
                <c:pt idx="14">
                  <c:v>2.1000000000000001E-4</c:v>
                </c:pt>
                <c:pt idx="15">
                  <c:v>5.8999999999999998E-5</c:v>
                </c:pt>
                <c:pt idx="16">
                  <c:v>1.15892899268695E-6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0E94-4EE0-BA80-CFE3BDDD663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941776"/>
        <c:axId val="9950512"/>
      </c:barChart>
      <c:catAx>
        <c:axId val="9941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950512"/>
        <c:crossesAt val="0"/>
        <c:auto val="1"/>
        <c:lblAlgn val="ctr"/>
        <c:lblOffset val="100"/>
        <c:noMultiLvlLbl val="0"/>
      </c:catAx>
      <c:valAx>
        <c:axId val="9950512"/>
        <c:scaling>
          <c:orientation val="minMax"/>
          <c:max val="3.6000000000000008E-4"/>
          <c:min val="1.0000000000000004E-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Ионная проводимость См/см</a:t>
                </a:r>
              </a:p>
            </c:rich>
          </c:tx>
          <c:layout>
            <c:manualLayout>
              <c:xMode val="edge"/>
              <c:yMode val="edge"/>
              <c:x val="1.7063972376488868E-2"/>
              <c:y val="4.8127570679804839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E+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941776"/>
        <c:crosses val="autoZero"/>
        <c:crossBetween val="between"/>
        <c:majorUnit val="5.0000000000000023E-5"/>
        <c:minorUnit val="1.0000000000000004E-6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Peaceful</dc:creator>
  <cp:lastModifiedBy>qwe</cp:lastModifiedBy>
  <cp:revision>67</cp:revision>
  <cp:lastPrinted>2024-02-16T13:31:00Z</cp:lastPrinted>
  <dcterms:created xsi:type="dcterms:W3CDTF">2022-11-07T09:18:00Z</dcterms:created>
  <dcterms:modified xsi:type="dcterms:W3CDTF">2024-02-16T13:31:00Z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