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6649F2F1" w:rsidR="00130241" w:rsidRDefault="00786659" w:rsidP="008F609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786659">
        <w:rPr>
          <w:b/>
          <w:color w:val="000000"/>
        </w:rPr>
        <w:t xml:space="preserve">Микро- и наночастицы на основе алифатических сложных полиэфиров для доставки </w:t>
      </w:r>
      <w:proofErr w:type="spellStart"/>
      <w:r w:rsidRPr="00786659">
        <w:rPr>
          <w:b/>
          <w:color w:val="000000"/>
        </w:rPr>
        <w:t>рентгеноконтрастных</w:t>
      </w:r>
      <w:proofErr w:type="spellEnd"/>
      <w:r w:rsidRPr="00786659">
        <w:rPr>
          <w:b/>
          <w:color w:val="000000"/>
        </w:rPr>
        <w:t xml:space="preserve"> соединений</w:t>
      </w:r>
      <w:r w:rsidR="008F6096">
        <w:rPr>
          <w:b/>
          <w:color w:val="000000"/>
        </w:rPr>
        <w:t xml:space="preserve"> </w:t>
      </w:r>
    </w:p>
    <w:p w14:paraId="31B9DC53" w14:textId="16A13057" w:rsidR="00CA1704" w:rsidRDefault="0044493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0000"/>
        </w:rPr>
      </w:pPr>
      <w:r>
        <w:rPr>
          <w:b/>
          <w:i/>
          <w:color w:val="000000"/>
        </w:rPr>
        <w:t>Рахманинов Ю.С.</w:t>
      </w:r>
      <w:r w:rsidR="00EB1F49">
        <w:rPr>
          <w:b/>
          <w:i/>
          <w:color w:val="000000"/>
          <w:vertAlign w:val="superscript"/>
        </w:rPr>
        <w:t>1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Герасимов А.М.</w:t>
      </w:r>
      <w:r w:rsidR="003B76D6" w:rsidRPr="003B76D6">
        <w:rPr>
          <w:b/>
          <w:i/>
          <w:color w:val="000000"/>
          <w:vertAlign w:val="superscript"/>
        </w:rPr>
        <w:t>1</w:t>
      </w:r>
      <w:r w:rsidR="003B76D6" w:rsidRPr="008F6096">
        <w:rPr>
          <w:b/>
          <w:i/>
          <w:color w:val="000000"/>
        </w:rPr>
        <w:t>,</w:t>
      </w:r>
      <w:r w:rsidR="008F6096" w:rsidRPr="008F6096">
        <w:t xml:space="preserve"> </w:t>
      </w:r>
      <w:r w:rsidRPr="00444939">
        <w:rPr>
          <w:b/>
          <w:i/>
          <w:color w:val="000000"/>
        </w:rPr>
        <w:t>Кузнецов П</w:t>
      </w:r>
      <w:r w:rsidR="008F6096" w:rsidRPr="00444939">
        <w:rPr>
          <w:b/>
          <w:i/>
          <w:color w:val="000000"/>
        </w:rPr>
        <w:t>.</w:t>
      </w:r>
      <w:r>
        <w:rPr>
          <w:b/>
          <w:i/>
          <w:color w:val="000000"/>
        </w:rPr>
        <w:t>М.</w:t>
      </w:r>
      <w:r w:rsidR="008F6096" w:rsidRPr="008F6096">
        <w:rPr>
          <w:b/>
          <w:i/>
          <w:color w:val="000000"/>
          <w:vertAlign w:val="superscript"/>
        </w:rPr>
        <w:t>1</w:t>
      </w:r>
      <w:r w:rsidR="008F6096" w:rsidRPr="008F6096">
        <w:rPr>
          <w:b/>
          <w:i/>
          <w:color w:val="000000"/>
        </w:rPr>
        <w:t>,</w:t>
      </w:r>
      <w:r>
        <w:rPr>
          <w:b/>
          <w:i/>
          <w:color w:val="000000"/>
        </w:rPr>
        <w:t xml:space="preserve"> Ковалева А.В.</w:t>
      </w:r>
      <w:r w:rsidRPr="008F6096">
        <w:rPr>
          <w:b/>
          <w:i/>
          <w:color w:val="000000"/>
          <w:vertAlign w:val="superscript"/>
        </w:rPr>
        <w:t>1</w:t>
      </w:r>
      <w:r w:rsidRPr="008F6096">
        <w:rPr>
          <w:b/>
          <w:i/>
          <w:color w:val="000000"/>
        </w:rPr>
        <w:t>,</w:t>
      </w:r>
    </w:p>
    <w:p w14:paraId="00000002" w14:textId="42461BB1" w:rsidR="00130241" w:rsidRDefault="0052787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 w:rsidRPr="0052787A">
        <w:rPr>
          <w:b/>
          <w:i/>
          <w:color w:val="000000"/>
        </w:rPr>
        <w:t>Курпединов</w:t>
      </w:r>
      <w:proofErr w:type="spellEnd"/>
      <w:r w:rsidR="008F6096" w:rsidRPr="0052787A">
        <w:rPr>
          <w:b/>
          <w:i/>
          <w:color w:val="000000"/>
        </w:rPr>
        <w:t xml:space="preserve"> К.</w:t>
      </w:r>
      <w:r w:rsidRPr="0052787A">
        <w:rPr>
          <w:b/>
          <w:i/>
          <w:color w:val="000000"/>
        </w:rPr>
        <w:t>С</w:t>
      </w:r>
      <w:r w:rsidR="008F6096" w:rsidRPr="0052787A">
        <w:rPr>
          <w:b/>
          <w:i/>
          <w:color w:val="000000"/>
        </w:rPr>
        <w:t>.</w:t>
      </w:r>
      <w:r w:rsidRPr="0052787A">
        <w:rPr>
          <w:b/>
          <w:i/>
          <w:color w:val="000000"/>
          <w:vertAlign w:val="superscript"/>
        </w:rPr>
        <w:t>3</w:t>
      </w:r>
      <w:r w:rsidR="008F6096" w:rsidRPr="0052787A">
        <w:rPr>
          <w:b/>
          <w:i/>
          <w:color w:val="000000"/>
        </w:rPr>
        <w:t xml:space="preserve">, </w:t>
      </w:r>
      <w:proofErr w:type="spellStart"/>
      <w:r w:rsidR="008F6096" w:rsidRPr="0052787A">
        <w:rPr>
          <w:b/>
          <w:i/>
          <w:color w:val="000000"/>
        </w:rPr>
        <w:t>Гомзяк</w:t>
      </w:r>
      <w:proofErr w:type="spellEnd"/>
      <w:r w:rsidR="008F6096" w:rsidRPr="0052787A">
        <w:rPr>
          <w:b/>
          <w:i/>
          <w:color w:val="000000"/>
        </w:rPr>
        <w:t xml:space="preserve"> В.И.</w:t>
      </w:r>
      <w:r w:rsidR="008F6096" w:rsidRPr="0052787A">
        <w:rPr>
          <w:b/>
          <w:i/>
          <w:color w:val="000000"/>
          <w:vertAlign w:val="superscript"/>
        </w:rPr>
        <w:t>1,2</w:t>
      </w:r>
    </w:p>
    <w:p w14:paraId="00000003" w14:textId="60F518EA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786659">
        <w:rPr>
          <w:i/>
          <w:color w:val="000000"/>
        </w:rPr>
        <w:t>3</w:t>
      </w:r>
      <w:r>
        <w:rPr>
          <w:i/>
          <w:color w:val="000000"/>
        </w:rPr>
        <w:t xml:space="preserve"> курс </w:t>
      </w:r>
      <w:proofErr w:type="spellStart"/>
      <w:r w:rsidR="00786659">
        <w:rPr>
          <w:i/>
          <w:color w:val="000000"/>
        </w:rPr>
        <w:t>бакалавриата</w:t>
      </w:r>
      <w:proofErr w:type="spellEnd"/>
    </w:p>
    <w:p w14:paraId="02ECE65B" w14:textId="390910BF" w:rsidR="008F6096" w:rsidRPr="008F6096" w:rsidRDefault="00EB1F49" w:rsidP="008F609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1</w:t>
      </w:r>
      <w:r w:rsidR="008F6096" w:rsidRPr="008F6096">
        <w:rPr>
          <w:i/>
          <w:color w:val="000000"/>
        </w:rPr>
        <w:t>Институт тонких химических технологий им. М.В. Ломоносова, МИРЭА – Российский</w:t>
      </w:r>
    </w:p>
    <w:p w14:paraId="00000005" w14:textId="554DF29F" w:rsidR="00130241" w:rsidRPr="00391C38" w:rsidRDefault="008F6096" w:rsidP="008F609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8F6096">
        <w:rPr>
          <w:i/>
          <w:color w:val="000000"/>
        </w:rPr>
        <w:t>технологический университет, Москва, Россия</w:t>
      </w:r>
    </w:p>
    <w:p w14:paraId="7DB82E65" w14:textId="77777777" w:rsidR="0052787A" w:rsidRDefault="00EB1F49" w:rsidP="008F609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2</w:t>
      </w:r>
      <w:r w:rsidR="008F6096" w:rsidRPr="008F6096">
        <w:rPr>
          <w:i/>
          <w:color w:val="000000"/>
        </w:rPr>
        <w:t>Национальный исследовательский центр «Курчатовский институт», Москва, Россия</w:t>
      </w:r>
      <w:r w:rsidR="008F6096">
        <w:rPr>
          <w:i/>
          <w:color w:val="000000"/>
        </w:rPr>
        <w:t xml:space="preserve"> </w:t>
      </w:r>
    </w:p>
    <w:p w14:paraId="547C05B2" w14:textId="1825B250" w:rsidR="0052787A" w:rsidRDefault="0052787A" w:rsidP="008F609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3</w:t>
      </w:r>
      <w:r w:rsidRPr="0052787A">
        <w:rPr>
          <w:i/>
          <w:color w:val="000000"/>
        </w:rPr>
        <w:t xml:space="preserve">Федеральный научный центр гигиены им. Ф.Ф. Эрисмана </w:t>
      </w:r>
      <w:proofErr w:type="spellStart"/>
      <w:r w:rsidRPr="0052787A">
        <w:rPr>
          <w:i/>
          <w:color w:val="000000"/>
        </w:rPr>
        <w:t>Роспотребнадзора</w:t>
      </w:r>
      <w:proofErr w:type="spellEnd"/>
      <w:r>
        <w:rPr>
          <w:i/>
          <w:color w:val="000000"/>
        </w:rPr>
        <w:t xml:space="preserve">, </w:t>
      </w:r>
      <w:r w:rsidRPr="0052787A">
        <w:rPr>
          <w:i/>
          <w:color w:val="000000"/>
        </w:rPr>
        <w:t>Институт гигиены, токсикологии пестицидов и химической безопасности</w:t>
      </w:r>
    </w:p>
    <w:p w14:paraId="1ADA4293" w14:textId="14D17C96" w:rsidR="00CD00B1" w:rsidRDefault="0052787A" w:rsidP="008F609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8F6096">
        <w:rPr>
          <w:i/>
          <w:color w:val="000000"/>
        </w:rPr>
        <w:t>Москва, Россия</w:t>
      </w:r>
      <w:r>
        <w:rPr>
          <w:i/>
          <w:color w:val="000000"/>
        </w:rPr>
        <w:t xml:space="preserve"> </w:t>
      </w:r>
      <w:r w:rsidR="00BF4622">
        <w:rPr>
          <w:i/>
          <w:color w:val="000000"/>
        </w:rPr>
        <w:br/>
      </w:r>
      <w:r w:rsidR="00EB1F49"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proofErr w:type="spellStart"/>
      <w:r w:rsidR="00EB1F49">
        <w:rPr>
          <w:i/>
          <w:color w:val="000000"/>
        </w:rPr>
        <w:t>mail</w:t>
      </w:r>
      <w:proofErr w:type="spellEnd"/>
      <w:r w:rsidR="00EB1F49">
        <w:rPr>
          <w:i/>
          <w:color w:val="000000"/>
        </w:rPr>
        <w:t xml:space="preserve">: </w:t>
      </w:r>
      <w:r w:rsidR="00D55DE8">
        <w:rPr>
          <w:rStyle w:val="a9"/>
          <w:i/>
          <w:lang w:val="en-US"/>
        </w:rPr>
        <w:t>y</w:t>
      </w:r>
      <w:r w:rsidR="00D55DE8" w:rsidRPr="00D55DE8">
        <w:rPr>
          <w:rStyle w:val="a9"/>
          <w:i/>
        </w:rPr>
        <w:t>ury-rakhmaninov@mail.ru</w:t>
      </w:r>
    </w:p>
    <w:p w14:paraId="52F0475D" w14:textId="061E83C3" w:rsidR="008F6096" w:rsidRPr="00603471" w:rsidRDefault="00C70EC0" w:rsidP="001E1BCD">
      <w:pPr>
        <w:ind w:firstLine="567"/>
        <w:jc w:val="both"/>
      </w:pPr>
      <w:r w:rsidRPr="00C70EC0">
        <w:t xml:space="preserve">В последние два десятилетия наблюдается возрастающий интерес к разработке микро- и </w:t>
      </w:r>
      <w:proofErr w:type="spellStart"/>
      <w:r w:rsidRPr="00C70EC0">
        <w:t>наночастиц</w:t>
      </w:r>
      <w:proofErr w:type="spellEnd"/>
      <w:r w:rsidRPr="00C70EC0">
        <w:t xml:space="preserve"> в качестве перспективных систем для доставки лекарственных и физиологически активных веществ. Такие системы могут увеличивать </w:t>
      </w:r>
      <w:proofErr w:type="spellStart"/>
      <w:r w:rsidRPr="00C70EC0">
        <w:t>биодоступность</w:t>
      </w:r>
      <w:proofErr w:type="spellEnd"/>
      <w:r w:rsidRPr="00C70EC0">
        <w:t>, растворимость и проницаемость многих гидрофобных препаратов. Способность контролируемо доставлять и высвобождать фармакологически активные агенты в органах или тканях, в которых непосредственно необходимо проводить терапию, при оптимальных скоростях и концентрациях, вызывает интерес к таким разработкам во многих областях медицины. Особое внимание привлечено к терапии онкологических заболеваний, где состояние пациента определяется не только успешным разрушением раковых клеток, но и способностью здоровых органов и клеток преодолеть ток</w:t>
      </w:r>
      <w:r>
        <w:t>сич</w:t>
      </w:r>
      <w:r w:rsidR="00860697">
        <w:t>ность системной химиотерапии.</w:t>
      </w:r>
    </w:p>
    <w:p w14:paraId="1452CB61" w14:textId="1BE66721" w:rsidR="00101239" w:rsidRDefault="00FB1EEF" w:rsidP="008F6096">
      <w:pPr>
        <w:ind w:firstLine="567"/>
        <w:jc w:val="both"/>
      </w:pPr>
      <w:r>
        <w:t xml:space="preserve">Для получения </w:t>
      </w:r>
      <w:proofErr w:type="spellStart"/>
      <w:r>
        <w:t>наносомальных</w:t>
      </w:r>
      <w:proofErr w:type="spellEnd"/>
      <w:r>
        <w:t xml:space="preserve"> форм гидрофобных препаратов применяют</w:t>
      </w:r>
      <w:r w:rsidR="00101239">
        <w:t xml:space="preserve"> различные природные и синтетические </w:t>
      </w:r>
      <w:proofErr w:type="spellStart"/>
      <w:r w:rsidR="00101239">
        <w:t>био</w:t>
      </w:r>
      <w:r>
        <w:t>разлага</w:t>
      </w:r>
      <w:r w:rsidR="00101239">
        <w:t>емые</w:t>
      </w:r>
      <w:proofErr w:type="spellEnd"/>
      <w:r w:rsidR="00101239">
        <w:t xml:space="preserve"> полимеры, среди которых широко применяются полимеры на основе </w:t>
      </w:r>
      <w:proofErr w:type="spellStart"/>
      <w:r w:rsidR="00101239">
        <w:t>лактида</w:t>
      </w:r>
      <w:proofErr w:type="spellEnd"/>
      <w:r w:rsidR="00101239">
        <w:t xml:space="preserve">. Свойства и сроки деградации этих </w:t>
      </w:r>
      <w:r>
        <w:t>частиц</w:t>
      </w:r>
      <w:r w:rsidR="00101239">
        <w:t xml:space="preserve"> можно регулировать за счет изменения молекулярной массы, </w:t>
      </w:r>
      <w:proofErr w:type="spellStart"/>
      <w:r w:rsidR="00101239">
        <w:t>энантиомерного</w:t>
      </w:r>
      <w:proofErr w:type="spellEnd"/>
      <w:r w:rsidR="00101239">
        <w:t xml:space="preserve"> состава (</w:t>
      </w:r>
      <w:r>
        <w:t xml:space="preserve">варьируя </w:t>
      </w:r>
      <w:r w:rsidR="00101239">
        <w:t>содержание L- и D-</w:t>
      </w:r>
      <w:proofErr w:type="spellStart"/>
      <w:r w:rsidR="00101239">
        <w:t>лактида</w:t>
      </w:r>
      <w:proofErr w:type="spellEnd"/>
      <w:r w:rsidR="00101239">
        <w:t xml:space="preserve"> в полимерной цепи), </w:t>
      </w:r>
      <w:proofErr w:type="spellStart"/>
      <w:r w:rsidR="00101239">
        <w:t>сополимеризации</w:t>
      </w:r>
      <w:proofErr w:type="spellEnd"/>
      <w:r w:rsidR="00101239">
        <w:t xml:space="preserve"> с другими циклическими эфирами (</w:t>
      </w:r>
      <w:proofErr w:type="spellStart"/>
      <w:r w:rsidR="00101239">
        <w:t>гликолид</w:t>
      </w:r>
      <w:r>
        <w:t>ом</w:t>
      </w:r>
      <w:proofErr w:type="spellEnd"/>
      <w:r w:rsidR="00101239">
        <w:t>, ε-</w:t>
      </w:r>
      <w:proofErr w:type="spellStart"/>
      <w:r w:rsidR="00101239">
        <w:t>капролактон</w:t>
      </w:r>
      <w:r>
        <w:t>ом</w:t>
      </w:r>
      <w:proofErr w:type="spellEnd"/>
      <w:r w:rsidR="00101239">
        <w:t xml:space="preserve"> и др.), модификации концевых групп и </w:t>
      </w:r>
      <w:r w:rsidR="00860697">
        <w:t>различных видов постобработки</w:t>
      </w:r>
      <w:r w:rsidR="00860697" w:rsidRPr="00860697">
        <w:t xml:space="preserve"> </w:t>
      </w:r>
      <w:r w:rsidR="00860697">
        <w:t>[1-2</w:t>
      </w:r>
      <w:r w:rsidR="00860697" w:rsidRPr="00DC772F">
        <w:t>]</w:t>
      </w:r>
      <w:r w:rsidR="00860697" w:rsidRPr="00603471">
        <w:t>.</w:t>
      </w:r>
      <w:r>
        <w:t xml:space="preserve"> </w:t>
      </w:r>
    </w:p>
    <w:p w14:paraId="3F79DFE1" w14:textId="5EFC4CAF" w:rsidR="00C70EC0" w:rsidRDefault="008F6096" w:rsidP="003E6484">
      <w:pPr>
        <w:ind w:firstLine="567"/>
        <w:jc w:val="both"/>
      </w:pPr>
      <w:r>
        <w:t>О</w:t>
      </w:r>
      <w:r w:rsidRPr="00603471">
        <w:t xml:space="preserve">сновной целью данной работы является </w:t>
      </w:r>
      <w:r w:rsidR="00C70EC0">
        <w:t>синтез йодированных этиловых эфиров жирных кислот растительных масел, которые</w:t>
      </w:r>
      <w:r w:rsidR="003E6484">
        <w:t xml:space="preserve"> могут</w:t>
      </w:r>
      <w:r w:rsidR="00C70EC0">
        <w:t xml:space="preserve"> </w:t>
      </w:r>
      <w:r w:rsidR="003E6484">
        <w:t>представлять собой</w:t>
      </w:r>
      <w:r w:rsidR="00C70EC0">
        <w:t xml:space="preserve"> </w:t>
      </w:r>
      <w:r w:rsidR="003E6484">
        <w:t xml:space="preserve">масляное </w:t>
      </w:r>
      <w:proofErr w:type="spellStart"/>
      <w:r w:rsidR="003E6484">
        <w:t>рен</w:t>
      </w:r>
      <w:bookmarkStart w:id="0" w:name="_GoBack"/>
      <w:bookmarkEnd w:id="0"/>
      <w:r w:rsidR="003E6484">
        <w:t>тгеноконтрастное</w:t>
      </w:r>
      <w:proofErr w:type="spellEnd"/>
      <w:r w:rsidR="003E6484">
        <w:t xml:space="preserve"> средство, перспективное для внутрисосудистого введения с целью диагностики и лечения первичных и метастатических опухолей печени и почек посредством масляной </w:t>
      </w:r>
      <w:proofErr w:type="spellStart"/>
      <w:r w:rsidR="003E6484">
        <w:t>химиоэмболизации</w:t>
      </w:r>
      <w:proofErr w:type="spellEnd"/>
      <w:r w:rsidR="003E6484">
        <w:t>. Структура</w:t>
      </w:r>
      <w:r w:rsidR="00F24617">
        <w:t xml:space="preserve"> исходных и</w:t>
      </w:r>
      <w:r w:rsidR="003E6484">
        <w:t xml:space="preserve"> синтезированных соединений изучена методами ЯМР-спектроскопии и </w:t>
      </w:r>
      <w:r w:rsidR="00F24617" w:rsidRPr="00F24617">
        <w:t xml:space="preserve">высокоэффективной жидкостной хроматографии с масс-селективной </w:t>
      </w:r>
      <w:proofErr w:type="spellStart"/>
      <w:r w:rsidR="00F24617" w:rsidRPr="00F24617">
        <w:t>детекцией</w:t>
      </w:r>
      <w:proofErr w:type="spellEnd"/>
      <w:r w:rsidR="00F24617">
        <w:t>. Показана возм</w:t>
      </w:r>
      <w:r w:rsidR="00175B2A">
        <w:t>о</w:t>
      </w:r>
      <w:r w:rsidR="00F24617">
        <w:t xml:space="preserve">жность </w:t>
      </w:r>
      <w:r w:rsidR="00175B2A">
        <w:t xml:space="preserve">получения полимерных </w:t>
      </w:r>
      <w:proofErr w:type="spellStart"/>
      <w:r w:rsidR="00175B2A">
        <w:t>наночастиц</w:t>
      </w:r>
      <w:proofErr w:type="spellEnd"/>
      <w:r w:rsidR="00175B2A">
        <w:t>, нагруженных йодированными этиловыми эфирами жирных кислот растительных масел.</w:t>
      </w:r>
    </w:p>
    <w:p w14:paraId="0000000E" w14:textId="77777777" w:rsidR="00130241" w:rsidRPr="00444939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780D9C4B" w14:textId="01DE057A" w:rsidR="008F6096" w:rsidRDefault="008F6096" w:rsidP="008F6096">
      <w:pPr>
        <w:rPr>
          <w:lang w:val="en-US"/>
        </w:rPr>
      </w:pPr>
      <w:r w:rsidRPr="000A6226">
        <w:rPr>
          <w:lang w:val="en-US"/>
        </w:rPr>
        <w:t xml:space="preserve">[1] </w:t>
      </w:r>
      <w:proofErr w:type="spellStart"/>
      <w:r w:rsidRPr="000A6226">
        <w:rPr>
          <w:lang w:val="en-US"/>
        </w:rPr>
        <w:t>Gomzyak</w:t>
      </w:r>
      <w:proofErr w:type="spellEnd"/>
      <w:r w:rsidRPr="000A6226">
        <w:rPr>
          <w:lang w:val="en-US"/>
        </w:rPr>
        <w:t xml:space="preserve">, V. I. Linear and Branched </w:t>
      </w:r>
      <w:proofErr w:type="spellStart"/>
      <w:r w:rsidRPr="000A6226">
        <w:rPr>
          <w:lang w:val="en-US"/>
        </w:rPr>
        <w:t>Lactide</w:t>
      </w:r>
      <w:proofErr w:type="spellEnd"/>
      <w:r w:rsidRPr="000A6226">
        <w:rPr>
          <w:lang w:val="en-US"/>
        </w:rPr>
        <w:t xml:space="preserve"> Polymers for Targeted Drug Delivery Systems / V. I. </w:t>
      </w:r>
      <w:proofErr w:type="spellStart"/>
      <w:r w:rsidRPr="000A6226">
        <w:rPr>
          <w:lang w:val="en-US"/>
        </w:rPr>
        <w:t>Gomzyak</w:t>
      </w:r>
      <w:proofErr w:type="spellEnd"/>
      <w:r w:rsidRPr="000A6226">
        <w:rPr>
          <w:lang w:val="en-US"/>
        </w:rPr>
        <w:t xml:space="preserve">, N. G. </w:t>
      </w:r>
      <w:proofErr w:type="spellStart"/>
      <w:r w:rsidRPr="000A6226">
        <w:rPr>
          <w:lang w:val="en-US"/>
        </w:rPr>
        <w:t>Sedush</w:t>
      </w:r>
      <w:proofErr w:type="spellEnd"/>
      <w:r w:rsidRPr="000A6226">
        <w:rPr>
          <w:lang w:val="en-US"/>
        </w:rPr>
        <w:t xml:space="preserve">, A. A. </w:t>
      </w:r>
      <w:proofErr w:type="spellStart"/>
      <w:r w:rsidRPr="000A6226">
        <w:rPr>
          <w:lang w:val="en-US"/>
        </w:rPr>
        <w:t>Puchkov</w:t>
      </w:r>
      <w:proofErr w:type="spellEnd"/>
      <w:r w:rsidRPr="000A6226">
        <w:rPr>
          <w:lang w:val="en-US"/>
        </w:rPr>
        <w:t xml:space="preserve"> [et al.] // Journal of Polymer Science, Series B. – 2021. – </w:t>
      </w:r>
      <w:r>
        <w:rPr>
          <w:lang w:val="en-US"/>
        </w:rPr>
        <w:t>Vol</w:t>
      </w:r>
      <w:r w:rsidRPr="000A6226">
        <w:rPr>
          <w:lang w:val="en-US"/>
        </w:rPr>
        <w:t xml:space="preserve">. 63, № 3. – </w:t>
      </w:r>
      <w:r>
        <w:rPr>
          <w:lang w:val="en-US"/>
        </w:rPr>
        <w:t>P</w:t>
      </w:r>
      <w:r w:rsidRPr="000A6226">
        <w:rPr>
          <w:lang w:val="en-US"/>
        </w:rPr>
        <w:t>. 257-271.</w:t>
      </w:r>
    </w:p>
    <w:p w14:paraId="1F60EB77" w14:textId="37653263" w:rsidR="004A26A3" w:rsidRPr="008F6096" w:rsidRDefault="008F6096" w:rsidP="00C70EC0">
      <w:pPr>
        <w:rPr>
          <w:color w:val="000000"/>
          <w:lang w:val="en-US"/>
        </w:rPr>
      </w:pPr>
      <w:r w:rsidRPr="000A6226">
        <w:rPr>
          <w:lang w:val="en-US"/>
        </w:rPr>
        <w:t>[</w:t>
      </w:r>
      <w:r>
        <w:rPr>
          <w:lang w:val="en-US"/>
        </w:rPr>
        <w:t>2</w:t>
      </w:r>
      <w:r w:rsidRPr="000A6226">
        <w:rPr>
          <w:lang w:val="en-US"/>
        </w:rPr>
        <w:t xml:space="preserve">] </w:t>
      </w:r>
      <w:proofErr w:type="spellStart"/>
      <w:r w:rsidR="00C70EC0" w:rsidRPr="00C70EC0">
        <w:rPr>
          <w:lang w:val="en-US"/>
        </w:rPr>
        <w:t>Sedush</w:t>
      </w:r>
      <w:proofErr w:type="spellEnd"/>
      <w:r w:rsidR="00C70EC0" w:rsidRPr="00C70EC0">
        <w:rPr>
          <w:lang w:val="en-US"/>
        </w:rPr>
        <w:t xml:space="preserve">, N. G. </w:t>
      </w:r>
      <w:proofErr w:type="spellStart"/>
      <w:r w:rsidR="00C70EC0" w:rsidRPr="00C70EC0">
        <w:rPr>
          <w:lang w:val="en-US"/>
        </w:rPr>
        <w:t>Nanoformulations</w:t>
      </w:r>
      <w:proofErr w:type="spellEnd"/>
      <w:r w:rsidR="00C70EC0" w:rsidRPr="00C70EC0">
        <w:rPr>
          <w:lang w:val="en-US"/>
        </w:rPr>
        <w:t xml:space="preserve"> of Drugs Based on Biodegradable </w:t>
      </w:r>
      <w:proofErr w:type="spellStart"/>
      <w:r w:rsidR="00C70EC0" w:rsidRPr="00C70EC0">
        <w:rPr>
          <w:lang w:val="en-US"/>
        </w:rPr>
        <w:t>Lactide</w:t>
      </w:r>
      <w:proofErr w:type="spellEnd"/>
      <w:r w:rsidR="00C70EC0" w:rsidRPr="00C70EC0">
        <w:rPr>
          <w:lang w:val="en-US"/>
        </w:rPr>
        <w:t xml:space="preserve"> Copolymers with Various Molecular Structures and Architectures / N. G. </w:t>
      </w:r>
      <w:proofErr w:type="spellStart"/>
      <w:r w:rsidR="00C70EC0" w:rsidRPr="00C70EC0">
        <w:rPr>
          <w:lang w:val="en-US"/>
        </w:rPr>
        <w:t>Sedush</w:t>
      </w:r>
      <w:proofErr w:type="spellEnd"/>
      <w:r w:rsidR="00C70EC0" w:rsidRPr="00C70EC0">
        <w:rPr>
          <w:lang w:val="en-US"/>
        </w:rPr>
        <w:t xml:space="preserve">, Y. A. </w:t>
      </w:r>
      <w:proofErr w:type="spellStart"/>
      <w:r w:rsidR="00C70EC0" w:rsidRPr="00C70EC0">
        <w:rPr>
          <w:lang w:val="en-US"/>
        </w:rPr>
        <w:t>Kadina</w:t>
      </w:r>
      <w:proofErr w:type="spellEnd"/>
      <w:r w:rsidR="00C70EC0" w:rsidRPr="00C70EC0">
        <w:rPr>
          <w:lang w:val="en-US"/>
        </w:rPr>
        <w:t xml:space="preserve">, E. V. </w:t>
      </w:r>
      <w:proofErr w:type="spellStart"/>
      <w:r w:rsidR="00C70EC0" w:rsidRPr="00C70EC0">
        <w:rPr>
          <w:lang w:val="en-US"/>
        </w:rPr>
        <w:t>Razuvaeva</w:t>
      </w:r>
      <w:proofErr w:type="spellEnd"/>
      <w:r w:rsidR="00C70EC0" w:rsidRPr="00C70EC0">
        <w:rPr>
          <w:lang w:val="en-US"/>
        </w:rPr>
        <w:t xml:space="preserve"> [et al.] // </w:t>
      </w:r>
      <w:proofErr w:type="spellStart"/>
      <w:r w:rsidR="00C70EC0" w:rsidRPr="00C70EC0">
        <w:rPr>
          <w:lang w:val="en-US"/>
        </w:rPr>
        <w:t>Nanobiotechnology</w:t>
      </w:r>
      <w:proofErr w:type="spellEnd"/>
      <w:r w:rsidR="00C70EC0" w:rsidRPr="00C70EC0">
        <w:rPr>
          <w:lang w:val="en-US"/>
        </w:rPr>
        <w:t xml:space="preserve"> Reports. – 2021. – Vol. 16, No. 4. – P. 421-438.</w:t>
      </w:r>
    </w:p>
    <w:sectPr w:rsidR="004A26A3" w:rsidRPr="008F6096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E7FB9D" w14:textId="77777777" w:rsidR="00CD18B9" w:rsidRDefault="00CD18B9" w:rsidP="00436AAC">
      <w:r>
        <w:separator/>
      </w:r>
    </w:p>
  </w:endnote>
  <w:endnote w:type="continuationSeparator" w:id="0">
    <w:p w14:paraId="01545C51" w14:textId="77777777" w:rsidR="00CD18B9" w:rsidRDefault="00CD18B9" w:rsidP="00436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7A9FAF" w14:textId="77777777" w:rsidR="00CD18B9" w:rsidRDefault="00CD18B9" w:rsidP="00436AAC">
      <w:r>
        <w:separator/>
      </w:r>
    </w:p>
  </w:footnote>
  <w:footnote w:type="continuationSeparator" w:id="0">
    <w:p w14:paraId="6C2130D4" w14:textId="77777777" w:rsidR="00CD18B9" w:rsidRDefault="00CD18B9" w:rsidP="00436A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removePersonalInformation/>
  <w:removeDateAndTime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241"/>
    <w:rsid w:val="00063966"/>
    <w:rsid w:val="00086081"/>
    <w:rsid w:val="000E1A96"/>
    <w:rsid w:val="000F2DA4"/>
    <w:rsid w:val="00101239"/>
    <w:rsid w:val="00101A1C"/>
    <w:rsid w:val="00103657"/>
    <w:rsid w:val="00106375"/>
    <w:rsid w:val="00116478"/>
    <w:rsid w:val="00130241"/>
    <w:rsid w:val="00175B2A"/>
    <w:rsid w:val="001E1BCD"/>
    <w:rsid w:val="001E61C2"/>
    <w:rsid w:val="001F0493"/>
    <w:rsid w:val="002264EE"/>
    <w:rsid w:val="0023307C"/>
    <w:rsid w:val="0031361E"/>
    <w:rsid w:val="00391C38"/>
    <w:rsid w:val="003B76D6"/>
    <w:rsid w:val="003D7FA4"/>
    <w:rsid w:val="003E6484"/>
    <w:rsid w:val="00436AAC"/>
    <w:rsid w:val="00444939"/>
    <w:rsid w:val="004A26A3"/>
    <w:rsid w:val="004F0EDF"/>
    <w:rsid w:val="00522BF1"/>
    <w:rsid w:val="0052787A"/>
    <w:rsid w:val="00590166"/>
    <w:rsid w:val="005D022B"/>
    <w:rsid w:val="005E5BE9"/>
    <w:rsid w:val="006261A9"/>
    <w:rsid w:val="0069427D"/>
    <w:rsid w:val="006D1CBE"/>
    <w:rsid w:val="006F7A19"/>
    <w:rsid w:val="007213E1"/>
    <w:rsid w:val="00775389"/>
    <w:rsid w:val="00786659"/>
    <w:rsid w:val="00797838"/>
    <w:rsid w:val="007B78E1"/>
    <w:rsid w:val="007C36D8"/>
    <w:rsid w:val="007E5810"/>
    <w:rsid w:val="007F2744"/>
    <w:rsid w:val="00860697"/>
    <w:rsid w:val="008931BE"/>
    <w:rsid w:val="008C67E3"/>
    <w:rsid w:val="008F6096"/>
    <w:rsid w:val="00921D45"/>
    <w:rsid w:val="009A66DB"/>
    <w:rsid w:val="009B2F80"/>
    <w:rsid w:val="009B3300"/>
    <w:rsid w:val="009F3380"/>
    <w:rsid w:val="009F4BE9"/>
    <w:rsid w:val="00A02163"/>
    <w:rsid w:val="00A314FE"/>
    <w:rsid w:val="00BF36F8"/>
    <w:rsid w:val="00BF4622"/>
    <w:rsid w:val="00C70EC0"/>
    <w:rsid w:val="00CA1704"/>
    <w:rsid w:val="00CD00B1"/>
    <w:rsid w:val="00CD18B9"/>
    <w:rsid w:val="00D22306"/>
    <w:rsid w:val="00D42542"/>
    <w:rsid w:val="00D55DE8"/>
    <w:rsid w:val="00D8121C"/>
    <w:rsid w:val="00E22189"/>
    <w:rsid w:val="00E74069"/>
    <w:rsid w:val="00EB1F49"/>
    <w:rsid w:val="00F24617"/>
    <w:rsid w:val="00F865B3"/>
    <w:rsid w:val="00F91CBD"/>
    <w:rsid w:val="00FB1509"/>
    <w:rsid w:val="00FB1EEF"/>
    <w:rsid w:val="00FD4A4E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5DB4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unhideWhenUsed/>
    <w:rsid w:val="00436AA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36AAC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436AA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36AAC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unhideWhenUsed/>
    <w:rsid w:val="00436AA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36AAC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436AA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36AA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460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2024-02-29T17:31:00Z</dcterms:created>
  <dcterms:modified xsi:type="dcterms:W3CDTF">2024-02-29T18:34:00Z</dcterms:modified>
</cp:coreProperties>
</file>