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CB046" w14:textId="48295545" w:rsidR="00807B05" w:rsidRDefault="00807B05" w:rsidP="006022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807B0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лияния природы и состава </w:t>
      </w:r>
      <w:proofErr w:type="spellStart"/>
      <w:r w:rsidRPr="00807B0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осадительных</w:t>
      </w:r>
      <w:proofErr w:type="spellEnd"/>
      <w:r w:rsidRPr="00807B0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ванн на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свойства</w:t>
      </w:r>
      <w:r w:rsidRPr="00807B0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волокон, формуемых </w:t>
      </w:r>
      <w:proofErr w:type="gramStart"/>
      <w:r w:rsidRPr="00807B0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из растворов</w:t>
      </w:r>
      <w:proofErr w:type="gramEnd"/>
      <w:r w:rsidRPr="00807B0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ПАН в NММО</w:t>
      </w:r>
    </w:p>
    <w:p w14:paraId="4C16D6AF" w14:textId="6DEAA526" w:rsidR="006022A6" w:rsidRPr="00252107" w:rsidRDefault="006022A6" w:rsidP="006022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6022A6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lang w:eastAsia="ru-RU"/>
          <w14:ligatures w14:val="none"/>
        </w:rPr>
        <w:t>Пальчикова Е.Э.</w:t>
      </w:r>
      <w:r w:rsidR="002C487D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lang w:eastAsia="ru-RU"/>
          <w14:ligatures w14:val="none"/>
        </w:rPr>
        <w:t>, Виноградов М.И.</w:t>
      </w:r>
      <w:r w:rsidRPr="006022A6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</w:p>
    <w:p w14:paraId="30796569" w14:textId="4F3F3F8B" w:rsidR="006022A6" w:rsidRDefault="006022A6" w:rsidP="006022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Аспирант, </w:t>
      </w:r>
      <w:r w:rsidRPr="006022A6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4 </w:t>
      </w:r>
      <w:r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года обучения</w:t>
      </w:r>
    </w:p>
    <w:p w14:paraId="3EDF9DC6" w14:textId="77777777" w:rsidR="006022A6" w:rsidRPr="00FD0A7F" w:rsidRDefault="006022A6" w:rsidP="006022A6">
      <w:pPr>
        <w:spacing w:after="0" w:line="240" w:lineRule="auto"/>
        <w:ind w:firstLine="680"/>
        <w:jc w:val="center"/>
        <w:rPr>
          <w:rFonts w:ascii="Times New Roman" w:hAnsi="Times New Roman"/>
          <w:bCs/>
          <w:i/>
          <w:sz w:val="24"/>
          <w:szCs w:val="24"/>
        </w:rPr>
      </w:pPr>
      <w:r w:rsidRPr="00FD0A7F">
        <w:rPr>
          <w:rFonts w:ascii="Times New Roman" w:hAnsi="Times New Roman"/>
          <w:bCs/>
          <w:i/>
          <w:sz w:val="24"/>
          <w:szCs w:val="24"/>
        </w:rPr>
        <w:t>И</w:t>
      </w:r>
      <w:r>
        <w:rPr>
          <w:rFonts w:ascii="Times New Roman" w:hAnsi="Times New Roman"/>
          <w:bCs/>
          <w:i/>
          <w:sz w:val="24"/>
          <w:szCs w:val="24"/>
        </w:rPr>
        <w:t>НХС</w:t>
      </w:r>
      <w:r w:rsidRPr="00FD0A7F">
        <w:rPr>
          <w:rFonts w:ascii="Times New Roman" w:hAnsi="Times New Roman"/>
          <w:bCs/>
          <w:i/>
          <w:sz w:val="24"/>
          <w:szCs w:val="24"/>
        </w:rPr>
        <w:t xml:space="preserve"> Р</w:t>
      </w:r>
      <w:r>
        <w:rPr>
          <w:rFonts w:ascii="Times New Roman" w:hAnsi="Times New Roman"/>
          <w:bCs/>
          <w:i/>
          <w:sz w:val="24"/>
          <w:szCs w:val="24"/>
        </w:rPr>
        <w:t>АН</w:t>
      </w:r>
      <w:r w:rsidRPr="00FD0A7F">
        <w:rPr>
          <w:rFonts w:ascii="Times New Roman" w:hAnsi="Times New Roman"/>
          <w:bCs/>
          <w:i/>
          <w:sz w:val="24"/>
          <w:szCs w:val="24"/>
        </w:rPr>
        <w:t>, 119991, Москв</w:t>
      </w:r>
      <w:r>
        <w:rPr>
          <w:rFonts w:ascii="Times New Roman" w:hAnsi="Times New Roman"/>
          <w:bCs/>
          <w:i/>
          <w:sz w:val="24"/>
          <w:szCs w:val="24"/>
        </w:rPr>
        <w:t>а</w:t>
      </w:r>
      <w:r w:rsidRPr="00FD0A7F">
        <w:rPr>
          <w:rFonts w:ascii="Times New Roman" w:hAnsi="Times New Roman"/>
          <w:bCs/>
          <w:i/>
          <w:sz w:val="24"/>
          <w:szCs w:val="24"/>
        </w:rPr>
        <w:t xml:space="preserve">, </w:t>
      </w:r>
      <w:r>
        <w:rPr>
          <w:rFonts w:ascii="Times New Roman" w:hAnsi="Times New Roman"/>
          <w:bCs/>
          <w:i/>
          <w:sz w:val="24"/>
          <w:szCs w:val="24"/>
        </w:rPr>
        <w:t>Россия</w:t>
      </w:r>
    </w:p>
    <w:p w14:paraId="0264AF33" w14:textId="616B6683" w:rsidR="006022A6" w:rsidRPr="006022A6" w:rsidRDefault="006022A6" w:rsidP="006022A6">
      <w:pPr>
        <w:spacing w:after="0" w:line="240" w:lineRule="auto"/>
        <w:ind w:firstLine="680"/>
        <w:jc w:val="center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  <w:lang w:val="en-US"/>
        </w:rPr>
        <w:t>E</w:t>
      </w:r>
      <w:r w:rsidRPr="006022A6">
        <w:rPr>
          <w:rFonts w:ascii="Times New Roman" w:hAnsi="Times New Roman"/>
          <w:bCs/>
          <w:i/>
          <w:sz w:val="24"/>
          <w:szCs w:val="24"/>
        </w:rPr>
        <w:t xml:space="preserve"> -</w:t>
      </w:r>
      <w:r>
        <w:rPr>
          <w:rFonts w:ascii="Times New Roman" w:hAnsi="Times New Roman"/>
          <w:bCs/>
          <w:i/>
          <w:sz w:val="24"/>
          <w:szCs w:val="24"/>
          <w:lang w:val="en-US"/>
        </w:rPr>
        <w:t>mail</w:t>
      </w:r>
      <w:r w:rsidRPr="006022A6">
        <w:rPr>
          <w:rFonts w:ascii="Times New Roman" w:hAnsi="Times New Roman"/>
          <w:bCs/>
          <w:i/>
          <w:sz w:val="24"/>
          <w:szCs w:val="24"/>
        </w:rPr>
        <w:t xml:space="preserve">: </w:t>
      </w:r>
      <w:proofErr w:type="spellStart"/>
      <w:r w:rsidRPr="000C5E74">
        <w:rPr>
          <w:rFonts w:ascii="Times New Roman" w:hAnsi="Times New Roman"/>
          <w:bCs/>
          <w:i/>
          <w:sz w:val="24"/>
          <w:szCs w:val="24"/>
          <w:u w:val="single"/>
          <w:lang w:val="en-US"/>
        </w:rPr>
        <w:t>shatokhina</w:t>
      </w:r>
      <w:proofErr w:type="spellEnd"/>
      <w:r w:rsidRPr="006022A6">
        <w:rPr>
          <w:rFonts w:ascii="Times New Roman" w:hAnsi="Times New Roman"/>
          <w:bCs/>
          <w:i/>
          <w:sz w:val="24"/>
          <w:szCs w:val="24"/>
          <w:u w:val="single"/>
        </w:rPr>
        <w:t>@</w:t>
      </w:r>
      <w:proofErr w:type="spellStart"/>
      <w:r w:rsidRPr="000C5E74">
        <w:rPr>
          <w:rFonts w:ascii="Times New Roman" w:hAnsi="Times New Roman"/>
          <w:bCs/>
          <w:i/>
          <w:sz w:val="24"/>
          <w:szCs w:val="24"/>
          <w:u w:val="single"/>
          <w:lang w:val="en-US"/>
        </w:rPr>
        <w:t>ips</w:t>
      </w:r>
      <w:proofErr w:type="spellEnd"/>
      <w:r w:rsidRPr="006022A6">
        <w:rPr>
          <w:rFonts w:ascii="Times New Roman" w:hAnsi="Times New Roman"/>
          <w:bCs/>
          <w:i/>
          <w:sz w:val="24"/>
          <w:szCs w:val="24"/>
          <w:u w:val="single"/>
        </w:rPr>
        <w:t>.</w:t>
      </w:r>
      <w:r w:rsidRPr="000C5E74">
        <w:rPr>
          <w:rFonts w:ascii="Times New Roman" w:hAnsi="Times New Roman"/>
          <w:bCs/>
          <w:i/>
          <w:sz w:val="24"/>
          <w:szCs w:val="24"/>
          <w:u w:val="single"/>
          <w:lang w:val="en-US"/>
        </w:rPr>
        <w:t>ac</w:t>
      </w:r>
      <w:r w:rsidRPr="006022A6">
        <w:rPr>
          <w:rFonts w:ascii="Times New Roman" w:hAnsi="Times New Roman"/>
          <w:bCs/>
          <w:i/>
          <w:sz w:val="24"/>
          <w:szCs w:val="24"/>
          <w:u w:val="single"/>
        </w:rPr>
        <w:t>.</w:t>
      </w:r>
      <w:proofErr w:type="spellStart"/>
      <w:r w:rsidRPr="000C5E74">
        <w:rPr>
          <w:rFonts w:ascii="Times New Roman" w:hAnsi="Times New Roman"/>
          <w:bCs/>
          <w:i/>
          <w:sz w:val="24"/>
          <w:szCs w:val="24"/>
          <w:u w:val="single"/>
          <w:lang w:val="en-US"/>
        </w:rPr>
        <w:t>ru</w:t>
      </w:r>
      <w:proofErr w:type="spellEnd"/>
    </w:p>
    <w:p w14:paraId="4004ADD1" w14:textId="070D1542" w:rsidR="00470030" w:rsidRPr="006022A6" w:rsidRDefault="00470030" w:rsidP="00377E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022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Технические нити ПАН в настоящее время являются наиболее востребованным прекурсором для производства углеродных волокон с прочностью до 10 Гпа, при этом более 98% углеродных волокон производится на его основе. ПАН является карбоцепным полимером, расположение нитрильных групп в цепи при </w:t>
      </w:r>
      <w:proofErr w:type="spellStart"/>
      <w:r w:rsidRPr="006022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термоокислительной</w:t>
      </w:r>
      <w:proofErr w:type="spellEnd"/>
      <w:r w:rsidRPr="006022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стабилизации способствует реакциям циклизации, образуя лестничный полимер, что является первым этапом получения углеродного волокна. </w:t>
      </w:r>
    </w:p>
    <w:p w14:paraId="0F3CAB17" w14:textId="787B31DD" w:rsidR="00470030" w:rsidRPr="006022A6" w:rsidRDefault="00470030" w:rsidP="00377E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022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ПАН-волокна получают промышленным способом методом формования из растворов в </w:t>
      </w:r>
      <w:proofErr w:type="spellStart"/>
      <w:r w:rsidRPr="006022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высокополярных</w:t>
      </w:r>
      <w:proofErr w:type="spellEnd"/>
      <w:r w:rsidRPr="006022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6022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апротонных</w:t>
      </w:r>
      <w:proofErr w:type="spellEnd"/>
      <w:r w:rsidRPr="006022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растворителях, таких как ДМСО</w:t>
      </w:r>
      <w:r w:rsidR="006B7CA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r w:rsidRPr="006022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ДМФА, ДМА</w:t>
      </w:r>
      <w:r w:rsidR="00377E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и др</w:t>
      </w:r>
      <w:r w:rsidRPr="006022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 Следует отметить, что данные растворители имеют такие недостатки, как высокая упругость паров, токсичность, нестабильность раствора из-за гигроскопичности, сложность регенерации.</w:t>
      </w:r>
    </w:p>
    <w:p w14:paraId="425818F6" w14:textId="0CB479AE" w:rsidR="00470030" w:rsidRPr="006022A6" w:rsidRDefault="00470030" w:rsidP="00377E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022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Учитывая это, большой интерес вызывает </w:t>
      </w:r>
      <w:r w:rsidR="00377E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промышленный </w:t>
      </w:r>
      <w:r w:rsidRPr="006022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органический растворитель донорного типа N-метилморфолин-N-оксиде (NММО)</w:t>
      </w:r>
      <w:r w:rsidR="00377E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который обладает высокой </w:t>
      </w:r>
      <w:r w:rsidRPr="006022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степень</w:t>
      </w:r>
      <w:r w:rsidR="00377E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ю</w:t>
      </w:r>
      <w:r w:rsidRPr="006022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регенерации до 99,9%</w:t>
      </w:r>
      <w:r w:rsidR="00377E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. </w:t>
      </w:r>
      <w:r w:rsidRPr="006022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NMMO относится к числу новых растворителей ПАН</w:t>
      </w:r>
      <w:r w:rsidR="00377E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и</w:t>
      </w:r>
      <w:r w:rsidRPr="006022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позволяет получать высококонцентрированные растворы ПАН, содержащие до 56% полимера</w:t>
      </w:r>
      <w:r w:rsidR="006B7CA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01D4EEEA" w14:textId="47333D98" w:rsidR="00470030" w:rsidRPr="006022A6" w:rsidRDefault="00470030" w:rsidP="00377E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022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Получить высококонцентрированные растворы ПАН в NMMO возможно благодаря оригинальному отечественному способу твердофазного растворения полимера в NММО. Суть этого метода в взаимодействии ПАН с кристаллическим растворителем – NММО, реализующиеся при одновременном воздействии на систему сдвиговых напряжений и давления, в результате чего обра</w:t>
      </w:r>
      <w:r w:rsidR="006B7CA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зуе</w:t>
      </w:r>
      <w:r w:rsidRPr="006022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тся «тверды</w:t>
      </w:r>
      <w:r w:rsidR="006B7CA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й</w:t>
      </w:r>
      <w:r w:rsidRPr="006022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раствор», которы</w:t>
      </w:r>
      <w:r w:rsidR="006B7CA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й</w:t>
      </w:r>
      <w:r w:rsidRPr="006022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затем обрабатыва</w:t>
      </w:r>
      <w:r w:rsidR="006B7CA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ется</w:t>
      </w:r>
      <w:r w:rsidRPr="006022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путем непрерывной экструзии и форму</w:t>
      </w:r>
      <w:r w:rsidR="006B7CA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Pr="006022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тся в </w:t>
      </w:r>
      <w:proofErr w:type="spellStart"/>
      <w:r w:rsidRPr="006022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осадительные</w:t>
      </w:r>
      <w:proofErr w:type="spellEnd"/>
      <w:r w:rsidRPr="006022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ванны, методом сухо-мокрого формования.</w:t>
      </w:r>
    </w:p>
    <w:p w14:paraId="5A61B338" w14:textId="13CEBCCC" w:rsidR="00470030" w:rsidRPr="006022A6" w:rsidRDefault="00470030" w:rsidP="00377E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022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При формовании волокон из раствора, для того чтобы зафиксировать форму полимерной фазы, необходимо диффузионное удаление растворителя, что приводит к временным градиентам концентрации удаляемых компонентов. В зависимости от скорости процесса коагуляции волокна в ванне, т.е. от скорости диффузии, </w:t>
      </w:r>
      <w:proofErr w:type="spellStart"/>
      <w:r w:rsidRPr="006022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осадители</w:t>
      </w:r>
      <w:proofErr w:type="spellEnd"/>
      <w:r w:rsidRPr="006022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делятся на жесткие и мягкие. Для растворов ПАН жестким </w:t>
      </w:r>
      <w:proofErr w:type="spellStart"/>
      <w:r w:rsidRPr="006022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осадителем</w:t>
      </w:r>
      <w:proofErr w:type="spellEnd"/>
      <w:r w:rsidRPr="006022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является вода. Для смягчения процесса осаждения, в </w:t>
      </w:r>
      <w:proofErr w:type="spellStart"/>
      <w:r w:rsidRPr="006022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осадительную</w:t>
      </w:r>
      <w:proofErr w:type="spellEnd"/>
      <w:r w:rsidRPr="006022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ванну добавляется растворитель, получая двухкомпонентную </w:t>
      </w:r>
      <w:proofErr w:type="spellStart"/>
      <w:r w:rsidRPr="006022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осадительную</w:t>
      </w:r>
      <w:proofErr w:type="spellEnd"/>
      <w:r w:rsidRPr="006022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смесь. Чем больше концентрация растворителя в </w:t>
      </w:r>
      <w:proofErr w:type="spellStart"/>
      <w:r w:rsidRPr="006022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осадительной</w:t>
      </w:r>
      <w:proofErr w:type="spellEnd"/>
      <w:r w:rsidRPr="006022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ванне, тем плавнее протекает процесс коагуляции волокна, снижается размер и количество дефектов, и за счет демпфирования структуры оболочка-ядро возможно повысить кратность вытяжки волокна в </w:t>
      </w:r>
      <w:proofErr w:type="spellStart"/>
      <w:r w:rsidRPr="006022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осадительной</w:t>
      </w:r>
      <w:proofErr w:type="spellEnd"/>
      <w:r w:rsidRPr="006022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ванне. Важно отметить, что слишком большое количество растворителя в </w:t>
      </w:r>
      <w:proofErr w:type="spellStart"/>
      <w:r w:rsidRPr="006022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осадительной</w:t>
      </w:r>
      <w:proofErr w:type="spellEnd"/>
      <w:r w:rsidRPr="006022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ванне приводит не к осаждению волокон, а к их растворению, т.е. поверхность становится "рыхлой". Состав </w:t>
      </w:r>
      <w:proofErr w:type="spellStart"/>
      <w:r w:rsidRPr="006022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осадительной</w:t>
      </w:r>
      <w:proofErr w:type="spellEnd"/>
      <w:r w:rsidRPr="006022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ванны должен соответствовать используемому раствору полимера, чтобы волокна получались правильной круглой формы, дефекты нивелировались, струя равномерно </w:t>
      </w:r>
      <w:proofErr w:type="spellStart"/>
      <w:r w:rsidRPr="006022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загеливалась</w:t>
      </w:r>
      <w:proofErr w:type="spellEnd"/>
      <w:r w:rsidRPr="006022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 а остаточный растворитель вымывался из волокон.</w:t>
      </w:r>
    </w:p>
    <w:p w14:paraId="31AF3C65" w14:textId="2B77A392" w:rsidR="0036352E" w:rsidRPr="006B7CA0" w:rsidRDefault="006B7CA0" w:rsidP="00377E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="00470030" w:rsidRPr="006022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дним из основных способов изменения морфологии волокон является варьирование условий осаждения полимера из раствора, а именно температуры, природы и состава </w:t>
      </w:r>
      <w:proofErr w:type="spellStart"/>
      <w:r w:rsidR="00470030" w:rsidRPr="006022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осадительной</w:t>
      </w:r>
      <w:proofErr w:type="spellEnd"/>
      <w:r w:rsidR="00470030" w:rsidRPr="006022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ванны. </w:t>
      </w:r>
      <w:r w:rsidR="002521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 данной</w:t>
      </w:r>
      <w:r w:rsidR="00377E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работе</w:t>
      </w:r>
      <w:r w:rsidR="008B6A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изучали</w:t>
      </w:r>
      <w:r w:rsidR="00377E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470030" w:rsidRPr="006022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влияния природы и состава </w:t>
      </w:r>
      <w:proofErr w:type="spellStart"/>
      <w:r w:rsidR="00470030" w:rsidRPr="006022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осадительных</w:t>
      </w:r>
      <w:proofErr w:type="spellEnd"/>
      <w:r w:rsidR="00470030" w:rsidRPr="006022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ванн на структуру, морфологию и механические характеристики волокон, формуемых </w:t>
      </w:r>
      <w:proofErr w:type="gramStart"/>
      <w:r w:rsidR="00470030" w:rsidRPr="006022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из растворов</w:t>
      </w:r>
      <w:proofErr w:type="gramEnd"/>
      <w:r w:rsidR="00470030" w:rsidRPr="006022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ПАН в NММО.</w:t>
      </w:r>
    </w:p>
    <w:sectPr w:rsidR="0036352E" w:rsidRPr="006B7CA0" w:rsidSect="008613B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030"/>
    <w:rsid w:val="00252107"/>
    <w:rsid w:val="002C487D"/>
    <w:rsid w:val="0036352E"/>
    <w:rsid w:val="00377E29"/>
    <w:rsid w:val="00470030"/>
    <w:rsid w:val="00485D20"/>
    <w:rsid w:val="005A1443"/>
    <w:rsid w:val="006022A6"/>
    <w:rsid w:val="006B7CA0"/>
    <w:rsid w:val="00807B05"/>
    <w:rsid w:val="008613B6"/>
    <w:rsid w:val="008B6A07"/>
    <w:rsid w:val="009E5C4D"/>
    <w:rsid w:val="00AF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2E1D4"/>
  <w15:chartTrackingRefBased/>
  <w15:docId w15:val="{1DD77016-B8D4-4045-9040-ED32D537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0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022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Шатохина</dc:creator>
  <cp:keywords/>
  <dc:description/>
  <cp:lastModifiedBy>Екатерина Шатохина</cp:lastModifiedBy>
  <cp:revision>7</cp:revision>
  <dcterms:created xsi:type="dcterms:W3CDTF">2024-02-16T12:28:00Z</dcterms:created>
  <dcterms:modified xsi:type="dcterms:W3CDTF">2024-02-16T13:17:00Z</dcterms:modified>
</cp:coreProperties>
</file>