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53EC" w14:textId="41469A1E" w:rsidR="00F1643B" w:rsidRDefault="00F1643B" w:rsidP="00F164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F1643B">
        <w:rPr>
          <w:b/>
          <w:color w:val="000000"/>
        </w:rPr>
        <w:t>Определение витамина К2 в биологических матрицах методом жидкостной хромато-масс-спектрометрии</w:t>
      </w:r>
    </w:p>
    <w:p w14:paraId="28D2263A" w14:textId="4AB25A4E" w:rsidR="00F1643B" w:rsidRPr="00F1643B" w:rsidRDefault="00F1643B" w:rsidP="00F164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Макаркин</w:t>
      </w:r>
      <w:proofErr w:type="spellEnd"/>
      <w:r>
        <w:rPr>
          <w:b/>
          <w:i/>
          <w:color w:val="000000"/>
        </w:rPr>
        <w:t xml:space="preserve"> С.Д., </w:t>
      </w:r>
      <w:proofErr w:type="spellStart"/>
      <w:r>
        <w:rPr>
          <w:b/>
          <w:i/>
          <w:color w:val="000000"/>
        </w:rPr>
        <w:t>Вокуев</w:t>
      </w:r>
      <w:proofErr w:type="spellEnd"/>
      <w:r>
        <w:rPr>
          <w:b/>
          <w:i/>
          <w:color w:val="000000"/>
        </w:rPr>
        <w:t xml:space="preserve"> М.Ф.</w:t>
      </w:r>
    </w:p>
    <w:p w14:paraId="00000003" w14:textId="3CDDECCC" w:rsidR="00130241" w:rsidRDefault="00EB1F49" w:rsidP="00F164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46626B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373F3C1A" w:rsidR="00130241" w:rsidRPr="00921D45" w:rsidRDefault="00EB1F49" w:rsidP="00F164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</w:p>
    <w:p w14:paraId="00000005" w14:textId="1A249D70" w:rsidR="00130241" w:rsidRPr="00391C38" w:rsidRDefault="00391C38" w:rsidP="00F164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3B2EC88B" w14:textId="30264501" w:rsidR="0021120F" w:rsidRPr="00141919" w:rsidRDefault="00EB1F49" w:rsidP="00974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center"/>
        <w:rPr>
          <w:color w:val="000000"/>
        </w:rPr>
      </w:pPr>
      <w:r w:rsidRPr="009747A9">
        <w:rPr>
          <w:i/>
          <w:color w:val="000000"/>
          <w:lang w:val="en-US"/>
        </w:rPr>
        <w:t>E</w:t>
      </w:r>
      <w:r w:rsidR="003B76D6" w:rsidRPr="00141919">
        <w:rPr>
          <w:i/>
          <w:color w:val="000000"/>
        </w:rPr>
        <w:t>-</w:t>
      </w:r>
      <w:r w:rsidRPr="009747A9">
        <w:rPr>
          <w:i/>
          <w:color w:val="000000"/>
          <w:lang w:val="en-US"/>
        </w:rPr>
        <w:t>mail</w:t>
      </w:r>
      <w:r w:rsidRPr="00141919">
        <w:rPr>
          <w:i/>
          <w:color w:val="000000"/>
        </w:rPr>
        <w:t>:</w:t>
      </w:r>
      <w:r w:rsidR="00F1643B" w:rsidRPr="00141919">
        <w:rPr>
          <w:color w:val="000000"/>
        </w:rPr>
        <w:t xml:space="preserve"> </w:t>
      </w:r>
      <w:proofErr w:type="spellStart"/>
      <w:r w:rsidR="009747A9" w:rsidRPr="009747A9">
        <w:rPr>
          <w:color w:val="000000"/>
          <w:lang w:val="en-US"/>
        </w:rPr>
        <w:t>stepan</w:t>
      </w:r>
      <w:proofErr w:type="spellEnd"/>
      <w:r w:rsidR="009747A9" w:rsidRPr="00141919">
        <w:rPr>
          <w:color w:val="000000"/>
        </w:rPr>
        <w:t>.</w:t>
      </w:r>
      <w:proofErr w:type="spellStart"/>
      <w:r w:rsidR="009747A9" w:rsidRPr="009747A9">
        <w:rPr>
          <w:color w:val="000000"/>
          <w:lang w:val="en-US"/>
        </w:rPr>
        <w:t>maksrkin</w:t>
      </w:r>
      <w:proofErr w:type="spellEnd"/>
      <w:r w:rsidR="009747A9" w:rsidRPr="00141919">
        <w:rPr>
          <w:color w:val="000000"/>
        </w:rPr>
        <w:t>@</w:t>
      </w:r>
      <w:proofErr w:type="spellStart"/>
      <w:r w:rsidR="009747A9" w:rsidRPr="009747A9">
        <w:rPr>
          <w:color w:val="000000"/>
          <w:lang w:val="en-US"/>
        </w:rPr>
        <w:t>gmail</w:t>
      </w:r>
      <w:proofErr w:type="spellEnd"/>
      <w:r w:rsidR="009747A9" w:rsidRPr="00141919">
        <w:rPr>
          <w:color w:val="000000"/>
        </w:rPr>
        <w:t>.</w:t>
      </w:r>
      <w:r w:rsidR="009747A9" w:rsidRPr="009747A9">
        <w:rPr>
          <w:color w:val="000000"/>
          <w:lang w:val="en-US"/>
        </w:rPr>
        <w:t>com</w:t>
      </w:r>
    </w:p>
    <w:p w14:paraId="39D77594" w14:textId="3E349B51" w:rsidR="0021120F" w:rsidRPr="00B84D7E" w:rsidRDefault="00DD642E" w:rsidP="00B84D7E">
      <w:pPr>
        <w:ind w:firstLine="567"/>
        <w:jc w:val="both"/>
        <w:rPr>
          <w:color w:val="202122"/>
          <w:shd w:val="clear" w:color="auto" w:fill="FFFFFF"/>
        </w:rPr>
      </w:pPr>
      <w:r w:rsidRPr="00DD642E">
        <w:rPr>
          <w:bCs/>
          <w:color w:val="202122"/>
          <w:shd w:val="clear" w:color="auto" w:fill="FFFFFF"/>
        </w:rPr>
        <w:t>Витамин К</w:t>
      </w:r>
      <w:r w:rsidRPr="00DD642E">
        <w:rPr>
          <w:color w:val="202122"/>
          <w:shd w:val="clear" w:color="auto" w:fill="FFFFFF"/>
        </w:rPr>
        <w:t xml:space="preserve"> — общий термин для наименования гидрофобных и жирорастворимых </w:t>
      </w:r>
      <w:r w:rsidRPr="00DD642E">
        <w:rPr>
          <w:shd w:val="clear" w:color="auto" w:fill="FFFFFF"/>
        </w:rPr>
        <w:t>витаминов</w:t>
      </w:r>
      <w:r w:rsidRPr="00DD642E">
        <w:rPr>
          <w:color w:val="202122"/>
          <w:shd w:val="clear" w:color="auto" w:fill="FFFFFF"/>
        </w:rPr>
        <w:t xml:space="preserve">, </w:t>
      </w:r>
      <w:r w:rsidRPr="00DD642E">
        <w:t xml:space="preserve">сходного строения и близкой функции в организме. Витамин K по химической природе представляет ряд производных 2-метил-1,4-нафтохинона, </w:t>
      </w:r>
      <w:r w:rsidRPr="00DD642E">
        <w:rPr>
          <w:color w:val="202122"/>
          <w:shd w:val="clear" w:color="auto" w:fill="FFFFFF"/>
        </w:rPr>
        <w:t>необходимых для синтеза белков, обеспечивающих процесс свертывания крови.</w:t>
      </w:r>
      <w:r>
        <w:rPr>
          <w:color w:val="202122"/>
          <w:shd w:val="clear" w:color="auto" w:fill="FFFFFF"/>
        </w:rPr>
        <w:t xml:space="preserve"> </w:t>
      </w:r>
      <w:r w:rsidR="00B84D7E" w:rsidRPr="00A835E7">
        <w:rPr>
          <w:rFonts w:eastAsiaTheme="minorHAnsi"/>
          <w:color w:val="202122"/>
          <w:shd w:val="clear" w:color="auto" w:fill="FFFFFF"/>
          <w:lang w:eastAsia="en-US"/>
        </w:rPr>
        <w:t xml:space="preserve">В целом, витамин К существует в различных формах, таких как </w:t>
      </w:r>
      <w:proofErr w:type="spellStart"/>
      <w:r w:rsidR="00B84D7E" w:rsidRPr="00A835E7">
        <w:rPr>
          <w:rFonts w:eastAsiaTheme="minorHAnsi"/>
          <w:color w:val="202122"/>
          <w:shd w:val="clear" w:color="auto" w:fill="FFFFFF"/>
          <w:lang w:eastAsia="en-US"/>
        </w:rPr>
        <w:t>филлохинон</w:t>
      </w:r>
      <w:proofErr w:type="spellEnd"/>
      <w:r w:rsidR="008A0655">
        <w:rPr>
          <w:rFonts w:eastAsiaTheme="minorHAnsi"/>
          <w:color w:val="202122"/>
          <w:shd w:val="clear" w:color="auto" w:fill="FFFFFF"/>
          <w:lang w:eastAsia="en-US"/>
        </w:rPr>
        <w:t xml:space="preserve">, </w:t>
      </w:r>
      <w:proofErr w:type="spellStart"/>
      <w:r w:rsidR="008A0655">
        <w:rPr>
          <w:rFonts w:eastAsiaTheme="minorHAnsi"/>
          <w:color w:val="202122"/>
          <w:shd w:val="clear" w:color="auto" w:fill="FFFFFF"/>
          <w:lang w:eastAsia="en-US"/>
        </w:rPr>
        <w:t>менахинон</w:t>
      </w:r>
      <w:proofErr w:type="spellEnd"/>
      <w:r w:rsidR="008A0655">
        <w:rPr>
          <w:rFonts w:eastAsiaTheme="minorHAnsi"/>
          <w:color w:val="202122"/>
          <w:shd w:val="clear" w:color="auto" w:fill="FFFFFF"/>
          <w:lang w:eastAsia="en-US"/>
        </w:rPr>
        <w:t xml:space="preserve"> и </w:t>
      </w:r>
      <w:proofErr w:type="spellStart"/>
      <w:r w:rsidR="008A0655">
        <w:rPr>
          <w:rFonts w:eastAsiaTheme="minorHAnsi"/>
          <w:color w:val="202122"/>
          <w:shd w:val="clear" w:color="auto" w:fill="FFFFFF"/>
          <w:lang w:eastAsia="en-US"/>
        </w:rPr>
        <w:t>мениадион</w:t>
      </w:r>
      <w:proofErr w:type="spellEnd"/>
      <w:r w:rsidR="008A0655">
        <w:rPr>
          <w:rFonts w:eastAsiaTheme="minorHAnsi"/>
          <w:color w:val="202122"/>
          <w:shd w:val="clear" w:color="auto" w:fill="FFFFFF"/>
          <w:lang w:eastAsia="en-US"/>
        </w:rPr>
        <w:t xml:space="preserve">, </w:t>
      </w:r>
      <w:r w:rsidRPr="00DD642E">
        <w:rPr>
          <w:rFonts w:eastAsiaTheme="minorHAnsi"/>
          <w:color w:val="202122"/>
          <w:shd w:val="clear" w:color="auto" w:fill="FFFFFF"/>
          <w:lang w:eastAsia="en-US"/>
        </w:rPr>
        <w:t>каждая из которых имеет свою биологическую активность и биохимическую функцию.</w:t>
      </w:r>
      <w:r>
        <w:rPr>
          <w:rFonts w:eastAsiaTheme="minorHAnsi"/>
          <w:color w:val="202122"/>
          <w:shd w:val="clear" w:color="auto" w:fill="FFFFFF"/>
          <w:lang w:eastAsia="en-US"/>
        </w:rPr>
        <w:t xml:space="preserve"> </w:t>
      </w:r>
      <w:r w:rsidRPr="00DD642E">
        <w:rPr>
          <w:rFonts w:eastAsiaTheme="minorHAnsi"/>
          <w:color w:val="202122"/>
          <w:shd w:val="clear" w:color="auto" w:fill="FFFFFF"/>
          <w:lang w:eastAsia="en-US"/>
        </w:rPr>
        <w:t>Объектом нашего исследования является менахинон-4</w:t>
      </w:r>
      <w:r w:rsidR="00120097">
        <w:rPr>
          <w:rFonts w:eastAsiaTheme="minorHAnsi"/>
          <w:color w:val="202122"/>
          <w:shd w:val="clear" w:color="auto" w:fill="FFFFFF"/>
          <w:lang w:eastAsia="en-US"/>
        </w:rPr>
        <w:t xml:space="preserve"> (</w:t>
      </w:r>
      <w:r w:rsidR="00120097">
        <w:rPr>
          <w:rFonts w:eastAsiaTheme="minorHAnsi"/>
          <w:color w:val="202122"/>
          <w:shd w:val="clear" w:color="auto" w:fill="FFFFFF"/>
          <w:lang w:val="en-US" w:eastAsia="en-US"/>
        </w:rPr>
        <w:t>MK</w:t>
      </w:r>
      <w:r w:rsidR="00120097" w:rsidRPr="00141919">
        <w:rPr>
          <w:rFonts w:eastAsiaTheme="minorHAnsi"/>
          <w:color w:val="202122"/>
          <w:shd w:val="clear" w:color="auto" w:fill="FFFFFF"/>
          <w:lang w:eastAsia="en-US"/>
        </w:rPr>
        <w:t>4</w:t>
      </w:r>
      <w:r w:rsidR="00120097">
        <w:rPr>
          <w:rFonts w:eastAsiaTheme="minorHAnsi"/>
          <w:color w:val="202122"/>
          <w:shd w:val="clear" w:color="auto" w:fill="FFFFFF"/>
          <w:lang w:eastAsia="en-US"/>
        </w:rPr>
        <w:t>)</w:t>
      </w:r>
      <w:r w:rsidRPr="00DD642E">
        <w:rPr>
          <w:rFonts w:eastAsiaTheme="minorHAnsi"/>
          <w:color w:val="202122"/>
          <w:shd w:val="clear" w:color="auto" w:fill="FFFFFF"/>
          <w:lang w:eastAsia="en-US"/>
        </w:rPr>
        <w:t xml:space="preserve">, известный как одна из форм витамина К2. В отличие от витамина К1, </w:t>
      </w:r>
      <w:proofErr w:type="spellStart"/>
      <w:r w:rsidRPr="00DD642E">
        <w:rPr>
          <w:rFonts w:eastAsiaTheme="minorHAnsi"/>
          <w:color w:val="202122"/>
          <w:shd w:val="clear" w:color="auto" w:fill="FFFFFF"/>
          <w:lang w:eastAsia="en-US"/>
        </w:rPr>
        <w:t>менахинон</w:t>
      </w:r>
      <w:proofErr w:type="spellEnd"/>
      <w:r w:rsidRPr="00DD642E">
        <w:rPr>
          <w:rFonts w:eastAsiaTheme="minorHAnsi"/>
          <w:color w:val="202122"/>
          <w:shd w:val="clear" w:color="auto" w:fill="FFFFFF"/>
          <w:lang w:eastAsia="en-US"/>
        </w:rPr>
        <w:t xml:space="preserve"> синтезируется бактериями в кишечнике и также может быть получен из продуктов животного происхождения, таких как мясо и молочные продукты. </w:t>
      </w:r>
      <w:r w:rsidR="00B84D7E" w:rsidRPr="00A835E7">
        <w:rPr>
          <w:rFonts w:eastAsiaTheme="minorHAnsi"/>
          <w:color w:val="202122"/>
          <w:shd w:val="clear" w:color="auto" w:fill="FFFFFF"/>
          <w:lang w:eastAsia="en-US"/>
        </w:rPr>
        <w:t>Несмотря на то, что исследования витамина К продолжаются, понимание его различных форм помогает лучше понять его роль в общем здоровье человека</w:t>
      </w:r>
      <w:r w:rsidR="00B84D7E">
        <w:rPr>
          <w:rFonts w:eastAsiaTheme="minorHAnsi"/>
          <w:color w:val="202122"/>
          <w:shd w:val="clear" w:color="auto" w:fill="FFFFFF"/>
          <w:lang w:eastAsia="en-US"/>
        </w:rPr>
        <w:t xml:space="preserve">. </w:t>
      </w:r>
      <w:r w:rsidR="002B7965" w:rsidRPr="00237784">
        <w:rPr>
          <w:color w:val="000000"/>
        </w:rPr>
        <w:t>Ц</w:t>
      </w:r>
      <w:r w:rsidR="0021120F" w:rsidRPr="00237784">
        <w:rPr>
          <w:color w:val="000000"/>
        </w:rPr>
        <w:t>елью работы является</w:t>
      </w:r>
      <w:r w:rsidR="00542C96">
        <w:rPr>
          <w:color w:val="000000"/>
        </w:rPr>
        <w:t xml:space="preserve"> разработка надежного подхода </w:t>
      </w:r>
      <w:r w:rsidR="00F24D93">
        <w:rPr>
          <w:color w:val="000000"/>
        </w:rPr>
        <w:t xml:space="preserve">для </w:t>
      </w:r>
      <w:r w:rsidR="00B84D7E">
        <w:rPr>
          <w:color w:val="000000"/>
        </w:rPr>
        <w:t>определения витамина К2 в сложных биологических матрицах (плазма и сыворотка крови человека, насекомые</w:t>
      </w:r>
      <w:r w:rsidR="00ED727F" w:rsidRPr="00F15EFB">
        <w:rPr>
          <w:color w:val="000000"/>
        </w:rPr>
        <w:t xml:space="preserve"> </w:t>
      </w:r>
      <w:proofErr w:type="spellStart"/>
      <w:r w:rsidR="00ED727F" w:rsidRPr="00ED727F">
        <w:rPr>
          <w:color w:val="000000"/>
        </w:rPr>
        <w:t>Drosophila</w:t>
      </w:r>
      <w:proofErr w:type="spellEnd"/>
      <w:r w:rsidR="00B84D7E">
        <w:rPr>
          <w:color w:val="000000"/>
        </w:rPr>
        <w:t>)</w:t>
      </w:r>
      <w:r w:rsidR="0021120F" w:rsidRPr="00237784">
        <w:rPr>
          <w:color w:val="000000"/>
        </w:rPr>
        <w:t>.</w:t>
      </w:r>
    </w:p>
    <w:p w14:paraId="269BECB7" w14:textId="03374048" w:rsidR="008A0655" w:rsidRDefault="0021120F" w:rsidP="008A0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237784">
        <w:rPr>
          <w:color w:val="000000"/>
        </w:rPr>
        <w:t xml:space="preserve">На первом этапе работы </w:t>
      </w:r>
      <w:r w:rsidR="008A0655">
        <w:rPr>
          <w:color w:val="000000"/>
        </w:rPr>
        <w:t xml:space="preserve">были выбраны условия </w:t>
      </w:r>
      <w:r w:rsidR="008A0655" w:rsidRPr="003B0409">
        <w:rPr>
          <w:rFonts w:eastAsiaTheme="minorEastAsia"/>
        </w:rPr>
        <w:t>масс-спектрометрического детектирования</w:t>
      </w:r>
      <w:r w:rsidR="008A0655">
        <w:rPr>
          <w:color w:val="000000"/>
        </w:rPr>
        <w:t xml:space="preserve">. </w:t>
      </w:r>
      <w:r w:rsidR="004D7EAF">
        <w:rPr>
          <w:color w:val="000000"/>
        </w:rPr>
        <w:t xml:space="preserve">В результате </w:t>
      </w:r>
      <w:r w:rsidR="00120097">
        <w:rPr>
          <w:color w:val="000000"/>
        </w:rPr>
        <w:t xml:space="preserve">предварительных </w:t>
      </w:r>
      <w:r w:rsidR="004D7EAF">
        <w:rPr>
          <w:color w:val="000000"/>
        </w:rPr>
        <w:t>экспериментов</w:t>
      </w:r>
      <w:r w:rsidR="00120097">
        <w:rPr>
          <w:color w:val="000000"/>
        </w:rPr>
        <w:t xml:space="preserve"> чувствительность определения </w:t>
      </w:r>
      <w:r w:rsidR="00120097">
        <w:rPr>
          <w:color w:val="000000"/>
          <w:lang w:val="en-US"/>
        </w:rPr>
        <w:t>MK</w:t>
      </w:r>
      <w:r w:rsidR="00120097">
        <w:rPr>
          <w:color w:val="000000"/>
        </w:rPr>
        <w:t>4 в режиме химической ионизации при атмосферном давлении оказалась выше, чем при ионизации электрораспылением</w:t>
      </w:r>
      <w:r w:rsidR="004D7EAF" w:rsidRPr="004D7EAF">
        <w:t xml:space="preserve">. </w:t>
      </w:r>
      <w:r w:rsidR="00120097">
        <w:t>Были изучены м</w:t>
      </w:r>
      <w:r w:rsidR="00120097" w:rsidRPr="002A76B9">
        <w:t>асс</w:t>
      </w:r>
      <w:r w:rsidR="008A0655" w:rsidRPr="002A76B9">
        <w:t>-спектры</w:t>
      </w:r>
      <w:r w:rsidR="00120097">
        <w:t xml:space="preserve"> первого и второго поколения</w:t>
      </w:r>
      <w:r w:rsidR="00141919">
        <w:t xml:space="preserve"> </w:t>
      </w:r>
      <w:r w:rsidR="008A0655" w:rsidRPr="002A76B9">
        <w:t xml:space="preserve">в режиме детектирования положительно и отрицательно заряженных </w:t>
      </w:r>
      <w:r w:rsidR="00120097">
        <w:t>молекул и</w:t>
      </w:r>
      <w:r w:rsidR="008A0655" w:rsidRPr="002A76B9">
        <w:t xml:space="preserve"> </w:t>
      </w:r>
      <w:r w:rsidR="0099782A">
        <w:t xml:space="preserve">выбраны следующие </w:t>
      </w:r>
      <w:r w:rsidR="00E33E0E">
        <w:rPr>
          <w:lang w:val="en-US"/>
        </w:rPr>
        <w:t>MRM</w:t>
      </w:r>
      <w:r w:rsidR="00E33E0E" w:rsidRPr="00E33E0E">
        <w:t>-</w:t>
      </w:r>
      <w:r w:rsidR="00E33E0E">
        <w:t xml:space="preserve">переходы: </w:t>
      </w:r>
      <w:r w:rsidR="00E33E0E" w:rsidRPr="00141919">
        <w:rPr>
          <w:i/>
          <w:iCs/>
          <w:lang w:val="en-US"/>
        </w:rPr>
        <w:t>m</w:t>
      </w:r>
      <w:r w:rsidR="00E33E0E" w:rsidRPr="00141919">
        <w:rPr>
          <w:i/>
          <w:iCs/>
        </w:rPr>
        <w:t>/</w:t>
      </w:r>
      <w:r w:rsidR="00E33E0E" w:rsidRPr="00141919">
        <w:rPr>
          <w:i/>
          <w:iCs/>
          <w:lang w:val="en-US"/>
        </w:rPr>
        <w:t>z</w:t>
      </w:r>
      <w:r w:rsidR="00E33E0E">
        <w:t xml:space="preserve"> 444</w:t>
      </w:r>
      <w:r w:rsidR="00E33E0E" w:rsidRPr="002A76B9">
        <w:t>.</w:t>
      </w:r>
      <w:r w:rsidR="00E33E0E">
        <w:t xml:space="preserve">1-185.1 и </w:t>
      </w:r>
      <w:r w:rsidR="00E33E0E" w:rsidRPr="002A76B9">
        <w:rPr>
          <w:lang w:val="en-US"/>
        </w:rPr>
        <w:t>m</w:t>
      </w:r>
      <w:r w:rsidR="00E33E0E" w:rsidRPr="002A76B9">
        <w:t>/</w:t>
      </w:r>
      <w:r w:rsidR="00E33E0E" w:rsidRPr="002A76B9">
        <w:rPr>
          <w:lang w:val="en-US"/>
        </w:rPr>
        <w:t>z</w:t>
      </w:r>
      <w:r w:rsidR="00E33E0E">
        <w:t xml:space="preserve"> 444</w:t>
      </w:r>
      <w:r w:rsidR="00E33E0E" w:rsidRPr="002A76B9">
        <w:t>.</w:t>
      </w:r>
      <w:r w:rsidR="00E33E0E">
        <w:t xml:space="preserve">1-224.2 </w:t>
      </w:r>
      <w:r w:rsidR="00120097">
        <w:t>Да</w:t>
      </w:r>
      <w:r w:rsidR="00120097" w:rsidRPr="00E33E0E">
        <w:t xml:space="preserve"> </w:t>
      </w:r>
      <w:r w:rsidR="00E33E0E">
        <w:t xml:space="preserve">в режиме отрицательно заряженных </w:t>
      </w:r>
      <w:r w:rsidR="00ED727F">
        <w:t>молекул</w:t>
      </w:r>
      <w:r w:rsidR="00E33E0E">
        <w:t>.</w:t>
      </w:r>
      <w:r w:rsidR="00E33E0E" w:rsidRPr="002A76B9">
        <w:t xml:space="preserve"> </w:t>
      </w:r>
      <w:r w:rsidR="00120097">
        <w:t xml:space="preserve">Для выбранных </w:t>
      </w:r>
      <w:r w:rsidR="00120097">
        <w:rPr>
          <w:lang w:val="en-US"/>
        </w:rPr>
        <w:t>MRM</w:t>
      </w:r>
      <w:r w:rsidR="00120097" w:rsidRPr="00141919">
        <w:t>-</w:t>
      </w:r>
      <w:r w:rsidR="00120097">
        <w:t>переходов оптимизировали</w:t>
      </w:r>
      <w:r w:rsidR="008C60CE">
        <w:t xml:space="preserve"> следующие параметры масс-спектрометра</w:t>
      </w:r>
      <w:r w:rsidR="00141919">
        <w:t>:</w:t>
      </w:r>
      <w:r w:rsidR="00120097">
        <w:t xml:space="preserve"> </w:t>
      </w:r>
      <w:r w:rsidR="00E33E0E">
        <w:t>п</w:t>
      </w:r>
      <w:r w:rsidR="00E33E0E" w:rsidRPr="00E33E0E">
        <w:t>отенциал декластеризации</w:t>
      </w:r>
      <w:r w:rsidR="00141919">
        <w:t>,</w:t>
      </w:r>
      <w:r w:rsidR="00E33E0E">
        <w:t xml:space="preserve"> в</w:t>
      </w:r>
      <w:r w:rsidR="00E33E0E" w:rsidRPr="00E33E0E">
        <w:t>ходной потенциал</w:t>
      </w:r>
      <w:r w:rsidR="00E33E0E">
        <w:t>, э</w:t>
      </w:r>
      <w:r w:rsidR="00E33E0E" w:rsidRPr="00E33E0E">
        <w:t>нергия соударения</w:t>
      </w:r>
      <w:r w:rsidR="00141919">
        <w:t>.</w:t>
      </w:r>
    </w:p>
    <w:p w14:paraId="444CA75D" w14:textId="374AF230" w:rsidR="00E33E0E" w:rsidRDefault="008C60CE" w:rsidP="008A06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На втором этапе</w:t>
      </w:r>
      <w:r w:rsidR="00E33E0E">
        <w:t xml:space="preserve"> были выбраны оптимальные условия </w:t>
      </w:r>
      <w:proofErr w:type="spellStart"/>
      <w:r w:rsidR="00E33E0E">
        <w:t>хроматографи</w:t>
      </w:r>
      <w:r w:rsidR="00916264">
        <w:t>рования</w:t>
      </w:r>
      <w:proofErr w:type="spellEnd"/>
      <w:r w:rsidR="005E6061">
        <w:t xml:space="preserve"> </w:t>
      </w:r>
      <w:r>
        <w:t>в режиме градиентного элюирования</w:t>
      </w:r>
      <w:r w:rsidR="005E6061">
        <w:t>.</w:t>
      </w:r>
      <w:r w:rsidR="00916264">
        <w:t xml:space="preserve"> </w:t>
      </w:r>
      <w:r>
        <w:t xml:space="preserve">В качестве подвижных фаз использовали </w:t>
      </w:r>
      <w:proofErr w:type="spellStart"/>
      <w:r>
        <w:t>деионизированную</w:t>
      </w:r>
      <w:proofErr w:type="spellEnd"/>
      <w:r>
        <w:t xml:space="preserve"> воду и метанол. Т</w:t>
      </w:r>
      <w:r w:rsidR="005E6061">
        <w:t xml:space="preserve">емпература </w:t>
      </w:r>
      <w:r>
        <w:t xml:space="preserve">термостата колонки </w:t>
      </w:r>
      <w:r w:rsidR="005E6061">
        <w:t xml:space="preserve">40˚С. </w:t>
      </w:r>
      <w:r>
        <w:t>П</w:t>
      </w:r>
      <w:r w:rsidR="00916264">
        <w:t>редел обнаружения</w:t>
      </w:r>
      <w:r w:rsidR="00916264" w:rsidRPr="00916264">
        <w:t xml:space="preserve"> </w:t>
      </w:r>
      <w:r w:rsidR="00916264">
        <w:t xml:space="preserve">витамина </w:t>
      </w:r>
      <w:r>
        <w:t xml:space="preserve">МК4 в выбранных условиях составил 11 </w:t>
      </w:r>
      <w:proofErr w:type="spellStart"/>
      <w:r>
        <w:t>нг</w:t>
      </w:r>
      <w:proofErr w:type="spellEnd"/>
      <w:r w:rsidRPr="00141919">
        <w:t>/</w:t>
      </w:r>
      <w:r>
        <w:t>мл</w:t>
      </w:r>
    </w:p>
    <w:p w14:paraId="67D86D24" w14:textId="2189F374" w:rsidR="009747A9" w:rsidRPr="008F1EAE" w:rsidRDefault="005E6061" w:rsidP="009747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Для </w:t>
      </w:r>
      <w:r w:rsidR="008C60CE">
        <w:t xml:space="preserve">извлечения МК4 из биологических объектов использовали твердофазную </w:t>
      </w:r>
      <w:r>
        <w:t>экстракци</w:t>
      </w:r>
      <w:r w:rsidR="008C60CE">
        <w:t>ю (ТФЭ)</w:t>
      </w:r>
      <w:r>
        <w:t xml:space="preserve">. </w:t>
      </w:r>
      <w:r w:rsidR="008C60CE">
        <w:t>Сравнивали несколько типов картриджей для ТФЭ с неполярными сорбентами</w:t>
      </w:r>
      <w:r w:rsidR="00CD2A7B">
        <w:t>:</w:t>
      </w:r>
      <w:r w:rsidR="000F7FCF">
        <w:t xml:space="preserve"> </w:t>
      </w:r>
      <w:r w:rsidR="00CD2A7B">
        <w:rPr>
          <w:lang w:val="en-US"/>
        </w:rPr>
        <w:t>Oasis</w:t>
      </w:r>
      <w:r w:rsidR="00CD2A7B" w:rsidRPr="0072734B">
        <w:t xml:space="preserve"> </w:t>
      </w:r>
      <w:r w:rsidR="00CD2A7B">
        <w:rPr>
          <w:lang w:val="en-US"/>
        </w:rPr>
        <w:t>HLB</w:t>
      </w:r>
      <w:r w:rsidR="00CD2A7B" w:rsidRPr="0072734B">
        <w:t xml:space="preserve"> (60 </w:t>
      </w:r>
      <w:r w:rsidR="00CD2A7B">
        <w:t xml:space="preserve">мг, </w:t>
      </w:r>
      <w:r w:rsidR="00CD2A7B">
        <w:rPr>
          <w:lang w:val="en-US"/>
        </w:rPr>
        <w:t>Waters</w:t>
      </w:r>
      <w:r w:rsidR="00CD2A7B" w:rsidRPr="0072734B">
        <w:t xml:space="preserve">, </w:t>
      </w:r>
      <w:r w:rsidR="00CD2A7B">
        <w:t>Ирландия),</w:t>
      </w:r>
      <w:r w:rsidR="000F7FCF">
        <w:t xml:space="preserve"> </w:t>
      </w:r>
      <w:r w:rsidR="000F7FCF">
        <w:rPr>
          <w:lang w:val="en-US"/>
        </w:rPr>
        <w:t>Strata</w:t>
      </w:r>
      <w:r w:rsidR="000F7FCF" w:rsidRPr="0072734B">
        <w:t xml:space="preserve"> </w:t>
      </w:r>
      <w:r w:rsidR="000F7FCF">
        <w:rPr>
          <w:lang w:val="en-US"/>
        </w:rPr>
        <w:t>SDB</w:t>
      </w:r>
      <w:r w:rsidR="000F7FCF" w:rsidRPr="0072734B">
        <w:t>-</w:t>
      </w:r>
      <w:r w:rsidR="000F7FCF">
        <w:rPr>
          <w:lang w:val="en-US"/>
        </w:rPr>
        <w:t>L</w:t>
      </w:r>
      <w:r w:rsidR="000F7FCF" w:rsidRPr="0072734B">
        <w:t xml:space="preserve"> (100 </w:t>
      </w:r>
      <w:r w:rsidR="000F7FCF">
        <w:t xml:space="preserve">мг, </w:t>
      </w:r>
      <w:r w:rsidR="000F7FCF">
        <w:rPr>
          <w:lang w:val="en-US"/>
        </w:rPr>
        <w:t>P</w:t>
      </w:r>
      <w:r w:rsidR="00735B62">
        <w:rPr>
          <w:lang w:val="en-US"/>
        </w:rPr>
        <w:t>henomenex</w:t>
      </w:r>
      <w:r w:rsidR="00735B62" w:rsidRPr="0072734B">
        <w:t xml:space="preserve">, </w:t>
      </w:r>
      <w:r w:rsidR="00735B62">
        <w:t xml:space="preserve">США), </w:t>
      </w:r>
      <w:r w:rsidR="0072734B">
        <w:rPr>
          <w:lang w:val="en-US"/>
        </w:rPr>
        <w:t>CHROMABOND</w:t>
      </w:r>
      <w:r w:rsidR="0072734B" w:rsidRPr="0072734B">
        <w:t xml:space="preserve"> </w:t>
      </w:r>
      <w:r w:rsidR="0072734B">
        <w:rPr>
          <w:lang w:val="en-US"/>
        </w:rPr>
        <w:t>C</w:t>
      </w:r>
      <w:r w:rsidR="0072734B" w:rsidRPr="0072734B">
        <w:t xml:space="preserve">18 (100 </w:t>
      </w:r>
      <w:r w:rsidR="0072734B">
        <w:t>мг,</w:t>
      </w:r>
      <w:r w:rsidR="0072734B" w:rsidRPr="0072734B">
        <w:rPr>
          <w:bCs/>
          <w:iCs/>
        </w:rPr>
        <w:t xml:space="preserve"> </w:t>
      </w:r>
      <w:r w:rsidR="0072734B" w:rsidRPr="00E43C68">
        <w:rPr>
          <w:bCs/>
          <w:iCs/>
          <w:lang w:val="en-US"/>
        </w:rPr>
        <w:t>M</w:t>
      </w:r>
      <w:r w:rsidR="0072734B" w:rsidRPr="00E43C68">
        <w:rPr>
          <w:bCs/>
          <w:iCs/>
          <w:caps/>
          <w:lang w:val="en-US"/>
        </w:rPr>
        <w:t>acherey</w:t>
      </w:r>
      <w:r w:rsidR="0072734B" w:rsidRPr="00E43C68">
        <w:rPr>
          <w:bCs/>
          <w:iCs/>
        </w:rPr>
        <w:t>-</w:t>
      </w:r>
      <w:r w:rsidR="0072734B" w:rsidRPr="00E43C68">
        <w:rPr>
          <w:bCs/>
          <w:iCs/>
          <w:lang w:val="en-US"/>
        </w:rPr>
        <w:t>N</w:t>
      </w:r>
      <w:r w:rsidR="0072734B" w:rsidRPr="00E43C68">
        <w:rPr>
          <w:bCs/>
          <w:iCs/>
          <w:caps/>
          <w:lang w:val="en-US"/>
        </w:rPr>
        <w:t>agel</w:t>
      </w:r>
      <w:r w:rsidR="0072734B" w:rsidRPr="00E43C68">
        <w:rPr>
          <w:bCs/>
          <w:iCs/>
          <w:caps/>
        </w:rPr>
        <w:t>, Г</w:t>
      </w:r>
      <w:r w:rsidR="0072734B" w:rsidRPr="00E43C68">
        <w:rPr>
          <w:bCs/>
          <w:iCs/>
        </w:rPr>
        <w:t>ермания)</w:t>
      </w:r>
      <w:r w:rsidR="0072734B">
        <w:t>,</w:t>
      </w:r>
      <w:r w:rsidR="0072734B" w:rsidRPr="005E6061">
        <w:rPr>
          <w:bCs/>
          <w:iCs/>
        </w:rPr>
        <w:t xml:space="preserve"> </w:t>
      </w:r>
      <w:r w:rsidR="0072734B" w:rsidRPr="00E43C68">
        <w:rPr>
          <w:bCs/>
          <w:iCs/>
          <w:lang w:val="en-US"/>
        </w:rPr>
        <w:t>CHROMABOND</w:t>
      </w:r>
      <w:r w:rsidR="0072734B">
        <w:rPr>
          <w:bCs/>
          <w:iCs/>
        </w:rPr>
        <w:t xml:space="preserve"> </w:t>
      </w:r>
      <w:r w:rsidR="0072734B" w:rsidRPr="00E43C68">
        <w:rPr>
          <w:bCs/>
          <w:iCs/>
          <w:lang w:val="en-US"/>
        </w:rPr>
        <w:t>HR</w:t>
      </w:r>
      <w:r w:rsidR="0072734B" w:rsidRPr="00E43C68">
        <w:rPr>
          <w:bCs/>
          <w:iCs/>
        </w:rPr>
        <w:t>-</w:t>
      </w:r>
      <w:r w:rsidR="0072734B" w:rsidRPr="00E43C68">
        <w:rPr>
          <w:bCs/>
          <w:iCs/>
          <w:lang w:val="en-US"/>
        </w:rPr>
        <w:t>P</w:t>
      </w:r>
      <w:r w:rsidR="0072734B" w:rsidRPr="00E43C68">
        <w:rPr>
          <w:bCs/>
          <w:iCs/>
        </w:rPr>
        <w:t xml:space="preserve"> (</w:t>
      </w:r>
      <w:r w:rsidR="0072734B">
        <w:rPr>
          <w:bCs/>
          <w:iCs/>
        </w:rPr>
        <w:t xml:space="preserve">300 мг, </w:t>
      </w:r>
      <w:r w:rsidR="0072734B" w:rsidRPr="00E43C68">
        <w:rPr>
          <w:bCs/>
          <w:iCs/>
          <w:lang w:val="en-US"/>
        </w:rPr>
        <w:t>M</w:t>
      </w:r>
      <w:r w:rsidR="0072734B" w:rsidRPr="00E43C68">
        <w:rPr>
          <w:bCs/>
          <w:iCs/>
          <w:caps/>
          <w:lang w:val="en-US"/>
        </w:rPr>
        <w:t>acherey</w:t>
      </w:r>
      <w:r w:rsidR="0072734B" w:rsidRPr="00E43C68">
        <w:rPr>
          <w:bCs/>
          <w:iCs/>
        </w:rPr>
        <w:t>-</w:t>
      </w:r>
      <w:r w:rsidR="0072734B" w:rsidRPr="00E43C68">
        <w:rPr>
          <w:bCs/>
          <w:iCs/>
          <w:lang w:val="en-US"/>
        </w:rPr>
        <w:t>N</w:t>
      </w:r>
      <w:r w:rsidR="0072734B" w:rsidRPr="00E43C68">
        <w:rPr>
          <w:bCs/>
          <w:iCs/>
          <w:caps/>
          <w:lang w:val="en-US"/>
        </w:rPr>
        <w:t>agel</w:t>
      </w:r>
      <w:r w:rsidR="0072734B" w:rsidRPr="00E43C68">
        <w:rPr>
          <w:bCs/>
          <w:iCs/>
          <w:caps/>
        </w:rPr>
        <w:t>, Г</w:t>
      </w:r>
      <w:r w:rsidR="0072734B" w:rsidRPr="00E43C68">
        <w:rPr>
          <w:bCs/>
          <w:iCs/>
        </w:rPr>
        <w:t>ермания)</w:t>
      </w:r>
      <w:r w:rsidR="008C60CE">
        <w:t xml:space="preserve">. </w:t>
      </w:r>
      <w:r>
        <w:t xml:space="preserve">Наиболее оптимальным </w:t>
      </w:r>
      <w:r w:rsidR="008C60CE">
        <w:t>оказался</w:t>
      </w:r>
      <w:r w:rsidR="0072734B">
        <w:t xml:space="preserve"> </w:t>
      </w:r>
      <w:proofErr w:type="spellStart"/>
      <w:r w:rsidR="008F1EAE">
        <w:rPr>
          <w:bCs/>
          <w:iCs/>
        </w:rPr>
        <w:t>о</w:t>
      </w:r>
      <w:r w:rsidR="008F1EAE" w:rsidRPr="00E43C68">
        <w:rPr>
          <w:bCs/>
          <w:iCs/>
        </w:rPr>
        <w:t>бращенно</w:t>
      </w:r>
      <w:proofErr w:type="spellEnd"/>
      <w:r w:rsidR="008F1EAE" w:rsidRPr="00E43C68">
        <w:rPr>
          <w:bCs/>
          <w:iCs/>
        </w:rPr>
        <w:t xml:space="preserve">-фазовый </w:t>
      </w:r>
      <w:r w:rsidR="008F1EAE">
        <w:t>сорбент</w:t>
      </w:r>
      <w:r w:rsidR="008F1EAE" w:rsidRPr="005E6061">
        <w:rPr>
          <w:bCs/>
          <w:iCs/>
        </w:rPr>
        <w:t xml:space="preserve"> </w:t>
      </w:r>
      <w:r w:rsidR="008F1EAE" w:rsidRPr="00E43C68">
        <w:rPr>
          <w:bCs/>
          <w:iCs/>
          <w:lang w:val="en-US"/>
        </w:rPr>
        <w:t>CHROMABOND</w:t>
      </w:r>
      <w:r w:rsidR="008F1EAE">
        <w:rPr>
          <w:bCs/>
          <w:iCs/>
        </w:rPr>
        <w:t xml:space="preserve"> </w:t>
      </w:r>
      <w:r w:rsidR="008F1EAE" w:rsidRPr="00E43C68">
        <w:rPr>
          <w:bCs/>
          <w:iCs/>
          <w:lang w:val="en-US"/>
        </w:rPr>
        <w:t>HR</w:t>
      </w:r>
      <w:r w:rsidR="008F1EAE" w:rsidRPr="00E43C68">
        <w:rPr>
          <w:bCs/>
          <w:iCs/>
        </w:rPr>
        <w:t>-</w:t>
      </w:r>
      <w:r w:rsidR="008F1EAE" w:rsidRPr="00E43C68">
        <w:rPr>
          <w:bCs/>
          <w:iCs/>
          <w:lang w:val="en-US"/>
        </w:rPr>
        <w:t>P</w:t>
      </w:r>
      <w:r w:rsidR="0072734B">
        <w:t xml:space="preserve"> </w:t>
      </w:r>
      <w:r w:rsidRPr="00E43C68">
        <w:rPr>
          <w:bCs/>
          <w:iCs/>
        </w:rPr>
        <w:t>– высокопористый сополимер полистирола и дивинилбензола</w:t>
      </w:r>
      <w:r w:rsidR="00155058">
        <w:rPr>
          <w:bCs/>
          <w:iCs/>
        </w:rPr>
        <w:t xml:space="preserve">. Использовались следующие биологические матрицы: </w:t>
      </w:r>
      <w:r w:rsidR="00155058">
        <w:rPr>
          <w:color w:val="000000"/>
        </w:rPr>
        <w:t xml:space="preserve">плазма и сыворотка крови человека, </w:t>
      </w:r>
      <w:r w:rsidR="002D2441">
        <w:rPr>
          <w:color w:val="000000"/>
        </w:rPr>
        <w:t>мухи-</w:t>
      </w:r>
      <w:r w:rsidR="00155058">
        <w:rPr>
          <w:color w:val="000000"/>
        </w:rPr>
        <w:t xml:space="preserve">дрозофилы. </w:t>
      </w:r>
      <w:r w:rsidR="002D2441">
        <w:rPr>
          <w:color w:val="000000"/>
        </w:rPr>
        <w:t xml:space="preserve">Для достижения наибольшей степени ТФЭ извлечения </w:t>
      </w:r>
      <w:r w:rsidR="00155058">
        <w:rPr>
          <w:color w:val="000000"/>
        </w:rPr>
        <w:t xml:space="preserve">витамина </w:t>
      </w:r>
      <w:r w:rsidR="002D2441">
        <w:rPr>
          <w:color w:val="000000"/>
        </w:rPr>
        <w:t>МК4 были выбраны</w:t>
      </w:r>
      <w:r w:rsidR="00155058">
        <w:rPr>
          <w:color w:val="000000"/>
        </w:rPr>
        <w:t xml:space="preserve"> следующих условия: к</w:t>
      </w:r>
      <w:r w:rsidR="00155058" w:rsidRPr="00155058">
        <w:rPr>
          <w:color w:val="000000"/>
        </w:rPr>
        <w:t xml:space="preserve">ондиционирование </w:t>
      </w:r>
      <w:r w:rsidR="002D2441">
        <w:rPr>
          <w:color w:val="000000"/>
        </w:rPr>
        <w:t xml:space="preserve">- </w:t>
      </w:r>
      <w:r w:rsidR="00155058" w:rsidRPr="00155058">
        <w:rPr>
          <w:color w:val="000000"/>
        </w:rPr>
        <w:t xml:space="preserve">3 мл </w:t>
      </w:r>
      <w:r w:rsidR="002D2441">
        <w:rPr>
          <w:color w:val="000000"/>
        </w:rPr>
        <w:t>раствора смеси метанол-</w:t>
      </w:r>
      <w:proofErr w:type="spellStart"/>
      <w:r w:rsidR="002D2441">
        <w:rPr>
          <w:color w:val="000000"/>
        </w:rPr>
        <w:t>изопропанол</w:t>
      </w:r>
      <w:proofErr w:type="spellEnd"/>
      <w:r w:rsidR="002D2441">
        <w:rPr>
          <w:color w:val="000000"/>
        </w:rPr>
        <w:t xml:space="preserve"> 1:1</w:t>
      </w:r>
      <w:r w:rsidR="002D2441" w:rsidRPr="00155058">
        <w:rPr>
          <w:color w:val="000000"/>
        </w:rPr>
        <w:t xml:space="preserve"> </w:t>
      </w:r>
      <w:r w:rsidR="00155058" w:rsidRPr="00155058">
        <w:rPr>
          <w:color w:val="000000"/>
        </w:rPr>
        <w:t xml:space="preserve">и 2 мл </w:t>
      </w:r>
      <w:r w:rsidR="002D2441">
        <w:rPr>
          <w:color w:val="000000"/>
        </w:rPr>
        <w:t>раствора вода-метано</w:t>
      </w:r>
      <w:r w:rsidR="007225CE">
        <w:rPr>
          <w:color w:val="000000"/>
        </w:rPr>
        <w:t>л</w:t>
      </w:r>
      <w:r w:rsidR="002D2441">
        <w:rPr>
          <w:color w:val="000000"/>
        </w:rPr>
        <w:t xml:space="preserve"> 9:1</w:t>
      </w:r>
      <w:r w:rsidR="00155058" w:rsidRPr="00155058">
        <w:rPr>
          <w:color w:val="000000"/>
        </w:rPr>
        <w:t xml:space="preserve">; </w:t>
      </w:r>
      <w:r w:rsidR="009747A9" w:rsidRPr="009747A9">
        <w:rPr>
          <w:color w:val="000000"/>
        </w:rPr>
        <w:t>п</w:t>
      </w:r>
      <w:r w:rsidR="00155058" w:rsidRPr="009747A9">
        <w:rPr>
          <w:color w:val="000000"/>
        </w:rPr>
        <w:t>ромывка</w:t>
      </w:r>
      <w:r w:rsidR="002D2441">
        <w:rPr>
          <w:color w:val="000000"/>
        </w:rPr>
        <w:t xml:space="preserve"> -</w:t>
      </w:r>
      <w:r w:rsidR="00155058" w:rsidRPr="009747A9">
        <w:rPr>
          <w:color w:val="000000"/>
        </w:rPr>
        <w:t xml:space="preserve"> 1</w:t>
      </w:r>
      <w:r w:rsidR="00155058" w:rsidRPr="00155058">
        <w:rPr>
          <w:color w:val="000000"/>
        </w:rPr>
        <w:t xml:space="preserve"> мл смеси (50% вода, 50% мета</w:t>
      </w:r>
      <w:r w:rsidR="00306993">
        <w:rPr>
          <w:color w:val="000000"/>
        </w:rPr>
        <w:t>нол</w:t>
      </w:r>
      <w:r w:rsidR="00155058" w:rsidRPr="00155058">
        <w:rPr>
          <w:color w:val="000000"/>
        </w:rPr>
        <w:t xml:space="preserve">), затем 0.5 мл </w:t>
      </w:r>
      <w:r w:rsidR="00155058" w:rsidRPr="009747A9">
        <w:rPr>
          <w:color w:val="000000"/>
        </w:rPr>
        <w:t>метанола</w:t>
      </w:r>
      <w:r w:rsidR="009747A9" w:rsidRPr="009747A9">
        <w:rPr>
          <w:color w:val="000000"/>
        </w:rPr>
        <w:t>; э</w:t>
      </w:r>
      <w:r w:rsidR="009747A9">
        <w:rPr>
          <w:color w:val="000000"/>
        </w:rPr>
        <w:t>люирование</w:t>
      </w:r>
      <w:r w:rsidR="00306993">
        <w:rPr>
          <w:color w:val="000000"/>
        </w:rPr>
        <w:t xml:space="preserve"> -</w:t>
      </w:r>
      <w:r w:rsidR="009747A9">
        <w:rPr>
          <w:color w:val="000000"/>
        </w:rPr>
        <w:t xml:space="preserve"> </w:t>
      </w:r>
      <w:r w:rsidR="00155058" w:rsidRPr="00155058">
        <w:rPr>
          <w:color w:val="000000"/>
        </w:rPr>
        <w:t xml:space="preserve">2 мл </w:t>
      </w:r>
      <w:proofErr w:type="spellStart"/>
      <w:r w:rsidR="00155058" w:rsidRPr="00155058">
        <w:rPr>
          <w:color w:val="000000"/>
        </w:rPr>
        <w:t>дихлорметана</w:t>
      </w:r>
      <w:proofErr w:type="spellEnd"/>
      <w:r w:rsidR="009747A9">
        <w:rPr>
          <w:color w:val="000000"/>
        </w:rPr>
        <w:t>.</w:t>
      </w:r>
      <w:r w:rsidR="002D2441">
        <w:rPr>
          <w:color w:val="000000"/>
        </w:rPr>
        <w:t xml:space="preserve"> Далее упаривали </w:t>
      </w:r>
      <w:proofErr w:type="spellStart"/>
      <w:r w:rsidR="002D2441">
        <w:rPr>
          <w:color w:val="000000"/>
        </w:rPr>
        <w:t>дихлорметан</w:t>
      </w:r>
      <w:proofErr w:type="spellEnd"/>
      <w:r w:rsidR="002D2441">
        <w:rPr>
          <w:color w:val="000000"/>
        </w:rPr>
        <w:t xml:space="preserve"> досуха и </w:t>
      </w:r>
      <w:proofErr w:type="spellStart"/>
      <w:r w:rsidR="002D2441">
        <w:rPr>
          <w:color w:val="000000"/>
        </w:rPr>
        <w:t>перерастворяли</w:t>
      </w:r>
      <w:proofErr w:type="spellEnd"/>
      <w:r w:rsidR="002D2441">
        <w:rPr>
          <w:color w:val="000000"/>
        </w:rPr>
        <w:t xml:space="preserve"> в 200 </w:t>
      </w:r>
      <w:proofErr w:type="spellStart"/>
      <w:r w:rsidR="002D2441">
        <w:rPr>
          <w:color w:val="000000"/>
        </w:rPr>
        <w:t>мкл</w:t>
      </w:r>
      <w:proofErr w:type="spellEnd"/>
      <w:r w:rsidR="002D2441">
        <w:rPr>
          <w:color w:val="000000"/>
        </w:rPr>
        <w:t xml:space="preserve"> подвижной фазы для дальнейшего ВЭЖХ-МС</w:t>
      </w:r>
      <w:r w:rsidR="002D2441" w:rsidRPr="00141919">
        <w:rPr>
          <w:color w:val="000000"/>
        </w:rPr>
        <w:t>/</w:t>
      </w:r>
      <w:r w:rsidR="002D2441">
        <w:rPr>
          <w:color w:val="000000"/>
        </w:rPr>
        <w:t>МС анализа</w:t>
      </w:r>
      <w:r w:rsidR="002D2441" w:rsidRPr="008F1EAE">
        <w:rPr>
          <w:color w:val="000000"/>
        </w:rPr>
        <w:t xml:space="preserve">. </w:t>
      </w:r>
      <w:r w:rsidR="0072734B" w:rsidRPr="008F1EAE">
        <w:rPr>
          <w:color w:val="000000"/>
        </w:rPr>
        <w:t>С</w:t>
      </w:r>
      <w:r w:rsidR="002D2441" w:rsidRPr="008F1EAE">
        <w:rPr>
          <w:color w:val="000000"/>
        </w:rPr>
        <w:t>тепень извлечения и матричный эффект при использовании плазмы</w:t>
      </w:r>
      <w:r w:rsidR="008F1EAE" w:rsidRPr="008F1EAE">
        <w:rPr>
          <w:color w:val="000000"/>
        </w:rPr>
        <w:t xml:space="preserve"> составили 71% и 98% соответственно, а в случае эксперимента с сывороткой – 64% и 90% соответственно.</w:t>
      </w:r>
    </w:p>
    <w:p w14:paraId="028EC23C" w14:textId="049F9B7B" w:rsidR="0021120F" w:rsidRPr="009747A9" w:rsidRDefault="0021120F" w:rsidP="002112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9747A9">
        <w:rPr>
          <w:b/>
        </w:rPr>
        <w:t>Литература</w:t>
      </w:r>
    </w:p>
    <w:p w14:paraId="00000008" w14:textId="629B8DE6" w:rsidR="00130241" w:rsidRPr="009747A9" w:rsidRDefault="009747A9" w:rsidP="009747A9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9747A9">
        <w:rPr>
          <w:lang w:val="en-US"/>
        </w:rPr>
        <w:t xml:space="preserve">Yan, Q.; Zhang, T.; O’Connor, C.; Barlow, J. W.; Walsh, J.; </w:t>
      </w:r>
      <w:proofErr w:type="spellStart"/>
      <w:r w:rsidRPr="009747A9">
        <w:rPr>
          <w:lang w:val="en-US"/>
        </w:rPr>
        <w:t>Scalabrino</w:t>
      </w:r>
      <w:proofErr w:type="spellEnd"/>
      <w:r w:rsidRPr="009747A9">
        <w:rPr>
          <w:lang w:val="en-US"/>
        </w:rPr>
        <w:t xml:space="preserve">, G.; Xu, F.; Sheridan, H. The Biological Responses of Vitamin K2: A Comprehensive Review. </w:t>
      </w:r>
      <w:r w:rsidRPr="009747A9">
        <w:rPr>
          <w:i/>
          <w:iCs/>
          <w:lang w:val="en-US"/>
        </w:rPr>
        <w:t xml:space="preserve">Food Sci. </w:t>
      </w:r>
      <w:proofErr w:type="spellStart"/>
      <w:r w:rsidRPr="009747A9">
        <w:rPr>
          <w:i/>
          <w:iCs/>
          <w:lang w:val="en-US"/>
        </w:rPr>
        <w:t>Nutr</w:t>
      </w:r>
      <w:proofErr w:type="spellEnd"/>
      <w:r w:rsidRPr="009747A9">
        <w:rPr>
          <w:i/>
          <w:iCs/>
          <w:lang w:val="en-US"/>
        </w:rPr>
        <w:t>.</w:t>
      </w:r>
      <w:r w:rsidRPr="009747A9">
        <w:rPr>
          <w:lang w:val="en-US"/>
        </w:rPr>
        <w:t xml:space="preserve"> </w:t>
      </w:r>
      <w:r w:rsidRPr="009747A9">
        <w:rPr>
          <w:b/>
          <w:bCs/>
          <w:lang w:val="en-US"/>
        </w:rPr>
        <w:t>2023</w:t>
      </w:r>
      <w:r w:rsidRPr="009747A9">
        <w:rPr>
          <w:lang w:val="en-US"/>
        </w:rPr>
        <w:t xml:space="preserve">, </w:t>
      </w:r>
      <w:r w:rsidRPr="009747A9">
        <w:rPr>
          <w:i/>
          <w:iCs/>
          <w:lang w:val="en-US"/>
        </w:rPr>
        <w:t>11</w:t>
      </w:r>
      <w:r w:rsidRPr="009747A9">
        <w:rPr>
          <w:lang w:val="en-US"/>
        </w:rPr>
        <w:t xml:space="preserve"> (4), 1634–1656. https://doi.org/10.1002/fsn3.3213.</w:t>
      </w:r>
    </w:p>
    <w:sectPr w:rsidR="00130241" w:rsidRPr="009747A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2132D"/>
    <w:multiLevelType w:val="hybridMultilevel"/>
    <w:tmpl w:val="BCB60618"/>
    <w:lvl w:ilvl="0" w:tplc="44C47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CEF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A4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BA03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22F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72B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0C0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484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3CB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53502"/>
    <w:multiLevelType w:val="hybridMultilevel"/>
    <w:tmpl w:val="9334D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53040"/>
    <w:rsid w:val="00063966"/>
    <w:rsid w:val="00086081"/>
    <w:rsid w:val="000C11BA"/>
    <w:rsid w:val="000F7FCF"/>
    <w:rsid w:val="00101A1C"/>
    <w:rsid w:val="00103657"/>
    <w:rsid w:val="00106375"/>
    <w:rsid w:val="00116478"/>
    <w:rsid w:val="00120097"/>
    <w:rsid w:val="0012407D"/>
    <w:rsid w:val="00130241"/>
    <w:rsid w:val="00141919"/>
    <w:rsid w:val="00155058"/>
    <w:rsid w:val="001E61C2"/>
    <w:rsid w:val="001F0493"/>
    <w:rsid w:val="001F7559"/>
    <w:rsid w:val="0021120F"/>
    <w:rsid w:val="00212E86"/>
    <w:rsid w:val="002264EE"/>
    <w:rsid w:val="0023307C"/>
    <w:rsid w:val="00237784"/>
    <w:rsid w:val="002432C2"/>
    <w:rsid w:val="002A76B9"/>
    <w:rsid w:val="002B7965"/>
    <w:rsid w:val="002C41BE"/>
    <w:rsid w:val="002D2441"/>
    <w:rsid w:val="00306993"/>
    <w:rsid w:val="0031361E"/>
    <w:rsid w:val="00391C38"/>
    <w:rsid w:val="003B76D6"/>
    <w:rsid w:val="0046626B"/>
    <w:rsid w:val="00475438"/>
    <w:rsid w:val="004A26A3"/>
    <w:rsid w:val="004D7EAF"/>
    <w:rsid w:val="004F0EDF"/>
    <w:rsid w:val="004F62FB"/>
    <w:rsid w:val="00522BF1"/>
    <w:rsid w:val="00542C96"/>
    <w:rsid w:val="00590166"/>
    <w:rsid w:val="005A30BC"/>
    <w:rsid w:val="005D022B"/>
    <w:rsid w:val="005E5BE9"/>
    <w:rsid w:val="005E6061"/>
    <w:rsid w:val="006074DB"/>
    <w:rsid w:val="0069427D"/>
    <w:rsid w:val="006C3B06"/>
    <w:rsid w:val="006F7A19"/>
    <w:rsid w:val="0070751A"/>
    <w:rsid w:val="007213E1"/>
    <w:rsid w:val="007225CE"/>
    <w:rsid w:val="0072734B"/>
    <w:rsid w:val="00735B62"/>
    <w:rsid w:val="00775389"/>
    <w:rsid w:val="00797838"/>
    <w:rsid w:val="007C36D8"/>
    <w:rsid w:val="007F2744"/>
    <w:rsid w:val="008931BE"/>
    <w:rsid w:val="008A0655"/>
    <w:rsid w:val="008C60CE"/>
    <w:rsid w:val="008C67E3"/>
    <w:rsid w:val="008F1EAE"/>
    <w:rsid w:val="00916264"/>
    <w:rsid w:val="00921D45"/>
    <w:rsid w:val="009747A9"/>
    <w:rsid w:val="0099782A"/>
    <w:rsid w:val="009A66DB"/>
    <w:rsid w:val="009B2F80"/>
    <w:rsid w:val="009B3300"/>
    <w:rsid w:val="009F270E"/>
    <w:rsid w:val="009F3380"/>
    <w:rsid w:val="00A02163"/>
    <w:rsid w:val="00A14645"/>
    <w:rsid w:val="00A314FE"/>
    <w:rsid w:val="00B72CA8"/>
    <w:rsid w:val="00B84D7E"/>
    <w:rsid w:val="00BF36F8"/>
    <w:rsid w:val="00BF4622"/>
    <w:rsid w:val="00C564AE"/>
    <w:rsid w:val="00CD00B1"/>
    <w:rsid w:val="00CD2A7B"/>
    <w:rsid w:val="00D22306"/>
    <w:rsid w:val="00D42542"/>
    <w:rsid w:val="00D563E6"/>
    <w:rsid w:val="00D8121C"/>
    <w:rsid w:val="00DD642E"/>
    <w:rsid w:val="00E00960"/>
    <w:rsid w:val="00E22189"/>
    <w:rsid w:val="00E33E0E"/>
    <w:rsid w:val="00E74069"/>
    <w:rsid w:val="00EB1F49"/>
    <w:rsid w:val="00ED727F"/>
    <w:rsid w:val="00F15EFB"/>
    <w:rsid w:val="00F1643B"/>
    <w:rsid w:val="00F24D93"/>
    <w:rsid w:val="00F447DC"/>
    <w:rsid w:val="00F865B3"/>
    <w:rsid w:val="00FB1509"/>
    <w:rsid w:val="00FC0A9A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DD642E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1200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20097"/>
    <w:rPr>
      <w:rFonts w:ascii="Segoe UI" w:eastAsia="Times New Roman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1419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695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8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3097E4-2C68-47EF-A762-782C22B1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Мишуринский</dc:creator>
  <cp:lastModifiedBy>44</cp:lastModifiedBy>
  <cp:revision>3</cp:revision>
  <dcterms:created xsi:type="dcterms:W3CDTF">2024-02-29T16:12:00Z</dcterms:created>
  <dcterms:modified xsi:type="dcterms:W3CDTF">2024-02-29T16:16:00Z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