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CA6D7" w14:textId="60694C76" w:rsidR="00EF686B" w:rsidRDefault="00945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94554C">
        <w:rPr>
          <w:b/>
          <w:bCs/>
          <w:color w:val="000000"/>
        </w:rPr>
        <w:t xml:space="preserve">Новая двухфазная водная система на основе хлорида </w:t>
      </w:r>
      <w:proofErr w:type="spellStart"/>
      <w:r w:rsidRPr="0094554C">
        <w:rPr>
          <w:b/>
          <w:bCs/>
          <w:color w:val="000000"/>
        </w:rPr>
        <w:t>бензетония</w:t>
      </w:r>
      <w:proofErr w:type="spellEnd"/>
      <w:r w:rsidRPr="0094554C">
        <w:rPr>
          <w:b/>
          <w:bCs/>
          <w:color w:val="000000"/>
        </w:rPr>
        <w:t xml:space="preserve"> </w:t>
      </w:r>
    </w:p>
    <w:p w14:paraId="00000001" w14:textId="54194738" w:rsidR="00130241" w:rsidRPr="0094554C" w:rsidRDefault="00945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4554C">
        <w:rPr>
          <w:b/>
          <w:bCs/>
          <w:color w:val="000000"/>
        </w:rPr>
        <w:t>для э</w:t>
      </w:r>
      <w:r>
        <w:rPr>
          <w:b/>
          <w:bCs/>
          <w:color w:val="000000"/>
        </w:rPr>
        <w:t>кстракции и определения редкоземельных элементов</w:t>
      </w:r>
    </w:p>
    <w:p w14:paraId="00000002" w14:textId="68135BE6" w:rsidR="00130241" w:rsidRDefault="00D60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Емельянов А.Е.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Лебедева Л.М.</w:t>
      </w:r>
      <w:r>
        <w:rPr>
          <w:b/>
          <w:i/>
          <w:color w:val="000000"/>
          <w:vertAlign w:val="superscript"/>
        </w:rPr>
        <w:t>1</w:t>
      </w:r>
    </w:p>
    <w:p w14:paraId="00000003" w14:textId="56271CD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60E99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6A0490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D60E99" w:rsidRPr="00D60E99">
        <w:rPr>
          <w:i/>
          <w:u w:val="single"/>
        </w:rPr>
        <w:t>artem.emelianov@chemistry.msu.ru</w:t>
      </w:r>
    </w:p>
    <w:p w14:paraId="6E5228F2" w14:textId="7FA18EA4" w:rsidR="00C25F5A" w:rsidRPr="00C25F5A" w:rsidRDefault="002763CE" w:rsidP="00C25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Для развития современных экстракционных методов важен выбор </w:t>
      </w:r>
      <w:r w:rsidRPr="002763CE">
        <w:t xml:space="preserve">подходящих, экологически чистых и недорогих растворителей </w:t>
      </w:r>
      <w:r>
        <w:t xml:space="preserve">и </w:t>
      </w:r>
      <w:r w:rsidRPr="002763CE">
        <w:t>экстракционных</w:t>
      </w:r>
      <w:r>
        <w:t xml:space="preserve"> систем</w:t>
      </w:r>
      <w:r w:rsidRPr="002763CE">
        <w:t xml:space="preserve">, которые могут уменьшить экологические проблемы и обеспечить </w:t>
      </w:r>
      <w:r>
        <w:t xml:space="preserve">высокую </w:t>
      </w:r>
      <w:r w:rsidRPr="002763CE">
        <w:t>эффективную экстракци</w:t>
      </w:r>
      <w:r>
        <w:t>и.</w:t>
      </w:r>
      <w:r w:rsidR="005311DB">
        <w:t xml:space="preserve"> С этой точки зрения </w:t>
      </w:r>
      <w:r w:rsidR="005311DB">
        <w:rPr>
          <w:color w:val="000000"/>
        </w:rPr>
        <w:t xml:space="preserve">для </w:t>
      </w:r>
      <w:proofErr w:type="gramStart"/>
      <w:r w:rsidR="005311DB">
        <w:rPr>
          <w:color w:val="000000"/>
        </w:rPr>
        <w:t>жидкость-жидкостной</w:t>
      </w:r>
      <w:proofErr w:type="gramEnd"/>
      <w:r w:rsidR="005311DB">
        <w:rPr>
          <w:color w:val="000000"/>
        </w:rPr>
        <w:t xml:space="preserve"> экстракции</w:t>
      </w:r>
      <w:r w:rsidR="005311DB" w:rsidRPr="005311DB">
        <w:rPr>
          <w:color w:val="000000"/>
        </w:rPr>
        <w:t xml:space="preserve"> </w:t>
      </w:r>
      <w:r w:rsidR="004823B0">
        <w:rPr>
          <w:color w:val="000000"/>
        </w:rPr>
        <w:t xml:space="preserve">интересны и </w:t>
      </w:r>
      <w:r w:rsidR="004823B0">
        <w:t xml:space="preserve">перспективны </w:t>
      </w:r>
      <w:r w:rsidR="005311DB">
        <w:t>д</w:t>
      </w:r>
      <w:r w:rsidR="005311DB" w:rsidRPr="00A57717">
        <w:t>вухфазные водные системы (ДФВС)</w:t>
      </w:r>
      <w:r w:rsidR="00B07CDC" w:rsidRPr="00A57717">
        <w:t xml:space="preserve">, состоящие из двух жидких </w:t>
      </w:r>
      <w:r w:rsidR="004823B0">
        <w:t xml:space="preserve">несмешивающихся </w:t>
      </w:r>
      <w:r w:rsidR="00B07CDC" w:rsidRPr="00A57717">
        <w:t>фаз</w:t>
      </w:r>
      <w:r w:rsidR="004823B0">
        <w:t>;</w:t>
      </w:r>
      <w:r w:rsidR="00B07CDC" w:rsidRPr="00A57717">
        <w:t xml:space="preserve"> основным компонентом </w:t>
      </w:r>
      <w:r w:rsidR="004823B0">
        <w:t>каждой фазы</w:t>
      </w:r>
      <w:r w:rsidR="004823B0" w:rsidRPr="00A57717">
        <w:t xml:space="preserve"> </w:t>
      </w:r>
      <w:r w:rsidR="00B07CDC" w:rsidRPr="00A57717">
        <w:t>является вода</w:t>
      </w:r>
      <w:r w:rsidR="00B07CDC">
        <w:t xml:space="preserve"> (более 50 мол. %)</w:t>
      </w:r>
      <w:r w:rsidR="00832CE7">
        <w:t xml:space="preserve"> </w:t>
      </w:r>
      <w:r w:rsidR="00832CE7" w:rsidRPr="00C64575">
        <w:rPr>
          <w:color w:val="000000"/>
        </w:rPr>
        <w:t>[1]</w:t>
      </w:r>
      <w:r w:rsidR="00B07CDC" w:rsidRPr="00A57717">
        <w:t xml:space="preserve">. ДВФС </w:t>
      </w:r>
      <w:r w:rsidR="004823B0">
        <w:t xml:space="preserve">образуются из </w:t>
      </w:r>
      <w:r w:rsidR="00B07CDC" w:rsidRPr="00A57717">
        <w:t>дв</w:t>
      </w:r>
      <w:r w:rsidR="004823B0">
        <w:t>ух и более</w:t>
      </w:r>
      <w:r w:rsidR="00B07CDC" w:rsidRPr="00A57717">
        <w:t xml:space="preserve"> </w:t>
      </w:r>
      <w:r w:rsidR="004823B0">
        <w:t>веществ</w:t>
      </w:r>
      <w:r w:rsidR="00B07CDC" w:rsidRPr="00A57717">
        <w:t xml:space="preserve">, </w:t>
      </w:r>
      <w:r w:rsidR="004823B0">
        <w:t xml:space="preserve">чаще водорастворимых, но </w:t>
      </w:r>
      <w:r w:rsidR="00B07CDC" w:rsidRPr="00A57717">
        <w:t xml:space="preserve">при совместном </w:t>
      </w:r>
      <w:proofErr w:type="gramStart"/>
      <w:r w:rsidR="00B07CDC" w:rsidRPr="00A57717">
        <w:t>присутствии</w:t>
      </w:r>
      <w:proofErr w:type="gramEnd"/>
      <w:r w:rsidR="00B07CDC" w:rsidRPr="00A57717">
        <w:t xml:space="preserve"> которых происходит расслоение </w:t>
      </w:r>
      <w:r w:rsidR="004823B0">
        <w:t>системы</w:t>
      </w:r>
      <w:r w:rsidR="00B07CDC" w:rsidRPr="00A57717">
        <w:t xml:space="preserve">. </w:t>
      </w:r>
      <w:r w:rsidR="00F44C9B">
        <w:t>Наиболее распространенными компонентами ДФВС</w:t>
      </w:r>
      <w:r w:rsidR="00EC7FEC" w:rsidRPr="001E5583">
        <w:t xml:space="preserve"> </w:t>
      </w:r>
      <w:r w:rsidR="00F44C9B">
        <w:t>являются водорастворимые полимеры, гидрофильные ионные жидкости, соли, поверхностно-активные вещества, гидрофильные растворители.</w:t>
      </w:r>
      <w:r w:rsidR="00832CE7">
        <w:t xml:space="preserve"> ДФВС</w:t>
      </w:r>
      <w:r w:rsidR="002564A6">
        <w:rPr>
          <w:color w:val="000000"/>
        </w:rPr>
        <w:t xml:space="preserve"> обладают рядом преимуществ перед</w:t>
      </w:r>
      <w:r w:rsidR="00832CE7">
        <w:rPr>
          <w:color w:val="000000"/>
        </w:rPr>
        <w:t xml:space="preserve"> системами с</w:t>
      </w:r>
      <w:r w:rsidR="002564A6">
        <w:rPr>
          <w:color w:val="000000"/>
        </w:rPr>
        <w:t xml:space="preserve"> молекулярными растворителями, такими как невоспламеняемость, относительно низкое давление пара, возможность варьирования состава с целью оптимизации свойств системы для</w:t>
      </w:r>
      <w:r w:rsidR="00FD19A3">
        <w:rPr>
          <w:color w:val="000000"/>
        </w:rPr>
        <w:t xml:space="preserve"> решения</w:t>
      </w:r>
      <w:r w:rsidR="002564A6">
        <w:rPr>
          <w:color w:val="000000"/>
        </w:rPr>
        <w:t xml:space="preserve"> конкретных задач</w:t>
      </w:r>
      <w:r w:rsidR="00FD19A3">
        <w:rPr>
          <w:color w:val="000000"/>
        </w:rPr>
        <w:t xml:space="preserve"> и, в ряде случаев, </w:t>
      </w:r>
      <w:proofErr w:type="spellStart"/>
      <w:r w:rsidR="00FD19A3">
        <w:rPr>
          <w:color w:val="000000"/>
        </w:rPr>
        <w:t>биосовместимость</w:t>
      </w:r>
      <w:proofErr w:type="spellEnd"/>
      <w:r w:rsidR="00FD19A3">
        <w:rPr>
          <w:color w:val="000000"/>
        </w:rPr>
        <w:t>.</w:t>
      </w:r>
      <w:r w:rsidR="00C25F5A">
        <w:rPr>
          <w:color w:val="000000"/>
        </w:rPr>
        <w:t xml:space="preserve"> Наконец, возможность получения ДФВС </w:t>
      </w:r>
      <w:r w:rsidR="00C25F5A">
        <w:rPr>
          <w:i/>
          <w:color w:val="000000"/>
          <w:lang w:val="en-US"/>
        </w:rPr>
        <w:t>in</w:t>
      </w:r>
      <w:r w:rsidR="00C25F5A" w:rsidRPr="00C64575">
        <w:rPr>
          <w:i/>
          <w:color w:val="000000"/>
        </w:rPr>
        <w:t xml:space="preserve"> </w:t>
      </w:r>
      <w:r w:rsidR="00C25F5A">
        <w:rPr>
          <w:i/>
          <w:color w:val="000000"/>
          <w:lang w:val="en-US"/>
        </w:rPr>
        <w:t>situ</w:t>
      </w:r>
      <w:r w:rsidR="00C25F5A" w:rsidRPr="00C64575">
        <w:rPr>
          <w:i/>
          <w:color w:val="000000"/>
        </w:rPr>
        <w:t xml:space="preserve"> </w:t>
      </w:r>
      <w:r w:rsidR="00C25F5A">
        <w:rPr>
          <w:color w:val="000000"/>
        </w:rPr>
        <w:t>позволяет значительно ускорить процедуру экстракции.</w:t>
      </w:r>
      <w:r w:rsidR="001E5583">
        <w:rPr>
          <w:color w:val="000000"/>
        </w:rPr>
        <w:t xml:space="preserve"> </w:t>
      </w:r>
      <w:r w:rsidR="000876FE">
        <w:rPr>
          <w:color w:val="000000"/>
        </w:rPr>
        <w:t xml:space="preserve">Некоторые ДФВС, в том числе на основе ПАВ, могут образовываться в отсутствие </w:t>
      </w:r>
      <w:proofErr w:type="spellStart"/>
      <w:r w:rsidR="000876FE">
        <w:rPr>
          <w:color w:val="000000"/>
        </w:rPr>
        <w:t>высаливателя</w:t>
      </w:r>
      <w:proofErr w:type="spellEnd"/>
      <w:r w:rsidR="000876FE">
        <w:rPr>
          <w:color w:val="000000"/>
        </w:rPr>
        <w:t>, регулирования температуры, рН и введения расслаивающих агентов</w:t>
      </w:r>
      <w:r w:rsidR="002F117A">
        <w:rPr>
          <w:color w:val="000000"/>
        </w:rPr>
        <w:t xml:space="preserve"> </w:t>
      </w:r>
      <w:r w:rsidR="002F117A" w:rsidRPr="001E5583">
        <w:rPr>
          <w:color w:val="000000"/>
        </w:rPr>
        <w:t>[2]</w:t>
      </w:r>
      <w:r w:rsidR="000876FE">
        <w:rPr>
          <w:color w:val="000000"/>
        </w:rPr>
        <w:t>.</w:t>
      </w:r>
    </w:p>
    <w:p w14:paraId="7263B854" w14:textId="55272BAE" w:rsidR="00C25F5A" w:rsidRDefault="00B07CDC" w:rsidP="00F30C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="00832CE7">
        <w:rPr>
          <w:color w:val="000000"/>
        </w:rPr>
        <w:t>предложена новая ДФВС на</w:t>
      </w:r>
      <w:r w:rsidR="00832CE7" w:rsidRPr="00832CE7">
        <w:rPr>
          <w:color w:val="000000"/>
        </w:rPr>
        <w:t xml:space="preserve"> </w:t>
      </w:r>
      <w:r w:rsidR="00832CE7">
        <w:rPr>
          <w:color w:val="000000"/>
        </w:rPr>
        <w:t xml:space="preserve">основе хлорида </w:t>
      </w:r>
      <w:proofErr w:type="spellStart"/>
      <w:r w:rsidR="00832CE7">
        <w:rPr>
          <w:color w:val="000000"/>
        </w:rPr>
        <w:t>бензетония</w:t>
      </w:r>
      <w:proofErr w:type="spellEnd"/>
      <w:r w:rsidR="00832CE7">
        <w:rPr>
          <w:color w:val="000000"/>
        </w:rPr>
        <w:t xml:space="preserve"> (</w:t>
      </w:r>
      <w:proofErr w:type="spellStart"/>
      <w:r w:rsidR="00832CE7">
        <w:rPr>
          <w:color w:val="000000"/>
          <w:lang w:val="en-US"/>
        </w:rPr>
        <w:t>BztCl</w:t>
      </w:r>
      <w:proofErr w:type="spellEnd"/>
      <w:r w:rsidR="00832CE7" w:rsidRPr="00C64575">
        <w:rPr>
          <w:color w:val="000000"/>
        </w:rPr>
        <w:t xml:space="preserve">, </w:t>
      </w:r>
      <w:r w:rsidR="00832CE7">
        <w:rPr>
          <w:color w:val="000000"/>
        </w:rPr>
        <w:t xml:space="preserve">структурная формула приведена ниже) и </w:t>
      </w:r>
      <w:proofErr w:type="spellStart"/>
      <w:r w:rsidR="00832CE7">
        <w:rPr>
          <w:color w:val="000000"/>
        </w:rPr>
        <w:t>тиоцианата</w:t>
      </w:r>
      <w:proofErr w:type="spellEnd"/>
      <w:r w:rsidR="00832CE7">
        <w:rPr>
          <w:color w:val="000000"/>
        </w:rPr>
        <w:t xml:space="preserve"> калия</w:t>
      </w:r>
      <w:r w:rsidR="0044405A">
        <w:rPr>
          <w:color w:val="000000"/>
        </w:rPr>
        <w:t>,</w:t>
      </w:r>
      <w:r w:rsidR="0044405A" w:rsidRPr="0044405A">
        <w:rPr>
          <w:color w:val="000000"/>
        </w:rPr>
        <w:t xml:space="preserve"> </w:t>
      </w:r>
      <w:r w:rsidR="0044405A">
        <w:rPr>
          <w:color w:val="000000"/>
        </w:rPr>
        <w:t>недорогих и доступных веществ, являющихся продуктами многотоннажного промышленного производства</w:t>
      </w:r>
      <w:r w:rsidR="00832CE7">
        <w:rPr>
          <w:color w:val="000000"/>
        </w:rPr>
        <w:t>.</w:t>
      </w:r>
      <w:r w:rsidR="00832CE7" w:rsidRPr="00C64575">
        <w:rPr>
          <w:color w:val="000000"/>
        </w:rPr>
        <w:t xml:space="preserve"> </w:t>
      </w:r>
      <w:r w:rsidR="007F3BEF">
        <w:rPr>
          <w:color w:val="000000"/>
        </w:rPr>
        <w:t>Определены</w:t>
      </w:r>
      <w:r w:rsidR="00D738F1">
        <w:rPr>
          <w:color w:val="000000"/>
        </w:rPr>
        <w:t xml:space="preserve"> г</w:t>
      </w:r>
      <w:r w:rsidR="00D738F1" w:rsidRPr="00790CA0">
        <w:rPr>
          <w:color w:val="000000"/>
        </w:rPr>
        <w:t xml:space="preserve">раницы </w:t>
      </w:r>
      <w:r w:rsidR="00D738F1">
        <w:rPr>
          <w:color w:val="000000"/>
        </w:rPr>
        <w:t xml:space="preserve">области </w:t>
      </w:r>
      <w:r w:rsidR="007F3BEF">
        <w:rPr>
          <w:color w:val="000000"/>
        </w:rPr>
        <w:t xml:space="preserve">фазового </w:t>
      </w:r>
      <w:r w:rsidR="00D738F1" w:rsidRPr="00790CA0">
        <w:rPr>
          <w:color w:val="000000"/>
        </w:rPr>
        <w:t>расслаи</w:t>
      </w:r>
      <w:r w:rsidR="00D738F1">
        <w:rPr>
          <w:color w:val="000000"/>
        </w:rPr>
        <w:t xml:space="preserve">вания в </w:t>
      </w:r>
      <w:r w:rsidR="00D738F1">
        <w:rPr>
          <w:color w:val="000000"/>
        </w:rPr>
        <w:t>ДФВС (22 ± 3</w:t>
      </w:r>
      <w:r w:rsidR="004F4F1D">
        <w:rPr>
          <w:color w:val="000000"/>
        </w:rPr>
        <w:t> </w:t>
      </w:r>
      <w:r w:rsidR="00D738F1">
        <w:rPr>
          <w:color w:val="000000"/>
        </w:rPr>
        <w:t>°C</w:t>
      </w:r>
      <w:r w:rsidR="0044405A">
        <w:rPr>
          <w:color w:val="000000"/>
        </w:rPr>
        <w:t>)</w:t>
      </w:r>
      <w:r w:rsidR="00D738F1">
        <w:rPr>
          <w:color w:val="000000"/>
        </w:rPr>
        <w:t>, подобраны условия получения гетерогенной системы жидкость–жидкость, пригодной для экстракционного концентрирования.</w:t>
      </w:r>
    </w:p>
    <w:p w14:paraId="1B3422D0" w14:textId="76A35F0E" w:rsidR="00FD19A3" w:rsidRPr="001E5583" w:rsidRDefault="00C25F5A" w:rsidP="00C25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75EB5083" wp14:editId="4A980B77">
            <wp:extent cx="2903220" cy="940435"/>
            <wp:effectExtent l="0" t="0" r="0" b="0"/>
            <wp:docPr id="1" name="Рисунок 1" descr="C:\Users\User\AppData\Local\Packages\Microsoft.Windows.Photos_8wekyb3d8bbwe\TempState\ShareServiceTempFolder\Бензетон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Бензетоний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E7282" w14:textId="5A4B4509" w:rsidR="00574E23" w:rsidRPr="00E85713" w:rsidRDefault="0082007F" w:rsidP="00D73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>Установлены</w:t>
      </w:r>
      <w:r w:rsidRPr="0082007F">
        <w:rPr>
          <w:color w:val="000000"/>
        </w:rPr>
        <w:t xml:space="preserve"> </w:t>
      </w:r>
      <w:r>
        <w:rPr>
          <w:color w:val="000000"/>
        </w:rPr>
        <w:t>закономерности</w:t>
      </w:r>
      <w:r w:rsidRPr="0082007F">
        <w:rPr>
          <w:color w:val="000000"/>
        </w:rPr>
        <w:t xml:space="preserve"> </w:t>
      </w:r>
      <w:r>
        <w:rPr>
          <w:color w:val="000000"/>
        </w:rPr>
        <w:t>групповой</w:t>
      </w:r>
      <w:r w:rsidRPr="0082007F">
        <w:rPr>
          <w:color w:val="000000"/>
        </w:rPr>
        <w:t xml:space="preserve"> </w:t>
      </w:r>
      <w:r>
        <w:rPr>
          <w:color w:val="000000"/>
        </w:rPr>
        <w:t>экстракции</w:t>
      </w:r>
      <w:r w:rsidRPr="0082007F">
        <w:rPr>
          <w:color w:val="000000"/>
        </w:rPr>
        <w:t xml:space="preserve"> </w:t>
      </w:r>
      <w:r>
        <w:rPr>
          <w:color w:val="000000"/>
        </w:rPr>
        <w:t>редкоземельных</w:t>
      </w:r>
      <w:r w:rsidRPr="0082007F">
        <w:rPr>
          <w:color w:val="000000"/>
        </w:rPr>
        <w:t xml:space="preserve"> </w:t>
      </w:r>
      <w:r>
        <w:rPr>
          <w:color w:val="000000"/>
        </w:rPr>
        <w:t>элементов</w:t>
      </w:r>
      <w:r w:rsidRPr="0082007F">
        <w:rPr>
          <w:color w:val="000000"/>
        </w:rPr>
        <w:t xml:space="preserve"> (</w:t>
      </w:r>
      <w:r>
        <w:rPr>
          <w:color w:val="000000"/>
        </w:rPr>
        <w:t>РЗЭ</w:t>
      </w:r>
      <w:r w:rsidRPr="0082007F">
        <w:rPr>
          <w:color w:val="000000"/>
        </w:rPr>
        <w:t>:</w:t>
      </w:r>
      <w:proofErr w:type="gramEnd"/>
      <w:r w:rsidRPr="0082007F">
        <w:rPr>
          <w:color w:val="000000"/>
        </w:rPr>
        <w:t xml:space="preserve"> </w:t>
      </w:r>
      <w:r>
        <w:rPr>
          <w:color w:val="000000"/>
          <w:lang w:val="en-US"/>
        </w:rPr>
        <w:t>La</w:t>
      </w:r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Ce</w:t>
      </w:r>
      <w:proofErr w:type="spellEnd"/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Pr</w:t>
      </w:r>
      <w:proofErr w:type="spellEnd"/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Nd</w:t>
      </w:r>
      <w:proofErr w:type="spellEnd"/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Sm</w:t>
      </w:r>
      <w:proofErr w:type="spellEnd"/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Eu</w:t>
      </w:r>
      <w:proofErr w:type="spellEnd"/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Gd</w:t>
      </w:r>
      <w:proofErr w:type="spellEnd"/>
      <w:r w:rsidRPr="0082007F">
        <w:rPr>
          <w:color w:val="000000"/>
        </w:rPr>
        <w:t xml:space="preserve">, </w:t>
      </w:r>
      <w:r>
        <w:rPr>
          <w:color w:val="000000"/>
          <w:lang w:val="en-US"/>
        </w:rPr>
        <w:t>Tb</w:t>
      </w:r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Dy</w:t>
      </w:r>
      <w:proofErr w:type="spellEnd"/>
      <w:r w:rsidRPr="0082007F">
        <w:rPr>
          <w:color w:val="000000"/>
        </w:rPr>
        <w:t xml:space="preserve">, </w:t>
      </w:r>
      <w:r>
        <w:rPr>
          <w:color w:val="000000"/>
          <w:lang w:val="en-US"/>
        </w:rPr>
        <w:t>Ho</w:t>
      </w:r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Er</w:t>
      </w:r>
      <w:proofErr w:type="spellEnd"/>
      <w:r w:rsidRPr="0082007F">
        <w:rPr>
          <w:color w:val="000000"/>
        </w:rPr>
        <w:t xml:space="preserve">, </w:t>
      </w:r>
      <w:r>
        <w:rPr>
          <w:color w:val="000000"/>
          <w:lang w:val="en-US"/>
        </w:rPr>
        <w:t>Tm</w:t>
      </w:r>
      <w:r w:rsidRPr="0082007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Yb</w:t>
      </w:r>
      <w:proofErr w:type="spellEnd"/>
      <w:r w:rsidRPr="0082007F">
        <w:rPr>
          <w:color w:val="000000"/>
        </w:rPr>
        <w:t xml:space="preserve">, </w:t>
      </w:r>
      <w:r>
        <w:rPr>
          <w:color w:val="000000"/>
          <w:lang w:val="en-US"/>
        </w:rPr>
        <w:t>Lu</w:t>
      </w:r>
      <w:r w:rsidRPr="0082007F">
        <w:rPr>
          <w:color w:val="000000"/>
        </w:rPr>
        <w:t>)</w:t>
      </w:r>
      <w:r w:rsidR="002F117A">
        <w:rPr>
          <w:color w:val="000000"/>
        </w:rPr>
        <w:t>: к</w:t>
      </w:r>
      <w:r w:rsidR="00D96EF2">
        <w:rPr>
          <w:color w:val="000000"/>
        </w:rPr>
        <w:t xml:space="preserve">оличественная экстракция РЗЭ </w:t>
      </w:r>
      <w:r w:rsidRPr="001E5583">
        <w:rPr>
          <w:color w:val="000000"/>
        </w:rPr>
        <w:t>(</w:t>
      </w:r>
      <w:r>
        <w:rPr>
          <w:color w:val="000000"/>
        </w:rPr>
        <w:t>10</w:t>
      </w:r>
      <w:r w:rsidR="003240B3">
        <w:rPr>
          <w:color w:val="000000"/>
        </w:rPr>
        <w:t>–</w:t>
      </w:r>
      <w:r>
        <w:rPr>
          <w:color w:val="000000"/>
        </w:rPr>
        <w:t>4000 мкг/л</w:t>
      </w:r>
      <w:r w:rsidRPr="001E5583">
        <w:rPr>
          <w:color w:val="000000"/>
        </w:rPr>
        <w:t>)</w:t>
      </w:r>
      <w:r>
        <w:rPr>
          <w:color w:val="000000"/>
        </w:rPr>
        <w:t xml:space="preserve"> </w:t>
      </w:r>
      <w:r w:rsidR="00D96EF2">
        <w:rPr>
          <w:color w:val="000000"/>
        </w:rPr>
        <w:t xml:space="preserve">достигается при </w:t>
      </w:r>
      <w:r w:rsidR="00D96EF2">
        <w:rPr>
          <w:color w:val="000000"/>
          <w:lang w:val="en-US"/>
        </w:rPr>
        <w:t>pH </w:t>
      </w:r>
      <w:r w:rsidR="00D96EF2" w:rsidRPr="00C64575">
        <w:rPr>
          <w:color w:val="000000"/>
        </w:rPr>
        <w:t>&gt;</w:t>
      </w:r>
      <w:r w:rsidR="00D96EF2">
        <w:rPr>
          <w:color w:val="000000"/>
          <w:lang w:val="en-US"/>
        </w:rPr>
        <w:t> </w:t>
      </w:r>
      <w:r w:rsidR="00D96EF2" w:rsidRPr="00C64575">
        <w:rPr>
          <w:color w:val="000000"/>
        </w:rPr>
        <w:t>5</w:t>
      </w:r>
      <w:r w:rsidR="00D96EF2">
        <w:rPr>
          <w:color w:val="000000"/>
        </w:rPr>
        <w:t>, суммарной концентрации</w:t>
      </w:r>
      <w:r w:rsidR="00E85713">
        <w:rPr>
          <w:color w:val="000000"/>
        </w:rPr>
        <w:t xml:space="preserve"> </w:t>
      </w:r>
      <w:proofErr w:type="spellStart"/>
      <w:r w:rsidR="00E85713">
        <w:rPr>
          <w:color w:val="000000"/>
          <w:lang w:val="en-US"/>
        </w:rPr>
        <w:t>BztCl</w:t>
      </w:r>
      <w:proofErr w:type="spellEnd"/>
      <w:r w:rsidR="00E85713" w:rsidRPr="00C64575">
        <w:rPr>
          <w:color w:val="000000"/>
        </w:rPr>
        <w:t xml:space="preserve"> </w:t>
      </w:r>
      <w:r w:rsidR="00E85713">
        <w:rPr>
          <w:color w:val="000000"/>
        </w:rPr>
        <w:t xml:space="preserve">и </w:t>
      </w:r>
      <w:r w:rsidR="00E85713">
        <w:rPr>
          <w:color w:val="000000"/>
          <w:lang w:val="en-US"/>
        </w:rPr>
        <w:t>KSCN</w:t>
      </w:r>
      <w:r w:rsidR="00E85713" w:rsidRPr="00C64575">
        <w:rPr>
          <w:color w:val="000000"/>
        </w:rPr>
        <w:t xml:space="preserve"> </w:t>
      </w:r>
      <w:r w:rsidR="00574E23">
        <w:rPr>
          <w:color w:val="000000"/>
        </w:rPr>
        <w:t>0.016</w:t>
      </w:r>
      <w:r w:rsidR="003240B3">
        <w:rPr>
          <w:color w:val="000000"/>
        </w:rPr>
        <w:t>–</w:t>
      </w:r>
      <w:r w:rsidR="00574E23">
        <w:rPr>
          <w:color w:val="000000"/>
        </w:rPr>
        <w:t>0.4 М,</w:t>
      </w:r>
      <w:r w:rsidR="00E85713">
        <w:rPr>
          <w:color w:val="000000"/>
        </w:rPr>
        <w:t xml:space="preserve"> соотношении молярных концентраций </w:t>
      </w:r>
      <w:proofErr w:type="spellStart"/>
      <w:r w:rsidR="00E85713">
        <w:rPr>
          <w:color w:val="000000"/>
          <w:lang w:val="en-US"/>
        </w:rPr>
        <w:t>BztCl</w:t>
      </w:r>
      <w:proofErr w:type="spellEnd"/>
      <w:r w:rsidR="00E85713" w:rsidRPr="00C64575">
        <w:rPr>
          <w:color w:val="000000"/>
        </w:rPr>
        <w:t xml:space="preserve"> </w:t>
      </w:r>
      <w:r w:rsidR="00E85713">
        <w:rPr>
          <w:color w:val="000000"/>
        </w:rPr>
        <w:t xml:space="preserve">и </w:t>
      </w:r>
      <w:r w:rsidR="00E85713">
        <w:rPr>
          <w:color w:val="000000"/>
          <w:lang w:val="en-US"/>
        </w:rPr>
        <w:t>KSCN</w:t>
      </w:r>
      <w:r w:rsidR="00E85713">
        <w:rPr>
          <w:color w:val="000000"/>
        </w:rPr>
        <w:t xml:space="preserve"> от 3:1 до 1:3</w:t>
      </w:r>
      <w:r w:rsidR="00574E23">
        <w:rPr>
          <w:color w:val="000000"/>
        </w:rPr>
        <w:t xml:space="preserve"> и времени контакта фаз </w:t>
      </w:r>
      <w:r w:rsidR="007D676A">
        <w:rPr>
          <w:color w:val="000000"/>
        </w:rPr>
        <w:t>менее</w:t>
      </w:r>
      <w:r w:rsidR="00574E23">
        <w:rPr>
          <w:color w:val="000000"/>
        </w:rPr>
        <w:t xml:space="preserve"> 10 мин</w:t>
      </w:r>
      <w:r w:rsidR="00E85713">
        <w:rPr>
          <w:color w:val="000000"/>
        </w:rPr>
        <w:t>.</w:t>
      </w:r>
      <w:r w:rsidR="00512357">
        <w:rPr>
          <w:color w:val="000000"/>
        </w:rPr>
        <w:t xml:space="preserve"> </w:t>
      </w:r>
      <w:proofErr w:type="gramStart"/>
      <w:r w:rsidR="00512357">
        <w:rPr>
          <w:color w:val="000000"/>
        </w:rPr>
        <w:t>При этом с</w:t>
      </w:r>
      <w:r w:rsidR="00E413CB">
        <w:rPr>
          <w:color w:val="000000"/>
        </w:rPr>
        <w:t xml:space="preserve">оотношение объёмов фаз, возникающих при самопроизвольном </w:t>
      </w:r>
      <w:r w:rsidR="00EB2AB1">
        <w:rPr>
          <w:color w:val="000000"/>
        </w:rPr>
        <w:t>расслаивании новой</w:t>
      </w:r>
      <w:r w:rsidR="00512357">
        <w:rPr>
          <w:color w:val="000000"/>
        </w:rPr>
        <w:t xml:space="preserve"> ДФВС,</w:t>
      </w:r>
      <w:r w:rsidR="001B3581">
        <w:rPr>
          <w:color w:val="000000"/>
        </w:rPr>
        <w:t xml:space="preserve"> </w:t>
      </w:r>
      <w:r w:rsidR="00574E23">
        <w:rPr>
          <w:color w:val="000000"/>
        </w:rPr>
        <w:t xml:space="preserve">позволяет </w:t>
      </w:r>
      <w:r w:rsidR="00512357">
        <w:rPr>
          <w:color w:val="000000"/>
        </w:rPr>
        <w:t xml:space="preserve">при экстракции </w:t>
      </w:r>
      <w:r w:rsidR="00574E23">
        <w:rPr>
          <w:color w:val="000000"/>
        </w:rPr>
        <w:t>достигать коэффициентов концентрирования</w:t>
      </w:r>
      <w:r w:rsidR="007D676A">
        <w:rPr>
          <w:color w:val="000000"/>
        </w:rPr>
        <w:t xml:space="preserve"> </w:t>
      </w:r>
      <w:r w:rsidR="005A413F">
        <w:rPr>
          <w:color w:val="000000"/>
        </w:rPr>
        <w:t>6</w:t>
      </w:r>
      <w:r w:rsidR="00574E23">
        <w:rPr>
          <w:color w:val="000000"/>
        </w:rPr>
        <w:t>–</w:t>
      </w:r>
      <w:r w:rsidR="005856DC">
        <w:rPr>
          <w:color w:val="000000"/>
        </w:rPr>
        <w:t>150</w:t>
      </w:r>
      <w:r w:rsidR="00574E23">
        <w:rPr>
          <w:color w:val="000000"/>
        </w:rPr>
        <w:t>.</w:t>
      </w:r>
      <w:proofErr w:type="gramEnd"/>
      <w:r w:rsidR="00574E23">
        <w:rPr>
          <w:color w:val="000000"/>
        </w:rPr>
        <w:t xml:space="preserve"> </w:t>
      </w:r>
      <w:proofErr w:type="gramStart"/>
      <w:r w:rsidR="005A413F">
        <w:rPr>
          <w:color w:val="000000"/>
        </w:rPr>
        <w:t>К</w:t>
      </w:r>
      <w:r w:rsidR="007A5D18">
        <w:rPr>
          <w:color w:val="000000"/>
        </w:rPr>
        <w:t>оличественная</w:t>
      </w:r>
      <w:proofErr w:type="gramEnd"/>
      <w:r w:rsidR="007A5D18">
        <w:rPr>
          <w:color w:val="000000"/>
        </w:rPr>
        <w:t xml:space="preserve"> </w:t>
      </w:r>
      <w:proofErr w:type="spellStart"/>
      <w:r w:rsidR="007A5D18">
        <w:rPr>
          <w:color w:val="000000"/>
        </w:rPr>
        <w:t>реэкстракция</w:t>
      </w:r>
      <w:proofErr w:type="spellEnd"/>
      <w:r w:rsidR="00C1292F">
        <w:rPr>
          <w:color w:val="000000"/>
        </w:rPr>
        <w:t xml:space="preserve"> </w:t>
      </w:r>
      <w:r w:rsidR="00D738F1">
        <w:rPr>
          <w:color w:val="000000"/>
        </w:rPr>
        <w:t xml:space="preserve">РЗЭ </w:t>
      </w:r>
      <w:r w:rsidR="00574E23">
        <w:rPr>
          <w:color w:val="000000"/>
        </w:rPr>
        <w:t xml:space="preserve">достигается </w:t>
      </w:r>
      <w:r w:rsidR="00BD730A">
        <w:rPr>
          <w:color w:val="000000"/>
        </w:rPr>
        <w:t>разбавленными растворами</w:t>
      </w:r>
      <w:r w:rsidR="007D676A">
        <w:rPr>
          <w:color w:val="000000"/>
        </w:rPr>
        <w:t xml:space="preserve"> азотной кислоты</w:t>
      </w:r>
      <w:r w:rsidR="00113883">
        <w:rPr>
          <w:color w:val="000000"/>
        </w:rPr>
        <w:t xml:space="preserve"> </w:t>
      </w:r>
      <w:r w:rsidR="00BD730A">
        <w:rPr>
          <w:color w:val="000000"/>
        </w:rPr>
        <w:t>(</w:t>
      </w:r>
      <w:r w:rsidR="00113883">
        <w:rPr>
          <w:color w:val="000000"/>
        </w:rPr>
        <w:t>0.01</w:t>
      </w:r>
      <w:r w:rsidR="00BD730A">
        <w:rPr>
          <w:color w:val="000000"/>
        </w:rPr>
        <w:t>–</w:t>
      </w:r>
      <w:r w:rsidR="007D676A">
        <w:rPr>
          <w:color w:val="000000"/>
        </w:rPr>
        <w:t>0.5 М</w:t>
      </w:r>
      <w:r w:rsidR="00BD730A">
        <w:rPr>
          <w:color w:val="000000"/>
        </w:rPr>
        <w:t xml:space="preserve">) </w:t>
      </w:r>
      <w:r w:rsidR="001E5583">
        <w:rPr>
          <w:color w:val="000000"/>
        </w:rPr>
        <w:t>при</w:t>
      </w:r>
      <w:r w:rsidR="007D676A">
        <w:rPr>
          <w:color w:val="000000"/>
        </w:rPr>
        <w:t xml:space="preserve"> времени контакта фаз не менее 30 мин.</w:t>
      </w:r>
    </w:p>
    <w:p w14:paraId="3E783838" w14:textId="34B52F7A" w:rsidR="00454985" w:rsidRPr="001E5583" w:rsidRDefault="005A413F" w:rsidP="004549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5A413F">
        <w:rPr>
          <w:b/>
          <w:color w:val="000000"/>
        </w:rPr>
        <w:t>Литература</w:t>
      </w:r>
    </w:p>
    <w:p w14:paraId="2FD73969" w14:textId="2670365B" w:rsidR="00FD19A3" w:rsidRPr="001E5583" w:rsidRDefault="00F90222" w:rsidP="001E5583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FD19A3" w:rsidRPr="001E5583">
        <w:rPr>
          <w:color w:val="000000"/>
          <w:lang w:val="en-US"/>
        </w:rPr>
        <w:t>Pletnev</w:t>
      </w:r>
      <w:proofErr w:type="spellEnd"/>
      <w:r w:rsidR="00FD19A3" w:rsidRPr="001E5583">
        <w:rPr>
          <w:color w:val="000000"/>
          <w:lang w:val="en-US"/>
        </w:rPr>
        <w:t xml:space="preserve"> I.V., </w:t>
      </w:r>
      <w:proofErr w:type="spellStart"/>
      <w:r w:rsidR="00FD19A3" w:rsidRPr="001E5583">
        <w:rPr>
          <w:color w:val="000000"/>
          <w:lang w:val="en-US"/>
        </w:rPr>
        <w:t>Smirnova</w:t>
      </w:r>
      <w:proofErr w:type="spellEnd"/>
      <w:r w:rsidR="00FD19A3" w:rsidRPr="001E5583">
        <w:rPr>
          <w:color w:val="000000"/>
          <w:lang w:val="en-US"/>
        </w:rPr>
        <w:t xml:space="preserve"> S.V., </w:t>
      </w:r>
      <w:proofErr w:type="spellStart"/>
      <w:r w:rsidR="00FD19A3" w:rsidRPr="001E5583">
        <w:rPr>
          <w:color w:val="000000"/>
          <w:lang w:val="en-US"/>
        </w:rPr>
        <w:t>Sharov</w:t>
      </w:r>
      <w:proofErr w:type="spellEnd"/>
      <w:r w:rsidR="00FD19A3" w:rsidRPr="001E5583">
        <w:rPr>
          <w:color w:val="000000"/>
          <w:lang w:val="en-US"/>
        </w:rPr>
        <w:t xml:space="preserve"> A.V., </w:t>
      </w:r>
      <w:proofErr w:type="spellStart"/>
      <w:r w:rsidR="00FD19A3" w:rsidRPr="001E5583">
        <w:rPr>
          <w:color w:val="000000"/>
          <w:lang w:val="en-US"/>
        </w:rPr>
        <w:t>Zolotov</w:t>
      </w:r>
      <w:proofErr w:type="spellEnd"/>
      <w:r w:rsidR="00FD19A3" w:rsidRPr="001E5583">
        <w:rPr>
          <w:color w:val="000000"/>
          <w:lang w:val="en-US"/>
        </w:rPr>
        <w:t xml:space="preserve"> </w:t>
      </w:r>
      <w:proofErr w:type="spellStart"/>
      <w:r w:rsidR="00FD19A3" w:rsidRPr="001E5583">
        <w:rPr>
          <w:color w:val="000000"/>
          <w:lang w:val="en-US"/>
        </w:rPr>
        <w:t>Yu</w:t>
      </w:r>
      <w:r w:rsidR="00C25F5A" w:rsidRPr="001E5583">
        <w:rPr>
          <w:color w:val="000000"/>
          <w:lang w:val="en-US"/>
        </w:rPr>
        <w:t>.</w:t>
      </w:r>
      <w:r w:rsidR="00FD19A3" w:rsidRPr="001E5583">
        <w:rPr>
          <w:color w:val="000000"/>
          <w:lang w:val="en-US"/>
        </w:rPr>
        <w:t>A</w:t>
      </w:r>
      <w:proofErr w:type="spellEnd"/>
      <w:r w:rsidR="00FD19A3" w:rsidRPr="001E5583">
        <w:rPr>
          <w:color w:val="000000"/>
          <w:lang w:val="en-US"/>
        </w:rPr>
        <w:t xml:space="preserve">. </w:t>
      </w:r>
      <w:r w:rsidR="00454985" w:rsidRPr="001E5583">
        <w:rPr>
          <w:color w:val="000000"/>
          <w:lang w:val="en-US"/>
        </w:rPr>
        <w:t>Next</w:t>
      </w:r>
      <w:r w:rsidR="00FD19A3" w:rsidRPr="001E5583">
        <w:rPr>
          <w:color w:val="000000"/>
          <w:lang w:val="en-US"/>
        </w:rPr>
        <w:t>-</w:t>
      </w:r>
      <w:r w:rsidR="00454985" w:rsidRPr="001E5583">
        <w:rPr>
          <w:color w:val="000000"/>
          <w:lang w:val="en-US"/>
        </w:rPr>
        <w:t>generation</w:t>
      </w:r>
      <w:r w:rsidR="00FD19A3" w:rsidRPr="001E5583">
        <w:rPr>
          <w:color w:val="000000"/>
          <w:lang w:val="en-US"/>
        </w:rPr>
        <w:t xml:space="preserve"> </w:t>
      </w:r>
      <w:r w:rsidR="00454985" w:rsidRPr="001E5583">
        <w:rPr>
          <w:color w:val="000000"/>
          <w:lang w:val="en-US"/>
        </w:rPr>
        <w:t>extraction</w:t>
      </w:r>
      <w:r w:rsidR="005A413F" w:rsidRPr="001E5583">
        <w:rPr>
          <w:color w:val="000000"/>
          <w:lang w:val="en-US"/>
        </w:rPr>
        <w:t xml:space="preserve"> </w:t>
      </w:r>
      <w:r w:rsidR="00454985" w:rsidRPr="001E5583">
        <w:rPr>
          <w:color w:val="000000"/>
          <w:lang w:val="en-US"/>
        </w:rPr>
        <w:t>solvents</w:t>
      </w:r>
      <w:r w:rsidR="00FD19A3" w:rsidRPr="001E5583">
        <w:rPr>
          <w:color w:val="000000"/>
          <w:lang w:val="en-US"/>
        </w:rPr>
        <w:t xml:space="preserve">: </w:t>
      </w:r>
      <w:r w:rsidR="00454985" w:rsidRPr="001E5583">
        <w:rPr>
          <w:color w:val="000000"/>
          <w:lang w:val="en-US"/>
        </w:rPr>
        <w:t>from ionic liquids</w:t>
      </w:r>
      <w:r w:rsidR="00FD19A3" w:rsidRPr="001E5583">
        <w:rPr>
          <w:color w:val="000000"/>
          <w:lang w:val="en-US"/>
        </w:rPr>
        <w:t xml:space="preserve"> </w:t>
      </w:r>
      <w:r w:rsidR="00454985" w:rsidRPr="001E5583">
        <w:rPr>
          <w:color w:val="000000"/>
          <w:lang w:val="en-US"/>
        </w:rPr>
        <w:t>and aqueous</w:t>
      </w:r>
      <w:r w:rsidR="00FD19A3" w:rsidRPr="001E5583">
        <w:rPr>
          <w:color w:val="000000"/>
          <w:lang w:val="en-US"/>
        </w:rPr>
        <w:t xml:space="preserve"> </w:t>
      </w:r>
      <w:r w:rsidR="00454985" w:rsidRPr="001E5583">
        <w:rPr>
          <w:color w:val="000000"/>
          <w:lang w:val="en-US"/>
        </w:rPr>
        <w:t>biphasic</w:t>
      </w:r>
      <w:r w:rsidR="00FD19A3" w:rsidRPr="001E5583">
        <w:rPr>
          <w:color w:val="000000"/>
          <w:lang w:val="en-US"/>
        </w:rPr>
        <w:t xml:space="preserve"> </w:t>
      </w:r>
      <w:r w:rsidR="00454985" w:rsidRPr="001E5583">
        <w:rPr>
          <w:color w:val="000000"/>
          <w:lang w:val="en-US"/>
        </w:rPr>
        <w:t>systems to</w:t>
      </w:r>
      <w:r w:rsidR="00FD19A3" w:rsidRPr="001E5583">
        <w:rPr>
          <w:color w:val="000000"/>
          <w:lang w:val="en-US"/>
        </w:rPr>
        <w:t xml:space="preserve"> </w:t>
      </w:r>
      <w:r w:rsidR="00454985" w:rsidRPr="001E5583">
        <w:rPr>
          <w:color w:val="000000"/>
          <w:lang w:val="en-US"/>
        </w:rPr>
        <w:t>low</w:t>
      </w:r>
      <w:r w:rsidR="00FD19A3" w:rsidRPr="001E5583">
        <w:rPr>
          <w:color w:val="000000"/>
          <w:lang w:val="en-US"/>
        </w:rPr>
        <w:t>-</w:t>
      </w:r>
      <w:r w:rsidR="00454985" w:rsidRPr="001E5583">
        <w:rPr>
          <w:color w:val="000000"/>
          <w:lang w:val="en-US"/>
        </w:rPr>
        <w:t>melting</w:t>
      </w:r>
      <w:r w:rsidR="00FD19A3" w:rsidRPr="001E5583">
        <w:rPr>
          <w:color w:val="000000"/>
          <w:lang w:val="en-US"/>
        </w:rPr>
        <w:t xml:space="preserve"> </w:t>
      </w:r>
      <w:r w:rsidR="00454985" w:rsidRPr="001E5583">
        <w:rPr>
          <w:color w:val="000000"/>
          <w:lang w:val="en-US"/>
        </w:rPr>
        <w:t>combined solvents</w:t>
      </w:r>
      <w:r w:rsidR="005A413F" w:rsidRPr="001E5583">
        <w:rPr>
          <w:color w:val="000000"/>
          <w:lang w:val="en-US"/>
        </w:rPr>
        <w:t xml:space="preserve"> // </w:t>
      </w:r>
      <w:r w:rsidR="00454985" w:rsidRPr="001E5583">
        <w:rPr>
          <w:color w:val="000000"/>
          <w:lang w:val="en-US"/>
        </w:rPr>
        <w:t>Russ</w:t>
      </w:r>
      <w:r w:rsidR="00FD19A3" w:rsidRPr="001E5583">
        <w:rPr>
          <w:color w:val="000000"/>
          <w:lang w:val="en-US"/>
        </w:rPr>
        <w:t xml:space="preserve">. </w:t>
      </w:r>
      <w:r w:rsidR="00454985" w:rsidRPr="001E5583">
        <w:rPr>
          <w:color w:val="000000"/>
          <w:lang w:val="en-US"/>
        </w:rPr>
        <w:t>Chem</w:t>
      </w:r>
      <w:r w:rsidR="00FD19A3" w:rsidRPr="001E5583">
        <w:rPr>
          <w:color w:val="000000"/>
          <w:lang w:val="en-US"/>
        </w:rPr>
        <w:t xml:space="preserve">. </w:t>
      </w:r>
      <w:r w:rsidR="00454985" w:rsidRPr="001E5583">
        <w:rPr>
          <w:color w:val="000000"/>
          <w:lang w:val="en-US"/>
        </w:rPr>
        <w:t>Rev</w:t>
      </w:r>
      <w:r w:rsidR="005A413F" w:rsidRPr="001E5583">
        <w:rPr>
          <w:color w:val="000000"/>
          <w:lang w:val="en-US"/>
        </w:rPr>
        <w:t>. 2021 Vol. 90. P. 1109–1141.</w:t>
      </w:r>
    </w:p>
    <w:p w14:paraId="41D64F25" w14:textId="276A44F2" w:rsidR="002F117A" w:rsidRPr="001E5583" w:rsidRDefault="00F90222" w:rsidP="001E5583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 w:rsidR="002F117A" w:rsidRPr="002F117A">
        <w:rPr>
          <w:color w:val="000000"/>
          <w:lang w:val="en-US"/>
        </w:rPr>
        <w:t>Smirnova S</w:t>
      </w:r>
      <w:r w:rsidR="002F117A">
        <w:rPr>
          <w:color w:val="000000"/>
          <w:lang w:val="en-US"/>
        </w:rPr>
        <w:t>.</w:t>
      </w:r>
      <w:r w:rsidR="002F117A" w:rsidRPr="002F117A">
        <w:rPr>
          <w:color w:val="000000"/>
          <w:lang w:val="en-US"/>
        </w:rPr>
        <w:t xml:space="preserve">V., </w:t>
      </w:r>
      <w:proofErr w:type="spellStart"/>
      <w:r w:rsidR="002F117A" w:rsidRPr="002F117A">
        <w:rPr>
          <w:color w:val="000000"/>
          <w:lang w:val="en-US"/>
        </w:rPr>
        <w:t>Mikheev</w:t>
      </w:r>
      <w:proofErr w:type="spellEnd"/>
      <w:r w:rsidR="002F117A" w:rsidRPr="002F117A">
        <w:rPr>
          <w:color w:val="000000"/>
          <w:lang w:val="en-US"/>
        </w:rPr>
        <w:t xml:space="preserve"> I</w:t>
      </w:r>
      <w:r w:rsidR="002F117A">
        <w:rPr>
          <w:color w:val="000000"/>
          <w:lang w:val="en-US"/>
        </w:rPr>
        <w:t>.</w:t>
      </w:r>
      <w:r w:rsidR="002F117A" w:rsidRPr="002F117A">
        <w:rPr>
          <w:color w:val="000000"/>
          <w:lang w:val="en-US"/>
        </w:rPr>
        <w:t>V.,</w:t>
      </w:r>
      <w:r w:rsidR="002F117A">
        <w:rPr>
          <w:color w:val="000000"/>
          <w:lang w:val="en-US"/>
        </w:rPr>
        <w:t xml:space="preserve"> </w:t>
      </w:r>
      <w:proofErr w:type="spellStart"/>
      <w:r w:rsidR="002F117A" w:rsidRPr="002F117A">
        <w:rPr>
          <w:color w:val="000000"/>
          <w:lang w:val="en-US"/>
        </w:rPr>
        <w:t>Apyari</w:t>
      </w:r>
      <w:proofErr w:type="spellEnd"/>
      <w:r w:rsidR="002F117A">
        <w:rPr>
          <w:color w:val="000000"/>
          <w:lang w:val="en-US"/>
        </w:rPr>
        <w:t xml:space="preserve"> </w:t>
      </w:r>
      <w:r w:rsidR="002F117A" w:rsidRPr="002F117A">
        <w:rPr>
          <w:color w:val="000000"/>
          <w:lang w:val="en-US"/>
        </w:rPr>
        <w:t>V</w:t>
      </w:r>
      <w:r w:rsidR="002F117A">
        <w:rPr>
          <w:color w:val="000000"/>
          <w:lang w:val="en-US"/>
        </w:rPr>
        <w:t>.</w:t>
      </w:r>
      <w:r w:rsidR="002F117A" w:rsidRPr="002F117A">
        <w:rPr>
          <w:color w:val="000000"/>
          <w:lang w:val="en-US"/>
        </w:rPr>
        <w:t xml:space="preserve">V. Aqueous two-phase system based on </w:t>
      </w:r>
      <w:proofErr w:type="spellStart"/>
      <w:r w:rsidR="002F117A" w:rsidRPr="002F117A">
        <w:rPr>
          <w:color w:val="000000"/>
          <w:lang w:val="en-US"/>
        </w:rPr>
        <w:t>benzethonium</w:t>
      </w:r>
      <w:proofErr w:type="spellEnd"/>
      <w:r w:rsidR="002F117A" w:rsidRPr="002F117A">
        <w:rPr>
          <w:color w:val="000000"/>
          <w:lang w:val="en-US"/>
        </w:rPr>
        <w:t xml:space="preserve"> chloride and sodium </w:t>
      </w:r>
      <w:proofErr w:type="spellStart"/>
      <w:r w:rsidR="002F117A" w:rsidRPr="002F117A">
        <w:rPr>
          <w:color w:val="000000"/>
          <w:lang w:val="en-US"/>
        </w:rPr>
        <w:t>dihexyl</w:t>
      </w:r>
      <w:proofErr w:type="spellEnd"/>
      <w:r w:rsidR="002F117A" w:rsidRPr="002F117A">
        <w:rPr>
          <w:color w:val="000000"/>
          <w:lang w:val="en-US"/>
        </w:rPr>
        <w:t xml:space="preserve"> </w:t>
      </w:r>
      <w:proofErr w:type="spellStart"/>
      <w:r w:rsidR="002F117A" w:rsidRPr="002F117A">
        <w:rPr>
          <w:color w:val="000000"/>
          <w:lang w:val="en-US"/>
        </w:rPr>
        <w:t>sulfosuccinate</w:t>
      </w:r>
      <w:proofErr w:type="spellEnd"/>
      <w:r w:rsidR="002F117A" w:rsidRPr="002F117A">
        <w:rPr>
          <w:color w:val="000000"/>
          <w:lang w:val="en-US"/>
        </w:rPr>
        <w:t xml:space="preserve"> for extraction and </w:t>
      </w:r>
      <w:proofErr w:type="spellStart"/>
      <w:r w:rsidR="002F117A" w:rsidRPr="002F117A">
        <w:rPr>
          <w:color w:val="000000"/>
          <w:lang w:val="en-US"/>
        </w:rPr>
        <w:t>icp-oes</w:t>
      </w:r>
      <w:proofErr w:type="spellEnd"/>
      <w:r w:rsidR="002F117A" w:rsidRPr="002F117A">
        <w:rPr>
          <w:color w:val="000000"/>
          <w:lang w:val="en-US"/>
        </w:rPr>
        <w:t xml:space="preserve"> determination of heavy metals</w:t>
      </w:r>
      <w:r w:rsidR="003240B3">
        <w:rPr>
          <w:color w:val="000000"/>
          <w:lang w:val="en-US"/>
        </w:rPr>
        <w:t xml:space="preserve"> //</w:t>
      </w:r>
      <w:r w:rsidR="002F117A" w:rsidRPr="002F117A">
        <w:rPr>
          <w:color w:val="000000"/>
          <w:lang w:val="en-US"/>
        </w:rPr>
        <w:t xml:space="preserve"> </w:t>
      </w:r>
      <w:proofErr w:type="spellStart"/>
      <w:r w:rsidR="002F117A" w:rsidRPr="002F117A">
        <w:rPr>
          <w:color w:val="000000"/>
          <w:lang w:val="en-US"/>
        </w:rPr>
        <w:t>Talant</w:t>
      </w:r>
      <w:r w:rsidR="003240B3">
        <w:rPr>
          <w:color w:val="000000"/>
          <w:lang w:val="en-US"/>
        </w:rPr>
        <w:t>a</w:t>
      </w:r>
      <w:proofErr w:type="spellEnd"/>
      <w:r w:rsidR="003240B3">
        <w:rPr>
          <w:color w:val="000000"/>
          <w:lang w:val="en-US"/>
        </w:rPr>
        <w:t>. 2024.</w:t>
      </w:r>
      <w:r w:rsidR="002F117A" w:rsidRPr="002F117A">
        <w:rPr>
          <w:color w:val="000000"/>
          <w:lang w:val="en-US"/>
        </w:rPr>
        <w:t xml:space="preserve"> </w:t>
      </w:r>
      <w:r w:rsidR="003240B3" w:rsidRPr="001E5583">
        <w:rPr>
          <w:color w:val="000000"/>
          <w:lang w:val="en-US"/>
        </w:rPr>
        <w:t>V</w:t>
      </w:r>
      <w:r w:rsidR="003240B3" w:rsidRPr="00153A7B">
        <w:rPr>
          <w:color w:val="000000"/>
          <w:lang w:val="en-US"/>
        </w:rPr>
        <w:t>ol</w:t>
      </w:r>
      <w:r w:rsidR="003240B3" w:rsidRPr="001E5583">
        <w:rPr>
          <w:color w:val="000000"/>
          <w:lang w:val="en-US"/>
        </w:rPr>
        <w:t>.</w:t>
      </w:r>
      <w:r w:rsidR="003240B3">
        <w:rPr>
          <w:color w:val="000000"/>
          <w:lang w:val="en-US"/>
        </w:rPr>
        <w:t xml:space="preserve"> </w:t>
      </w:r>
      <w:r w:rsidR="00A21C66">
        <w:rPr>
          <w:color w:val="000000"/>
          <w:lang w:val="en-US"/>
        </w:rPr>
        <w:t>269</w:t>
      </w:r>
      <w:r w:rsidR="00A21C66">
        <w:rPr>
          <w:color w:val="000000"/>
        </w:rPr>
        <w:t>.</w:t>
      </w:r>
      <w:bookmarkStart w:id="0" w:name="_GoBack"/>
      <w:bookmarkEnd w:id="0"/>
      <w:r w:rsidR="001E5583">
        <w:rPr>
          <w:color w:val="000000"/>
        </w:rPr>
        <w:t xml:space="preserve"> </w:t>
      </w:r>
      <w:r w:rsidR="002F117A" w:rsidRPr="002F117A">
        <w:rPr>
          <w:color w:val="000000"/>
          <w:lang w:val="en-US"/>
        </w:rPr>
        <w:t>125504.</w:t>
      </w:r>
    </w:p>
    <w:sectPr w:rsidR="002F117A" w:rsidRPr="001E558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7601"/>
    <w:multiLevelType w:val="hybridMultilevel"/>
    <w:tmpl w:val="D38AFD82"/>
    <w:lvl w:ilvl="0" w:tplc="FDEE43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ветлана Валерьевна">
    <w15:presenceInfo w15:providerId="None" w15:userId="Светлана Валерьевна"/>
  </w15:person>
  <w15:person w15:author="Svetlana Smirnova">
    <w15:presenceInfo w15:providerId="None" w15:userId="Svetlana Smir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077"/>
    <w:rsid w:val="00063966"/>
    <w:rsid w:val="00086081"/>
    <w:rsid w:val="000876FE"/>
    <w:rsid w:val="00101A1C"/>
    <w:rsid w:val="00103657"/>
    <w:rsid w:val="00106375"/>
    <w:rsid w:val="00113883"/>
    <w:rsid w:val="00116478"/>
    <w:rsid w:val="00130241"/>
    <w:rsid w:val="001A7098"/>
    <w:rsid w:val="001B3581"/>
    <w:rsid w:val="001E5583"/>
    <w:rsid w:val="001E61C2"/>
    <w:rsid w:val="001F0493"/>
    <w:rsid w:val="002264EE"/>
    <w:rsid w:val="0023307C"/>
    <w:rsid w:val="002564A6"/>
    <w:rsid w:val="002763CE"/>
    <w:rsid w:val="002D2B60"/>
    <w:rsid w:val="002F117A"/>
    <w:rsid w:val="00311F45"/>
    <w:rsid w:val="0031361E"/>
    <w:rsid w:val="003240B3"/>
    <w:rsid w:val="00391C38"/>
    <w:rsid w:val="00391FAB"/>
    <w:rsid w:val="003B76D6"/>
    <w:rsid w:val="0044405A"/>
    <w:rsid w:val="00454985"/>
    <w:rsid w:val="004823B0"/>
    <w:rsid w:val="004A26A3"/>
    <w:rsid w:val="004C0259"/>
    <w:rsid w:val="004F0EDF"/>
    <w:rsid w:val="004F4F1D"/>
    <w:rsid w:val="00512357"/>
    <w:rsid w:val="00522BF1"/>
    <w:rsid w:val="005311DB"/>
    <w:rsid w:val="00570E0F"/>
    <w:rsid w:val="00574E23"/>
    <w:rsid w:val="005856DC"/>
    <w:rsid w:val="00590166"/>
    <w:rsid w:val="005A321F"/>
    <w:rsid w:val="005A413F"/>
    <w:rsid w:val="005D022B"/>
    <w:rsid w:val="005E5BE9"/>
    <w:rsid w:val="005F0E40"/>
    <w:rsid w:val="00682D08"/>
    <w:rsid w:val="0069427D"/>
    <w:rsid w:val="006A4B9F"/>
    <w:rsid w:val="006F5D30"/>
    <w:rsid w:val="006F7A19"/>
    <w:rsid w:val="00704871"/>
    <w:rsid w:val="007213E1"/>
    <w:rsid w:val="00722928"/>
    <w:rsid w:val="00775389"/>
    <w:rsid w:val="00790CA0"/>
    <w:rsid w:val="00797838"/>
    <w:rsid w:val="007A5D18"/>
    <w:rsid w:val="007C36D8"/>
    <w:rsid w:val="007D676A"/>
    <w:rsid w:val="007E62B1"/>
    <w:rsid w:val="007F2744"/>
    <w:rsid w:val="007F3BEF"/>
    <w:rsid w:val="00816436"/>
    <w:rsid w:val="0082007F"/>
    <w:rsid w:val="00832CE7"/>
    <w:rsid w:val="008931BE"/>
    <w:rsid w:val="008A5A15"/>
    <w:rsid w:val="008B0A98"/>
    <w:rsid w:val="008C67E3"/>
    <w:rsid w:val="00921D45"/>
    <w:rsid w:val="009425DA"/>
    <w:rsid w:val="0094554C"/>
    <w:rsid w:val="009A66DB"/>
    <w:rsid w:val="009B2F80"/>
    <w:rsid w:val="009B3300"/>
    <w:rsid w:val="009F3380"/>
    <w:rsid w:val="00A02163"/>
    <w:rsid w:val="00A21C66"/>
    <w:rsid w:val="00A314FE"/>
    <w:rsid w:val="00A33267"/>
    <w:rsid w:val="00A34686"/>
    <w:rsid w:val="00A57717"/>
    <w:rsid w:val="00A84E95"/>
    <w:rsid w:val="00B07CDC"/>
    <w:rsid w:val="00BD730A"/>
    <w:rsid w:val="00BF36F8"/>
    <w:rsid w:val="00BF4622"/>
    <w:rsid w:val="00C1292F"/>
    <w:rsid w:val="00C25F5A"/>
    <w:rsid w:val="00C64575"/>
    <w:rsid w:val="00CD00B1"/>
    <w:rsid w:val="00CE7105"/>
    <w:rsid w:val="00D22306"/>
    <w:rsid w:val="00D42542"/>
    <w:rsid w:val="00D60E99"/>
    <w:rsid w:val="00D6378C"/>
    <w:rsid w:val="00D738F1"/>
    <w:rsid w:val="00D8121C"/>
    <w:rsid w:val="00D96EF2"/>
    <w:rsid w:val="00D97A96"/>
    <w:rsid w:val="00DE1AE1"/>
    <w:rsid w:val="00E11DC9"/>
    <w:rsid w:val="00E22189"/>
    <w:rsid w:val="00E413CB"/>
    <w:rsid w:val="00E432AB"/>
    <w:rsid w:val="00E54AE1"/>
    <w:rsid w:val="00E7230D"/>
    <w:rsid w:val="00E74069"/>
    <w:rsid w:val="00E85300"/>
    <w:rsid w:val="00E85713"/>
    <w:rsid w:val="00EB1F49"/>
    <w:rsid w:val="00EB2AB1"/>
    <w:rsid w:val="00EC7FEC"/>
    <w:rsid w:val="00EF686B"/>
    <w:rsid w:val="00F30C3E"/>
    <w:rsid w:val="00F345EC"/>
    <w:rsid w:val="00F44C9B"/>
    <w:rsid w:val="00F64E5B"/>
    <w:rsid w:val="00F865B3"/>
    <w:rsid w:val="00F90222"/>
    <w:rsid w:val="00F919FC"/>
    <w:rsid w:val="00FB1509"/>
    <w:rsid w:val="00FD19A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455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54C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E85300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C64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64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64575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4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4575"/>
    <w:rPr>
      <w:rFonts w:ascii="Times New Roman" w:eastAsia="Times New Roman" w:hAnsi="Times New Roman" w:cs="Times New Roman"/>
      <w:b/>
      <w:bCs/>
    </w:rPr>
  </w:style>
  <w:style w:type="paragraph" w:styleId="af2">
    <w:name w:val="Revision"/>
    <w:hidden/>
    <w:uiPriority w:val="99"/>
    <w:semiHidden/>
    <w:rsid w:val="002763C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455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54C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E85300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C64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64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64575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4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4575"/>
    <w:rPr>
      <w:rFonts w:ascii="Times New Roman" w:eastAsia="Times New Roman" w:hAnsi="Times New Roman" w:cs="Times New Roman"/>
      <w:b/>
      <w:bCs/>
    </w:rPr>
  </w:style>
  <w:style w:type="paragraph" w:styleId="af2">
    <w:name w:val="Revision"/>
    <w:hidden/>
    <w:uiPriority w:val="99"/>
    <w:semiHidden/>
    <w:rsid w:val="00276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51433B-3578-447A-AA94-F59EF253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2024-02-27T07:00:00Z</dcterms:created>
  <dcterms:modified xsi:type="dcterms:W3CDTF">2024-02-27T14:51:00Z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