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6B" w:rsidRPr="00953F5A" w:rsidRDefault="0031316B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Электрохимический сенсор для регистрации окислительного повреждения ДНК на основе полипрофлавина из глубоких эвтектических растворителей и водных сред</w:t>
      </w:r>
    </w:p>
    <w:p w:rsidR="0031316B" w:rsidRPr="00953F5A" w:rsidRDefault="0031316B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i/>
          <w:color w:val="000000"/>
        </w:rPr>
        <w:t>Гойда</w:t>
      </w:r>
      <w:r w:rsidRPr="00953F5A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А</w:t>
      </w:r>
      <w:r w:rsidRPr="00953F5A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И</w:t>
      </w:r>
      <w:r w:rsidRPr="00953F5A">
        <w:rPr>
          <w:b/>
          <w:i/>
          <w:color w:val="000000"/>
          <w:lang w:val="en-US"/>
        </w:rPr>
        <w:t>.</w:t>
      </w:r>
      <w:r w:rsidRPr="00953F5A">
        <w:rPr>
          <w:b/>
          <w:i/>
          <w:color w:val="000000"/>
          <w:vertAlign w:val="superscript"/>
          <w:lang w:val="en-US"/>
        </w:rPr>
        <w:t>1</w:t>
      </w:r>
      <w:r w:rsidRPr="00953F5A"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</w:rPr>
        <w:t>Порфирьева</w:t>
      </w:r>
      <w:r w:rsidRPr="00953F5A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А</w:t>
      </w:r>
      <w:r w:rsidRPr="00953F5A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В</w:t>
      </w:r>
      <w:r w:rsidRPr="00953F5A">
        <w:rPr>
          <w:b/>
          <w:i/>
          <w:color w:val="000000"/>
          <w:lang w:val="en-US"/>
        </w:rPr>
        <w:t>.</w:t>
      </w:r>
      <w:r w:rsidRPr="00953F5A">
        <w:rPr>
          <w:b/>
          <w:i/>
          <w:color w:val="000000"/>
          <w:vertAlign w:val="superscript"/>
          <w:lang w:val="en-US"/>
        </w:rPr>
        <w:t>1</w:t>
      </w:r>
      <w:r w:rsidRPr="00953F5A"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</w:rPr>
        <w:t>Евтюгин</w:t>
      </w:r>
      <w:r w:rsidRPr="00953F5A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Г</w:t>
      </w:r>
      <w:r w:rsidRPr="00953F5A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А</w:t>
      </w:r>
      <w:r w:rsidRPr="00953F5A">
        <w:rPr>
          <w:b/>
          <w:i/>
          <w:color w:val="000000"/>
          <w:lang w:val="en-US"/>
        </w:rPr>
        <w:t>.</w:t>
      </w:r>
      <w:r w:rsidRPr="00953F5A">
        <w:rPr>
          <w:b/>
          <w:i/>
          <w:color w:val="000000"/>
          <w:vertAlign w:val="superscript"/>
          <w:lang w:val="en-US"/>
        </w:rPr>
        <w:t>1</w:t>
      </w:r>
    </w:p>
    <w:p w:rsidR="0031316B" w:rsidRDefault="0031316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:rsidR="0031316B" w:rsidRPr="0077109F" w:rsidRDefault="0031316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  <w:r>
        <w:rPr>
          <w:i/>
          <w:color w:val="000000"/>
        </w:rPr>
        <w:br/>
      </w:r>
      <w:r w:rsidRPr="0077109F">
        <w:rPr>
          <w:i/>
          <w:color w:val="000000"/>
          <w:lang w:val="pt-BR"/>
        </w:rPr>
        <w:t>E</w:t>
      </w:r>
      <w:r w:rsidRPr="0077109F">
        <w:rPr>
          <w:i/>
          <w:color w:val="000000"/>
        </w:rPr>
        <w:t>-</w:t>
      </w:r>
      <w:r w:rsidRPr="0077109F">
        <w:rPr>
          <w:i/>
          <w:color w:val="000000"/>
          <w:lang w:val="pt-BR"/>
        </w:rPr>
        <w:t>mail</w:t>
      </w:r>
      <w:r w:rsidRPr="0077109F">
        <w:rPr>
          <w:i/>
          <w:color w:val="000000"/>
        </w:rPr>
        <w:t xml:space="preserve">: </w:t>
      </w:r>
      <w:r w:rsidRPr="008555C0">
        <w:rPr>
          <w:i/>
          <w:lang w:val="pt-BR"/>
        </w:rPr>
        <w:t>a</w:t>
      </w:r>
      <w:r w:rsidRPr="008555C0">
        <w:rPr>
          <w:i/>
        </w:rPr>
        <w:t>.</w:t>
      </w:r>
      <w:r w:rsidRPr="008555C0">
        <w:rPr>
          <w:i/>
          <w:lang w:val="pt-BR"/>
        </w:rPr>
        <w:t>goida</w:t>
      </w:r>
      <w:r w:rsidRPr="008555C0">
        <w:rPr>
          <w:i/>
        </w:rPr>
        <w:t>@</w:t>
      </w:r>
      <w:r w:rsidRPr="008555C0">
        <w:rPr>
          <w:i/>
          <w:lang w:val="pt-BR"/>
        </w:rPr>
        <w:t>mail</w:t>
      </w:r>
      <w:r w:rsidRPr="008555C0">
        <w:rPr>
          <w:i/>
        </w:rPr>
        <w:t>.</w:t>
      </w:r>
      <w:r w:rsidRPr="008555C0">
        <w:rPr>
          <w:i/>
          <w:lang w:val="pt-BR"/>
        </w:rPr>
        <w:t>ru</w:t>
      </w:r>
    </w:p>
    <w:p w:rsidR="0031316B" w:rsidRDefault="0031316B" w:rsidP="00063000">
      <w:pPr>
        <w:shd w:val="clear" w:color="auto" w:fill="FFFFFF"/>
        <w:ind w:firstLine="397"/>
        <w:jc w:val="both"/>
      </w:pPr>
      <w:r w:rsidRPr="00F7144B">
        <w:rPr>
          <w:rStyle w:val="rynqvb"/>
        </w:rPr>
        <w:t xml:space="preserve">Глубокие эвтектические растворители </w:t>
      </w:r>
      <w:r>
        <w:rPr>
          <w:rStyle w:val="rynqvb"/>
        </w:rPr>
        <w:t xml:space="preserve">перспективны для применения в различных областях </w:t>
      </w:r>
      <w:r w:rsidRPr="00F7144B">
        <w:rPr>
          <w:rStyle w:val="rynqvb"/>
        </w:rPr>
        <w:t>аналитической химии</w:t>
      </w:r>
      <w:r>
        <w:rPr>
          <w:rStyle w:val="rynqvb"/>
        </w:rPr>
        <w:t xml:space="preserve"> как доступная и нетоксичная</w:t>
      </w:r>
      <w:r w:rsidRPr="00F7144B">
        <w:rPr>
          <w:rStyle w:val="rynqvb"/>
        </w:rPr>
        <w:t xml:space="preserve"> альтернатив</w:t>
      </w:r>
      <w:r>
        <w:rPr>
          <w:rStyle w:val="rynqvb"/>
        </w:rPr>
        <w:t>а</w:t>
      </w:r>
      <w:r w:rsidRPr="00F7144B">
        <w:rPr>
          <w:rStyle w:val="rynqvb"/>
        </w:rPr>
        <w:t xml:space="preserve"> традиционным</w:t>
      </w:r>
      <w:r>
        <w:rPr>
          <w:rStyle w:val="rynqvb"/>
        </w:rPr>
        <w:t xml:space="preserve"> органическим</w:t>
      </w:r>
      <w:r w:rsidRPr="00F7144B">
        <w:rPr>
          <w:rStyle w:val="rynqvb"/>
        </w:rPr>
        <w:t xml:space="preserve"> растворителям</w:t>
      </w:r>
      <w:r>
        <w:rPr>
          <w:rStyle w:val="rynqvb"/>
        </w:rPr>
        <w:t>.</w:t>
      </w:r>
      <w:r w:rsidRPr="00F7144B">
        <w:rPr>
          <w:rStyle w:val="rynqvb"/>
        </w:rPr>
        <w:t xml:space="preserve"> </w:t>
      </w:r>
      <w:r w:rsidRPr="00D50E51">
        <w:t>Окислительное повреждение ДНК вызывается активными формами кислорода</w:t>
      </w:r>
      <w:r>
        <w:t xml:space="preserve"> (АФК)</w:t>
      </w:r>
      <w:r w:rsidRPr="00D50E51">
        <w:t xml:space="preserve">, генерируемыми </w:t>
      </w:r>
      <w:r>
        <w:t>в эндогенных и экзогенных условиях</w:t>
      </w:r>
      <w:r w:rsidRPr="00D50E51">
        <w:t>. Избыточное количество экзогенного</w:t>
      </w:r>
      <w:r>
        <w:t xml:space="preserve"> пероксида водорода </w:t>
      </w:r>
      <w:r w:rsidRPr="00D50E51">
        <w:t xml:space="preserve">является индикатором загрязнения окружающей среды, окислительное повреждение ДНК может </w:t>
      </w:r>
      <w:r>
        <w:t xml:space="preserve">также </w:t>
      </w:r>
      <w:r w:rsidRPr="00D50E51">
        <w:t>служить мерой общей токсичности</w:t>
      </w:r>
      <w:r>
        <w:t xml:space="preserve"> загрязнения</w:t>
      </w:r>
      <w:r w:rsidRPr="00D50E51">
        <w:t>.</w:t>
      </w:r>
      <w:r>
        <w:t xml:space="preserve"> Электроактивные полимеры получают методом электрополимеризации из растворов мономеров на поверхности преобразователей сигнала. Они сохраняют медиаторные свойства в составе модифицирующих покрытий электрохимических сенсоров и способны накапливать ДНК в процессе получения. Взаимодействие ДНК в составе биосенсора с АФК изменяет токи, относимые к мономерным и полимерным формам</w:t>
      </w:r>
      <w:r w:rsidRPr="00D50E51">
        <w:t xml:space="preserve"> красителей фенотиазинового и акридинового ряда</w:t>
      </w:r>
      <w:r>
        <w:t xml:space="preserve">. Это позволяет использовать их для вольтамперометрической регистрации </w:t>
      </w:r>
      <w:r w:rsidRPr="00FC124D">
        <w:t>повреждения ДНК</w:t>
      </w:r>
      <w:r>
        <w:t>. Изменения стр</w:t>
      </w:r>
      <w:bookmarkStart w:id="0" w:name="_GoBack"/>
      <w:bookmarkEnd w:id="0"/>
      <w:r>
        <w:t xml:space="preserve">уктуры ДНК в составе биосенсора при ее окислительном повреждении может быть также зафиксировано с помощью спектроскопии электрохимического импеданса по </w:t>
      </w:r>
      <w:r w:rsidRPr="00FC124D">
        <w:t xml:space="preserve">изменению сопротивления переноса заряда и емкости </w:t>
      </w:r>
      <w:r>
        <w:t xml:space="preserve">поверхностного </w:t>
      </w:r>
      <w:r w:rsidRPr="00FC124D">
        <w:t>слоя</w:t>
      </w:r>
      <w:r>
        <w:t>.</w:t>
      </w:r>
    </w:p>
    <w:p w:rsidR="0031316B" w:rsidRPr="00E66969" w:rsidRDefault="0031316B" w:rsidP="004B3947">
      <w:pPr>
        <w:shd w:val="clear" w:color="auto" w:fill="FFFFFF"/>
        <w:ind w:firstLine="397"/>
        <w:jc w:val="both"/>
        <w:rPr>
          <w:spacing w:val="-4"/>
        </w:rPr>
      </w:pPr>
      <w:r w:rsidRPr="00E66969">
        <w:rPr>
          <w:spacing w:val="-4"/>
        </w:rPr>
        <w:t xml:space="preserve">Нами получено новое модифицирующее покрытие на основе акридинового красителя профлавина, электрополимеризованного из природного глубокого эвтектического растворителя (ПГЭР) на поверхности печатного углеродсодержащего электрода с целью электрохимической регистрации окислительного повреждения ДНК. Полипрофлавин электрохимически синтезировали из его </w:t>
      </w:r>
      <w:smartTag w:uri="urn:schemas-microsoft-com:office:smarttags" w:element="metricconverter">
        <w:smartTagPr>
          <w:attr w:name="ProductID" w:val="0.1 М"/>
        </w:smartTagPr>
        <w:r w:rsidRPr="00E66969">
          <w:rPr>
            <w:spacing w:val="-4"/>
          </w:rPr>
          <w:t>0.1 М</w:t>
        </w:r>
      </w:smartTag>
      <w:r w:rsidRPr="00E66969">
        <w:rPr>
          <w:spacing w:val="-4"/>
        </w:rPr>
        <w:t xml:space="preserve"> раствора в ПГЭР, состоящем из моногидрата лимонной кислоты, глюкозы и воды, смешанных в мольном соотношении 1:1:6. Свойства полипрофлавина, полученного из ПГЭР, сравнивали с покрытием, полученным аналогичным образом из водного буферного раствора. Лучшие результаты наблюдали при использовании потенциостатического режима электрополимеризации в среде ПГЭР и потенциодинамического - в водной среде. При переносе электрода, модифицированного полипрофлавином, в буферный раствор, не содержащий мономера, на вольтамперограммах наблюдали одну пару пиков полимерной формы профлавина. Изучены различные методики стабилизации сигнала, такие как многократное циклирование потенциала в капле раствора (100 мкл) и инкубирование сенсора в буферном растворе в режиме разомкнутой цепи. Установлено различие электрохимических характеристик, определяющих лимитирующую стадию электродной реакции и ее механизм для покрытий полипрофлавина, синтезированных из ПГЭР и водных сред.</w:t>
      </w:r>
    </w:p>
    <w:p w:rsidR="0031316B" w:rsidRDefault="0031316B" w:rsidP="00063000">
      <w:pPr>
        <w:tabs>
          <w:tab w:val="left" w:pos="360"/>
          <w:tab w:val="left" w:pos="540"/>
        </w:tabs>
        <w:ind w:firstLine="397"/>
        <w:jc w:val="both"/>
      </w:pPr>
      <w:r>
        <w:t>Для получения ДНК-</w:t>
      </w:r>
      <w:r w:rsidRPr="00063000">
        <w:t>сенсора использовали коммерчески доступную ДНК тимуса теленка. На рабочую поверхность электрода, модифицированного полипрофлавином из водной среды или ПГЭР, капельно наносили 2 мкл раствора ДНК</w:t>
      </w:r>
      <w:r>
        <w:t>,</w:t>
      </w:r>
      <w:r w:rsidRPr="00063000">
        <w:t xml:space="preserve"> 1 мг/мл, высушивали на воздухе или </w:t>
      </w:r>
      <w:r>
        <w:t xml:space="preserve">выдерживали </w:t>
      </w:r>
      <w:r w:rsidRPr="00063000">
        <w:t>10 мин</w:t>
      </w:r>
      <w:r>
        <w:t xml:space="preserve"> без высыхания</w:t>
      </w:r>
      <w:r w:rsidRPr="00063000">
        <w:t xml:space="preserve">. Сигналом служило изменение </w:t>
      </w:r>
      <w:r>
        <w:t xml:space="preserve">редокс-токов </w:t>
      </w:r>
      <w:r w:rsidRPr="00063000">
        <w:t>полипрофлавина</w:t>
      </w:r>
      <w:r>
        <w:t xml:space="preserve"> и сопротивления переноса заряда</w:t>
      </w:r>
      <w:r w:rsidRPr="00063000">
        <w:t xml:space="preserve">. </w:t>
      </w:r>
      <w:r>
        <w:t xml:space="preserve">Включение нативной </w:t>
      </w:r>
      <w:r w:rsidRPr="00063000">
        <w:t>ДНК</w:t>
      </w:r>
      <w:r>
        <w:t xml:space="preserve"> в поверхностный слой биосенсора</w:t>
      </w:r>
      <w:r w:rsidRPr="00063000">
        <w:t xml:space="preserve"> </w:t>
      </w:r>
      <w:r>
        <w:t>снижало токи пика полипрофлавина. Термическая денатурация или химическое окисление приводили к нарушениям в нативной структуре ДНК, и изменению регистрируемых токов или сопротивления переноса заряда редокс-активного полимерного покрытия в соответствии с интенсивностью воздействия.</w:t>
      </w:r>
    </w:p>
    <w:p w:rsidR="0031316B" w:rsidRPr="00063000" w:rsidRDefault="0031316B" w:rsidP="000F5DC5">
      <w:pPr>
        <w:ind w:firstLine="284"/>
        <w:jc w:val="both"/>
      </w:pPr>
      <w:r w:rsidRPr="000F5DC5">
        <w:rPr>
          <w:i/>
        </w:rPr>
        <w:t>Исследования выполнены при поддержке гранта РНФ 23-13-00163</w:t>
      </w:r>
      <w:r>
        <w:rPr>
          <w:i/>
        </w:rPr>
        <w:t>.</w:t>
      </w:r>
    </w:p>
    <w:sectPr w:rsidR="0031316B" w:rsidRPr="00063000" w:rsidSect="00BD1A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6B" w:rsidRDefault="0031316B">
      <w:r>
        <w:separator/>
      </w:r>
    </w:p>
  </w:endnote>
  <w:endnote w:type="continuationSeparator" w:id="0">
    <w:p w:rsidR="0031316B" w:rsidRDefault="0031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6B" w:rsidRDefault="0031316B">
      <w:r>
        <w:separator/>
      </w:r>
    </w:p>
  </w:footnote>
  <w:footnote w:type="continuationSeparator" w:id="0">
    <w:p w:rsidR="0031316B" w:rsidRDefault="00313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17422"/>
    <w:rsid w:val="00042534"/>
    <w:rsid w:val="00063000"/>
    <w:rsid w:val="00063966"/>
    <w:rsid w:val="00065E9E"/>
    <w:rsid w:val="00086081"/>
    <w:rsid w:val="000A27AA"/>
    <w:rsid w:val="000C4D21"/>
    <w:rsid w:val="000F40AB"/>
    <w:rsid w:val="000F5DC5"/>
    <w:rsid w:val="00101A1C"/>
    <w:rsid w:val="00103657"/>
    <w:rsid w:val="00106375"/>
    <w:rsid w:val="00116478"/>
    <w:rsid w:val="00126F0F"/>
    <w:rsid w:val="00130241"/>
    <w:rsid w:val="001806D2"/>
    <w:rsid w:val="001B46FA"/>
    <w:rsid w:val="001E61C2"/>
    <w:rsid w:val="001F0493"/>
    <w:rsid w:val="001F4395"/>
    <w:rsid w:val="002264EE"/>
    <w:rsid w:val="0023307C"/>
    <w:rsid w:val="00245692"/>
    <w:rsid w:val="0031316B"/>
    <w:rsid w:val="0031361E"/>
    <w:rsid w:val="0031758B"/>
    <w:rsid w:val="00364E72"/>
    <w:rsid w:val="00391C38"/>
    <w:rsid w:val="003B76D6"/>
    <w:rsid w:val="00404D5A"/>
    <w:rsid w:val="00472D84"/>
    <w:rsid w:val="004A26A3"/>
    <w:rsid w:val="004B3947"/>
    <w:rsid w:val="004C3C2F"/>
    <w:rsid w:val="004F0EDF"/>
    <w:rsid w:val="00522BF1"/>
    <w:rsid w:val="00563813"/>
    <w:rsid w:val="005749B6"/>
    <w:rsid w:val="00575984"/>
    <w:rsid w:val="00590166"/>
    <w:rsid w:val="005A59C7"/>
    <w:rsid w:val="005D022B"/>
    <w:rsid w:val="005D64E8"/>
    <w:rsid w:val="005E5BE9"/>
    <w:rsid w:val="006834C5"/>
    <w:rsid w:val="0069427D"/>
    <w:rsid w:val="006C12AF"/>
    <w:rsid w:val="006C4019"/>
    <w:rsid w:val="006D6FA9"/>
    <w:rsid w:val="006F7A19"/>
    <w:rsid w:val="007213E1"/>
    <w:rsid w:val="00741589"/>
    <w:rsid w:val="0077109F"/>
    <w:rsid w:val="00775389"/>
    <w:rsid w:val="00797838"/>
    <w:rsid w:val="007B5CB2"/>
    <w:rsid w:val="007C36D8"/>
    <w:rsid w:val="007F2744"/>
    <w:rsid w:val="00850004"/>
    <w:rsid w:val="008555C0"/>
    <w:rsid w:val="00877FF4"/>
    <w:rsid w:val="008931BE"/>
    <w:rsid w:val="008C67E3"/>
    <w:rsid w:val="00921D45"/>
    <w:rsid w:val="00927139"/>
    <w:rsid w:val="00953F5A"/>
    <w:rsid w:val="00983F0E"/>
    <w:rsid w:val="009A66DB"/>
    <w:rsid w:val="009B2F80"/>
    <w:rsid w:val="009B3300"/>
    <w:rsid w:val="009C1887"/>
    <w:rsid w:val="009F3380"/>
    <w:rsid w:val="00A02163"/>
    <w:rsid w:val="00A314FE"/>
    <w:rsid w:val="00A34EC2"/>
    <w:rsid w:val="00AF3B24"/>
    <w:rsid w:val="00B355BF"/>
    <w:rsid w:val="00B6361C"/>
    <w:rsid w:val="00B65267"/>
    <w:rsid w:val="00BD1A47"/>
    <w:rsid w:val="00BE4909"/>
    <w:rsid w:val="00BF36F8"/>
    <w:rsid w:val="00BF4622"/>
    <w:rsid w:val="00C62E2F"/>
    <w:rsid w:val="00C755CF"/>
    <w:rsid w:val="00CD00B1"/>
    <w:rsid w:val="00CE6740"/>
    <w:rsid w:val="00D009C3"/>
    <w:rsid w:val="00D22306"/>
    <w:rsid w:val="00D42542"/>
    <w:rsid w:val="00D50E51"/>
    <w:rsid w:val="00D67825"/>
    <w:rsid w:val="00D76348"/>
    <w:rsid w:val="00D8121C"/>
    <w:rsid w:val="00E01441"/>
    <w:rsid w:val="00E22189"/>
    <w:rsid w:val="00E66969"/>
    <w:rsid w:val="00E74069"/>
    <w:rsid w:val="00E94246"/>
    <w:rsid w:val="00E97097"/>
    <w:rsid w:val="00EB1F49"/>
    <w:rsid w:val="00EC7303"/>
    <w:rsid w:val="00EE7CF9"/>
    <w:rsid w:val="00F64663"/>
    <w:rsid w:val="00F7144B"/>
    <w:rsid w:val="00F865B3"/>
    <w:rsid w:val="00FB1509"/>
    <w:rsid w:val="00FC124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1A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1A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1A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1A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1A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1A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4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466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466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466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64663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BD1A4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D1A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F6466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D1A47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4663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A26A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22189"/>
    <w:rPr>
      <w:rFonts w:cs="Times New Roman"/>
      <w:color w:val="808080"/>
    </w:rPr>
  </w:style>
  <w:style w:type="paragraph" w:styleId="NoSpacing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F865B3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F865B3"/>
    <w:rPr>
      <w:rFonts w:cs="Times New Roman"/>
      <w:color w:val="605E5C"/>
      <w:shd w:val="clear" w:color="auto" w:fill="E1DFDD"/>
    </w:rPr>
  </w:style>
  <w:style w:type="character" w:customStyle="1" w:styleId="rynqvb">
    <w:name w:val="rynqvb"/>
    <w:basedOn w:val="DefaultParagraphFont"/>
    <w:uiPriority w:val="99"/>
    <w:rsid w:val="00B355BF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404D5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549</Words>
  <Characters>3135</Characters>
  <Application>Microsoft Office Outlook</Application>
  <DocSecurity>0</DocSecurity>
  <Lines>0</Lines>
  <Paragraphs>0</Paragraphs>
  <ScaleCrop>false</ScaleCrop>
  <Company>Lomonosov 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Porfireva</dc:creator>
  <cp:keywords/>
  <dc:description/>
  <cp:lastModifiedBy>Анна</cp:lastModifiedBy>
  <cp:revision>4</cp:revision>
  <dcterms:created xsi:type="dcterms:W3CDTF">2024-02-29T05:42:00Z</dcterms:created>
  <dcterms:modified xsi:type="dcterms:W3CDTF">2024-02-29T07:38:00Z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