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0503" w14:textId="095C8C7E" w:rsidR="004409BB" w:rsidRPr="008F0D41" w:rsidRDefault="00E11C7B" w:rsidP="004409BB">
      <w:pPr>
        <w:spacing w:after="40" w:line="240" w:lineRule="auto"/>
        <w:jc w:val="center"/>
        <w:rPr>
          <w:rFonts w:eastAsia="Trebuchet MS"/>
          <w:b/>
          <w:sz w:val="24"/>
          <w:lang w:eastAsia="en-US"/>
        </w:rPr>
      </w:pPr>
      <w:r>
        <w:rPr>
          <w:rFonts w:eastAsia="Trebuchet MS"/>
          <w:b/>
          <w:sz w:val="24"/>
          <w:lang w:eastAsia="en-US"/>
        </w:rPr>
        <w:t>Изучение взаимос</w:t>
      </w:r>
      <w:r w:rsidR="004409BB">
        <w:rPr>
          <w:rFonts w:eastAsia="Trebuchet MS"/>
          <w:b/>
          <w:sz w:val="24"/>
          <w:lang w:eastAsia="en-US"/>
        </w:rPr>
        <w:t>вяз</w:t>
      </w:r>
      <w:r>
        <w:rPr>
          <w:rFonts w:eastAsia="Trebuchet MS"/>
          <w:b/>
          <w:sz w:val="24"/>
          <w:lang w:eastAsia="en-US"/>
        </w:rPr>
        <w:t>и</w:t>
      </w:r>
      <w:r w:rsidR="004409BB">
        <w:rPr>
          <w:rFonts w:eastAsia="Trebuchet MS"/>
          <w:b/>
          <w:sz w:val="24"/>
          <w:lang w:eastAsia="en-US"/>
        </w:rPr>
        <w:t xml:space="preserve"> энтальпии и механизма удерживания полярных соединений на </w:t>
      </w:r>
      <w:proofErr w:type="spellStart"/>
      <w:r w:rsidR="004409BB">
        <w:rPr>
          <w:rFonts w:eastAsia="Trebuchet MS"/>
          <w:b/>
          <w:sz w:val="24"/>
          <w:lang w:eastAsia="en-US"/>
        </w:rPr>
        <w:t>амино</w:t>
      </w:r>
      <w:r>
        <w:rPr>
          <w:rFonts w:eastAsia="Trebuchet MS"/>
          <w:b/>
          <w:sz w:val="24"/>
          <w:lang w:eastAsia="en-US"/>
        </w:rPr>
        <w:t>фазе</w:t>
      </w:r>
      <w:proofErr w:type="spellEnd"/>
      <w:r w:rsidR="004409BB">
        <w:rPr>
          <w:rFonts w:eastAsia="Trebuchet MS"/>
          <w:b/>
          <w:sz w:val="24"/>
          <w:lang w:eastAsia="en-US"/>
        </w:rPr>
        <w:t xml:space="preserve"> в режиме гидрофильной хроматографии</w:t>
      </w:r>
    </w:p>
    <w:p w14:paraId="5908F91C" w14:textId="62431FFE" w:rsidR="00FB39F3" w:rsidRDefault="00C6655D" w:rsidP="00FB39F3">
      <w:pPr>
        <w:spacing w:after="40" w:line="240" w:lineRule="auto"/>
        <w:jc w:val="center"/>
        <w:rPr>
          <w:rFonts w:eastAsia="Trebuchet MS"/>
          <w:b/>
          <w:i/>
          <w:sz w:val="24"/>
          <w:lang w:eastAsia="en-US"/>
        </w:rPr>
      </w:pPr>
      <w:r>
        <w:rPr>
          <w:rFonts w:eastAsia="Trebuchet MS"/>
          <w:b/>
          <w:i/>
          <w:sz w:val="24"/>
          <w:lang w:eastAsia="en-US"/>
        </w:rPr>
        <w:t xml:space="preserve">Ивакина К.В., </w:t>
      </w:r>
      <w:r w:rsidR="00FB39F3">
        <w:rPr>
          <w:rFonts w:eastAsia="Trebuchet MS"/>
          <w:b/>
          <w:i/>
          <w:sz w:val="24"/>
          <w:lang w:eastAsia="en-US"/>
        </w:rPr>
        <w:t>Шемякина А.О.</w:t>
      </w:r>
    </w:p>
    <w:p w14:paraId="48499BFC" w14:textId="59D20C4E" w:rsidR="00FB39F3" w:rsidRPr="008F0D41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>Студент</w:t>
      </w:r>
      <w:r>
        <w:rPr>
          <w:rFonts w:eastAsia="Trebuchet MS"/>
          <w:i/>
          <w:sz w:val="24"/>
          <w:lang w:eastAsia="en-US"/>
        </w:rPr>
        <w:t xml:space="preserve">, </w:t>
      </w:r>
      <w:r w:rsidR="00C6655D">
        <w:rPr>
          <w:rFonts w:eastAsia="Trebuchet MS"/>
          <w:i/>
          <w:sz w:val="24"/>
          <w:lang w:eastAsia="en-US"/>
        </w:rPr>
        <w:t>4</w:t>
      </w:r>
      <w:r>
        <w:rPr>
          <w:rFonts w:eastAsia="Trebuchet MS"/>
          <w:i/>
          <w:sz w:val="24"/>
          <w:lang w:eastAsia="en-US"/>
        </w:rPr>
        <w:t xml:space="preserve"> курс специалитета</w:t>
      </w:r>
    </w:p>
    <w:p w14:paraId="4AF1F334" w14:textId="77777777" w:rsidR="00FB39F3" w:rsidRPr="008F0D41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Московский государственный университет имени М.В. Ломоносова, </w:t>
      </w:r>
    </w:p>
    <w:p w14:paraId="42C19B9D" w14:textId="77777777" w:rsidR="004409BB" w:rsidRPr="008F0D41" w:rsidRDefault="004409BB" w:rsidP="004409BB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Химический факультет, Москва, Россия </w:t>
      </w:r>
    </w:p>
    <w:p w14:paraId="187BAC6E" w14:textId="77777777" w:rsidR="004409BB" w:rsidRPr="00A073B4" w:rsidRDefault="004409BB" w:rsidP="004409BB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321BD0">
        <w:rPr>
          <w:rFonts w:eastAsia="Trebuchet MS"/>
          <w:i/>
          <w:sz w:val="24"/>
          <w:lang w:val="en-US" w:eastAsia="en-US"/>
        </w:rPr>
        <w:t>E</w:t>
      </w:r>
      <w:bookmarkStart w:id="0" w:name="_Hlk158718080"/>
      <w:r w:rsidRPr="00A073B4">
        <w:rPr>
          <w:rFonts w:eastAsia="Trebuchet MS"/>
          <w:i/>
          <w:sz w:val="24"/>
          <w:lang w:eastAsia="en-US"/>
        </w:rPr>
        <w:t>-</w:t>
      </w:r>
      <w:bookmarkEnd w:id="0"/>
      <w:r w:rsidRPr="00321BD0">
        <w:rPr>
          <w:rFonts w:eastAsia="Trebuchet MS"/>
          <w:i/>
          <w:sz w:val="24"/>
          <w:lang w:val="en-US" w:eastAsia="en-US"/>
        </w:rPr>
        <w:t>mail</w:t>
      </w:r>
      <w:r w:rsidRPr="00A073B4">
        <w:rPr>
          <w:rFonts w:eastAsia="Trebuchet MS"/>
          <w:i/>
          <w:sz w:val="24"/>
          <w:lang w:eastAsia="en-US"/>
        </w:rPr>
        <w:t xml:space="preserve">: </w:t>
      </w:r>
      <w:proofErr w:type="spellStart"/>
      <w:r>
        <w:rPr>
          <w:rFonts w:eastAsia="Trebuchet MS"/>
          <w:i/>
          <w:sz w:val="24"/>
          <w:lang w:val="en-US" w:eastAsia="en-US"/>
        </w:rPr>
        <w:t>kseniia</w:t>
      </w:r>
      <w:proofErr w:type="spellEnd"/>
      <w:r w:rsidRPr="00A073B4">
        <w:rPr>
          <w:rFonts w:eastAsia="Trebuchet MS"/>
          <w:i/>
          <w:sz w:val="24"/>
          <w:lang w:eastAsia="en-US"/>
        </w:rPr>
        <w:t>.</w:t>
      </w:r>
      <w:proofErr w:type="spellStart"/>
      <w:r>
        <w:rPr>
          <w:rFonts w:eastAsia="Trebuchet MS"/>
          <w:i/>
          <w:sz w:val="24"/>
          <w:lang w:val="en-US" w:eastAsia="en-US"/>
        </w:rPr>
        <w:t>ivakina</w:t>
      </w:r>
      <w:proofErr w:type="spellEnd"/>
      <w:r w:rsidRPr="00A073B4">
        <w:rPr>
          <w:rFonts w:eastAsia="Trebuchet MS"/>
          <w:i/>
          <w:sz w:val="24"/>
          <w:lang w:eastAsia="en-US"/>
        </w:rPr>
        <w:t>@</w:t>
      </w:r>
      <w:r>
        <w:rPr>
          <w:rFonts w:eastAsia="Trebuchet MS"/>
          <w:i/>
          <w:sz w:val="24"/>
          <w:lang w:val="en-US" w:eastAsia="en-US"/>
        </w:rPr>
        <w:t>chemistry</w:t>
      </w:r>
      <w:r w:rsidRPr="00A073B4">
        <w:rPr>
          <w:rFonts w:eastAsia="Trebuchet MS"/>
          <w:i/>
          <w:sz w:val="24"/>
          <w:lang w:eastAsia="en-US"/>
        </w:rPr>
        <w:t>.</w:t>
      </w:r>
      <w:proofErr w:type="spellStart"/>
      <w:r>
        <w:rPr>
          <w:rFonts w:eastAsia="Trebuchet MS"/>
          <w:i/>
          <w:sz w:val="24"/>
          <w:lang w:val="en-US" w:eastAsia="en-US"/>
        </w:rPr>
        <w:t>msu</w:t>
      </w:r>
      <w:proofErr w:type="spellEnd"/>
      <w:r w:rsidRPr="00A073B4">
        <w:rPr>
          <w:rFonts w:eastAsia="Trebuchet MS"/>
          <w:i/>
          <w:sz w:val="24"/>
          <w:lang w:eastAsia="en-US"/>
        </w:rPr>
        <w:t>.</w:t>
      </w:r>
      <w:proofErr w:type="spellStart"/>
      <w:r>
        <w:rPr>
          <w:rFonts w:eastAsia="Trebuchet MS"/>
          <w:i/>
          <w:sz w:val="24"/>
          <w:lang w:val="en-US" w:eastAsia="en-US"/>
        </w:rPr>
        <w:t>ru</w:t>
      </w:r>
      <w:proofErr w:type="spellEnd"/>
    </w:p>
    <w:p w14:paraId="53A89ECB" w14:textId="0E522A23" w:rsidR="004409BB" w:rsidRPr="004409BB" w:rsidRDefault="0020113B" w:rsidP="004409BB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Гидрофильная хроматография</w:t>
      </w:r>
      <w:r w:rsidR="0008232E">
        <w:rPr>
          <w:sz w:val="24"/>
          <w:szCs w:val="24"/>
        </w:rPr>
        <w:t xml:space="preserve"> (ГИХ)</w:t>
      </w:r>
      <w:r>
        <w:rPr>
          <w:sz w:val="24"/>
          <w:szCs w:val="24"/>
        </w:rPr>
        <w:t xml:space="preserve">, использующаяся для разделения и определения полярных и заряженных </w:t>
      </w:r>
      <w:proofErr w:type="spellStart"/>
      <w:r>
        <w:rPr>
          <w:sz w:val="24"/>
          <w:szCs w:val="24"/>
        </w:rPr>
        <w:t>аналитов</w:t>
      </w:r>
      <w:proofErr w:type="spellEnd"/>
      <w:r>
        <w:rPr>
          <w:sz w:val="24"/>
          <w:szCs w:val="24"/>
        </w:rPr>
        <w:t xml:space="preserve">, </w:t>
      </w:r>
      <w:r w:rsidR="00811C6D">
        <w:rPr>
          <w:sz w:val="24"/>
          <w:szCs w:val="24"/>
        </w:rPr>
        <w:t xml:space="preserve">представляет собой </w:t>
      </w:r>
      <w:r w:rsidR="0008232E">
        <w:rPr>
          <w:sz w:val="24"/>
          <w:szCs w:val="24"/>
        </w:rPr>
        <w:t xml:space="preserve">метод, в основе которого лежит </w:t>
      </w:r>
      <w:r w:rsidR="00811C6D">
        <w:rPr>
          <w:sz w:val="24"/>
          <w:szCs w:val="24"/>
        </w:rPr>
        <w:t>совокупность механизмов удерживания</w:t>
      </w:r>
      <w:r w:rsidR="0008232E">
        <w:rPr>
          <w:sz w:val="24"/>
          <w:szCs w:val="24"/>
        </w:rPr>
        <w:t>. Ключевая особенность ГИХ – образование насыщенного</w:t>
      </w:r>
      <w:r w:rsidR="00811C6D">
        <w:rPr>
          <w:sz w:val="24"/>
          <w:szCs w:val="24"/>
        </w:rPr>
        <w:t xml:space="preserve"> </w:t>
      </w:r>
      <w:r w:rsidR="0008232E">
        <w:rPr>
          <w:sz w:val="24"/>
          <w:szCs w:val="24"/>
        </w:rPr>
        <w:t xml:space="preserve">водой </w:t>
      </w:r>
      <w:r w:rsidR="00811C6D">
        <w:rPr>
          <w:sz w:val="24"/>
          <w:szCs w:val="24"/>
        </w:rPr>
        <w:t xml:space="preserve">слоя на поверхности сорбента. </w:t>
      </w:r>
      <w:r>
        <w:rPr>
          <w:sz w:val="24"/>
          <w:szCs w:val="24"/>
        </w:rPr>
        <w:t xml:space="preserve">В зависимости от структуры неподвижной фазы, природы </w:t>
      </w:r>
      <w:proofErr w:type="spellStart"/>
      <w:r>
        <w:rPr>
          <w:sz w:val="24"/>
          <w:szCs w:val="24"/>
        </w:rPr>
        <w:t>аналита</w:t>
      </w:r>
      <w:proofErr w:type="spellEnd"/>
      <w:r>
        <w:rPr>
          <w:sz w:val="24"/>
          <w:szCs w:val="24"/>
        </w:rPr>
        <w:t xml:space="preserve"> и состава подвижной фазы варьируется вклад каждого из механизмов удерживания </w:t>
      </w:r>
      <w:r w:rsidR="0008232E">
        <w:rPr>
          <w:sz w:val="24"/>
          <w:szCs w:val="24"/>
        </w:rPr>
        <w:t>–</w:t>
      </w:r>
      <w:r>
        <w:rPr>
          <w:sz w:val="24"/>
          <w:szCs w:val="24"/>
        </w:rPr>
        <w:t xml:space="preserve"> распределительного, адсорбционного и ионообменного. </w:t>
      </w:r>
      <w:r w:rsidR="00811C6D">
        <w:rPr>
          <w:sz w:val="24"/>
          <w:szCs w:val="24"/>
        </w:rPr>
        <w:t xml:space="preserve">Преобладание того или иного механизма можно приближенно оценить с </w:t>
      </w:r>
      <w:r w:rsidR="00811C6D" w:rsidRPr="004409BB">
        <w:rPr>
          <w:sz w:val="24"/>
          <w:szCs w:val="24"/>
        </w:rPr>
        <w:t>помощью моделей</w:t>
      </w:r>
      <w:r w:rsidR="0008232E">
        <w:rPr>
          <w:sz w:val="24"/>
          <w:szCs w:val="24"/>
        </w:rPr>
        <w:t>, разработанных для других вариантов ВЭЖХ,</w:t>
      </w:r>
      <w:r w:rsidR="00811C6D" w:rsidRPr="004409BB">
        <w:rPr>
          <w:sz w:val="24"/>
          <w:szCs w:val="24"/>
        </w:rPr>
        <w:t xml:space="preserve"> </w:t>
      </w:r>
      <w:r w:rsidR="0008232E">
        <w:rPr>
          <w:sz w:val="24"/>
          <w:szCs w:val="24"/>
        </w:rPr>
        <w:t xml:space="preserve">варьируя </w:t>
      </w:r>
      <w:r w:rsidR="0008232E" w:rsidRPr="004409BB">
        <w:rPr>
          <w:sz w:val="24"/>
          <w:szCs w:val="24"/>
        </w:rPr>
        <w:t>дол</w:t>
      </w:r>
      <w:r w:rsidR="0008232E">
        <w:rPr>
          <w:sz w:val="24"/>
          <w:szCs w:val="24"/>
        </w:rPr>
        <w:t>ю</w:t>
      </w:r>
      <w:r w:rsidR="0008232E" w:rsidRPr="004409BB">
        <w:rPr>
          <w:sz w:val="24"/>
          <w:szCs w:val="24"/>
        </w:rPr>
        <w:t xml:space="preserve"> </w:t>
      </w:r>
      <w:r w:rsidR="0008232E">
        <w:rPr>
          <w:sz w:val="24"/>
          <w:szCs w:val="24"/>
        </w:rPr>
        <w:t xml:space="preserve">сильного </w:t>
      </w:r>
      <w:r w:rsidR="00811C6D" w:rsidRPr="004409BB">
        <w:rPr>
          <w:sz w:val="24"/>
          <w:szCs w:val="24"/>
        </w:rPr>
        <w:t>растворителя</w:t>
      </w:r>
      <w:r w:rsidR="0008232E">
        <w:rPr>
          <w:sz w:val="24"/>
          <w:szCs w:val="24"/>
        </w:rPr>
        <w:t xml:space="preserve"> или концентрацию </w:t>
      </w:r>
      <w:proofErr w:type="spellStart"/>
      <w:r w:rsidR="0008232E">
        <w:rPr>
          <w:sz w:val="24"/>
          <w:szCs w:val="24"/>
        </w:rPr>
        <w:t>элюирующего</w:t>
      </w:r>
      <w:proofErr w:type="spellEnd"/>
      <w:r w:rsidR="0008232E">
        <w:rPr>
          <w:sz w:val="24"/>
          <w:szCs w:val="24"/>
        </w:rPr>
        <w:t xml:space="preserve"> иона</w:t>
      </w:r>
      <w:r w:rsidR="00811C6D" w:rsidRPr="004409BB">
        <w:rPr>
          <w:sz w:val="24"/>
          <w:szCs w:val="24"/>
        </w:rPr>
        <w:t xml:space="preserve"> в подвижной фазе. </w:t>
      </w:r>
      <w:r w:rsidR="004409BB" w:rsidRPr="004409BB">
        <w:rPr>
          <w:sz w:val="24"/>
          <w:szCs w:val="24"/>
        </w:rPr>
        <w:t>Альтернативным</w:t>
      </w:r>
      <w:r w:rsidR="001D2F83" w:rsidRPr="004409BB">
        <w:rPr>
          <w:sz w:val="24"/>
          <w:szCs w:val="24"/>
        </w:rPr>
        <w:t xml:space="preserve"> способом</w:t>
      </w:r>
      <w:r w:rsidR="00FD43D2">
        <w:rPr>
          <w:sz w:val="24"/>
          <w:szCs w:val="24"/>
        </w:rPr>
        <w:t xml:space="preserve">, позволяющим </w:t>
      </w:r>
      <w:r w:rsidR="003F7B46">
        <w:rPr>
          <w:sz w:val="24"/>
          <w:szCs w:val="24"/>
        </w:rPr>
        <w:t>судить о</w:t>
      </w:r>
      <w:r w:rsidR="001D2F83" w:rsidRPr="004409BB">
        <w:rPr>
          <w:sz w:val="24"/>
          <w:szCs w:val="24"/>
        </w:rPr>
        <w:t xml:space="preserve"> механизм</w:t>
      </w:r>
      <w:r w:rsidR="003F7B46">
        <w:rPr>
          <w:sz w:val="24"/>
          <w:szCs w:val="24"/>
        </w:rPr>
        <w:t>е</w:t>
      </w:r>
      <w:r w:rsidR="001D2F83" w:rsidRPr="004409BB">
        <w:rPr>
          <w:sz w:val="24"/>
          <w:szCs w:val="24"/>
        </w:rPr>
        <w:t xml:space="preserve"> удерживания </w:t>
      </w:r>
      <w:r w:rsidR="0008232E">
        <w:rPr>
          <w:sz w:val="24"/>
          <w:szCs w:val="24"/>
        </w:rPr>
        <w:t>вещества</w:t>
      </w:r>
      <w:r w:rsidR="003F7B46">
        <w:rPr>
          <w:sz w:val="24"/>
          <w:szCs w:val="24"/>
        </w:rPr>
        <w:t>,</w:t>
      </w:r>
      <w:r w:rsidR="0008232E">
        <w:rPr>
          <w:sz w:val="24"/>
          <w:szCs w:val="24"/>
        </w:rPr>
        <w:t xml:space="preserve"> </w:t>
      </w:r>
      <w:r w:rsidR="001D2F83" w:rsidRPr="004409BB">
        <w:rPr>
          <w:sz w:val="24"/>
          <w:szCs w:val="24"/>
        </w:rPr>
        <w:t xml:space="preserve">является </w:t>
      </w:r>
      <w:r w:rsidR="0008232E">
        <w:rPr>
          <w:sz w:val="24"/>
          <w:szCs w:val="24"/>
        </w:rPr>
        <w:t>определение</w:t>
      </w:r>
      <w:r w:rsidR="0008232E" w:rsidRPr="004409BB">
        <w:rPr>
          <w:sz w:val="24"/>
          <w:szCs w:val="24"/>
        </w:rPr>
        <w:t xml:space="preserve"> </w:t>
      </w:r>
      <w:r w:rsidR="001D2F83" w:rsidRPr="004409BB">
        <w:rPr>
          <w:sz w:val="24"/>
          <w:szCs w:val="24"/>
        </w:rPr>
        <w:t>термодинамических величин</w:t>
      </w:r>
      <w:r w:rsidR="0008232E">
        <w:rPr>
          <w:sz w:val="24"/>
          <w:szCs w:val="24"/>
        </w:rPr>
        <w:t>,</w:t>
      </w:r>
      <w:r w:rsidR="001D2F83" w:rsidRPr="004409BB">
        <w:rPr>
          <w:sz w:val="24"/>
          <w:szCs w:val="24"/>
        </w:rPr>
        <w:t xml:space="preserve"> </w:t>
      </w:r>
      <w:r w:rsidR="0008232E" w:rsidRPr="004409BB">
        <w:rPr>
          <w:sz w:val="24"/>
          <w:szCs w:val="24"/>
        </w:rPr>
        <w:t>котор</w:t>
      </w:r>
      <w:r w:rsidR="0008232E">
        <w:rPr>
          <w:sz w:val="24"/>
          <w:szCs w:val="24"/>
        </w:rPr>
        <w:t>ое проводят</w:t>
      </w:r>
      <w:r w:rsidR="0008232E" w:rsidRPr="004409BB">
        <w:rPr>
          <w:sz w:val="24"/>
          <w:szCs w:val="24"/>
        </w:rPr>
        <w:t xml:space="preserve"> </w:t>
      </w:r>
      <w:r w:rsidR="004409BB" w:rsidRPr="004409BB">
        <w:rPr>
          <w:sz w:val="24"/>
          <w:szCs w:val="24"/>
        </w:rPr>
        <w:t>с помощью уравнения Вант-Гоффа температурной зависимости натурального логарифма фактора удерживания от обратной температуры</w:t>
      </w:r>
      <w:r w:rsidR="00F7175A" w:rsidRPr="006A6839">
        <w:rPr>
          <w:sz w:val="24"/>
          <w:szCs w:val="24"/>
        </w:rPr>
        <w:t xml:space="preserve"> [1]</w:t>
      </w:r>
      <w:r w:rsidR="004409BB" w:rsidRPr="004409BB">
        <w:rPr>
          <w:sz w:val="24"/>
          <w:szCs w:val="24"/>
        </w:rPr>
        <w:t>:</w:t>
      </w:r>
    </w:p>
    <w:p w14:paraId="734DB3FC" w14:textId="06E0A213" w:rsidR="00754957" w:rsidRPr="004409BB" w:rsidRDefault="00754957" w:rsidP="0020113B">
      <w:pPr>
        <w:spacing w:after="0" w:line="240" w:lineRule="auto"/>
        <w:ind w:firstLine="397"/>
        <w:jc w:val="both"/>
        <w:rPr>
          <w:sz w:val="24"/>
          <w:szCs w:val="24"/>
        </w:rPr>
      </w:pPr>
    </w:p>
    <w:p w14:paraId="10C00DB1" w14:textId="27A30711" w:rsidR="004409BB" w:rsidRPr="004409BB" w:rsidRDefault="00000000" w:rsidP="0020113B">
      <w:pPr>
        <w:spacing w:after="0" w:line="240" w:lineRule="auto"/>
        <w:ind w:firstLine="397"/>
        <w:jc w:val="both"/>
        <w:rPr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noProof/>
                  <w:sz w:val="24"/>
                  <w:szCs w:val="24"/>
                  <w:lang w:val="en-US"/>
                </w:rPr>
                <m:t xml:space="preserve">                          ln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∆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</w:rPr>
                    <m:t>RT</m:t>
                  </m:r>
                </m:den>
              </m:f>
              <m:r>
                <w:rPr>
                  <w:rFonts w:ascii="Cambria Math" w:hAnsi="Cambria Math"/>
                  <w:noProof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∆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</w:rPr>
                    <m:t>R</m:t>
                  </m:r>
                </m:den>
              </m:f>
              <m:r>
                <w:rPr>
                  <w:rFonts w:ascii="Cambria Math" w:hAnsi="Cambria Math"/>
                  <w:noProof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m:t>m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noProof/>
                  <w:sz w:val="24"/>
                  <w:szCs w:val="24"/>
                </w:rPr>
                <m:t>,#</m:t>
              </m:r>
            </m:e>
          </m:eqArr>
        </m:oMath>
      </m:oMathPara>
    </w:p>
    <w:p w14:paraId="649B099A" w14:textId="2DE54A7D" w:rsidR="004409BB" w:rsidRPr="004409BB" w:rsidRDefault="004409BB" w:rsidP="004409BB">
      <w:pPr>
        <w:spacing w:after="0" w:line="240" w:lineRule="auto"/>
        <w:jc w:val="both"/>
        <w:rPr>
          <w:sz w:val="24"/>
          <w:szCs w:val="24"/>
        </w:rPr>
      </w:pPr>
      <w:r w:rsidRPr="004409BB">
        <w:rPr>
          <w:sz w:val="24"/>
          <w:szCs w:val="24"/>
        </w:rPr>
        <w:t>где Δ</w:t>
      </w:r>
      <w:r w:rsidRPr="004409BB">
        <w:rPr>
          <w:i/>
          <w:iCs/>
          <w:sz w:val="24"/>
          <w:szCs w:val="24"/>
        </w:rPr>
        <w:t>H⁰</w:t>
      </w:r>
      <w:r w:rsidRPr="004409BB">
        <w:rPr>
          <w:sz w:val="24"/>
          <w:szCs w:val="24"/>
        </w:rPr>
        <w:t>, Δ</w:t>
      </w:r>
      <w:r w:rsidRPr="004409BB">
        <w:rPr>
          <w:i/>
          <w:iCs/>
          <w:sz w:val="24"/>
          <w:szCs w:val="24"/>
        </w:rPr>
        <w:t xml:space="preserve">S⁰ </w:t>
      </w:r>
      <w:r w:rsidRPr="004409BB">
        <w:rPr>
          <w:sz w:val="24"/>
          <w:szCs w:val="24"/>
        </w:rPr>
        <w:t xml:space="preserve">– стандартная мольная энтальпия, энтропия переноса вещества из подвижной фазы в неподвижную; </w:t>
      </w:r>
      <w:proofErr w:type="spellStart"/>
      <w:r w:rsidRPr="004409BB">
        <w:rPr>
          <w:i/>
          <w:iCs/>
          <w:sz w:val="24"/>
          <w:szCs w:val="24"/>
        </w:rPr>
        <w:t>Vs</w:t>
      </w:r>
      <w:proofErr w:type="spellEnd"/>
      <w:r w:rsidRPr="004409BB">
        <w:rPr>
          <w:i/>
          <w:iCs/>
          <w:sz w:val="24"/>
          <w:szCs w:val="24"/>
        </w:rPr>
        <w:t xml:space="preserve"> </w:t>
      </w:r>
      <w:r w:rsidRPr="004409BB">
        <w:rPr>
          <w:sz w:val="24"/>
          <w:szCs w:val="24"/>
        </w:rPr>
        <w:t xml:space="preserve">– объём, занимаемый неподвижной фазой; </w:t>
      </w:r>
      <w:proofErr w:type="spellStart"/>
      <w:r w:rsidRPr="004409BB">
        <w:rPr>
          <w:i/>
          <w:iCs/>
          <w:sz w:val="24"/>
          <w:szCs w:val="24"/>
        </w:rPr>
        <w:t>Vm</w:t>
      </w:r>
      <w:proofErr w:type="spellEnd"/>
      <w:r w:rsidRPr="004409BB">
        <w:rPr>
          <w:i/>
          <w:iCs/>
          <w:sz w:val="24"/>
          <w:szCs w:val="24"/>
        </w:rPr>
        <w:t xml:space="preserve"> </w:t>
      </w:r>
      <w:r w:rsidRPr="004409BB">
        <w:rPr>
          <w:sz w:val="24"/>
          <w:szCs w:val="24"/>
        </w:rPr>
        <w:t>– мёртвый объём.</w:t>
      </w:r>
    </w:p>
    <w:p w14:paraId="6548318B" w14:textId="49CD7C15" w:rsidR="007B7A15" w:rsidRDefault="001836E7" w:rsidP="00EF311A">
      <w:pPr>
        <w:spacing w:after="0" w:line="240" w:lineRule="auto"/>
        <w:ind w:firstLine="397"/>
        <w:jc w:val="both"/>
        <w:rPr>
          <w:sz w:val="24"/>
          <w:szCs w:val="24"/>
        </w:rPr>
      </w:pPr>
      <w:r w:rsidRPr="004409BB">
        <w:rPr>
          <w:sz w:val="24"/>
          <w:szCs w:val="24"/>
        </w:rPr>
        <w:t>В данной работе</w:t>
      </w:r>
      <w:r>
        <w:rPr>
          <w:sz w:val="24"/>
          <w:szCs w:val="24"/>
        </w:rPr>
        <w:t xml:space="preserve"> определ</w:t>
      </w:r>
      <w:r w:rsidR="00FD43D2">
        <w:rPr>
          <w:sz w:val="24"/>
          <w:szCs w:val="24"/>
        </w:rPr>
        <w:t>или</w:t>
      </w:r>
      <w:r>
        <w:rPr>
          <w:sz w:val="24"/>
          <w:szCs w:val="24"/>
        </w:rPr>
        <w:t xml:space="preserve"> энтальпии удерживания</w:t>
      </w:r>
      <w:r w:rsidR="009B7322">
        <w:rPr>
          <w:sz w:val="24"/>
          <w:szCs w:val="24"/>
        </w:rPr>
        <w:t xml:space="preserve"> соединений</w:t>
      </w:r>
      <w:r w:rsidR="0020178C" w:rsidRPr="0020178C">
        <w:rPr>
          <w:sz w:val="24"/>
          <w:szCs w:val="24"/>
        </w:rPr>
        <w:t xml:space="preserve"> </w:t>
      </w:r>
      <w:r w:rsidR="00FD43D2">
        <w:rPr>
          <w:sz w:val="24"/>
          <w:szCs w:val="24"/>
        </w:rPr>
        <w:t xml:space="preserve">различных классов (азотистых оснований, четвертичных аммониевых солей, сульфокислот, слабых кислот и основания) </w:t>
      </w:r>
      <w:r w:rsidR="0020178C">
        <w:rPr>
          <w:sz w:val="24"/>
          <w:szCs w:val="24"/>
        </w:rPr>
        <w:t>на 3-аминопропилсиликагеле</w:t>
      </w:r>
      <w:r w:rsidR="003F7B46">
        <w:rPr>
          <w:sz w:val="24"/>
          <w:szCs w:val="24"/>
        </w:rPr>
        <w:t xml:space="preserve"> в гидрофильном режиме, изменяя температуру колонки в диапазоне от 25 до 55 </w:t>
      </w:r>
      <w:r w:rsidR="003F7B46">
        <w:rPr>
          <w:rFonts w:ascii="Arial" w:hAnsi="Arial" w:cs="Arial"/>
          <w:color w:val="202122"/>
          <w:sz w:val="21"/>
          <w:szCs w:val="21"/>
          <w:shd w:val="clear" w:color="auto" w:fill="FFFFFF"/>
        </w:rPr>
        <w:t>°</w:t>
      </w:r>
      <w:r w:rsidR="003F7B46" w:rsidRPr="004C1CF3">
        <w:rPr>
          <w:sz w:val="24"/>
          <w:szCs w:val="24"/>
        </w:rPr>
        <w:t>C</w:t>
      </w:r>
      <w:r w:rsidR="004409BB">
        <w:rPr>
          <w:sz w:val="24"/>
          <w:szCs w:val="24"/>
        </w:rPr>
        <w:t>.</w:t>
      </w:r>
      <w:r w:rsidR="00F7175A">
        <w:rPr>
          <w:sz w:val="24"/>
          <w:szCs w:val="24"/>
        </w:rPr>
        <w:t xml:space="preserve"> </w:t>
      </w:r>
      <w:r w:rsidR="004409BB">
        <w:rPr>
          <w:sz w:val="24"/>
          <w:szCs w:val="24"/>
        </w:rPr>
        <w:t>Эксперимент</w:t>
      </w:r>
      <w:r w:rsidR="00A504C6">
        <w:rPr>
          <w:sz w:val="24"/>
          <w:szCs w:val="24"/>
        </w:rPr>
        <w:t xml:space="preserve"> </w:t>
      </w:r>
      <w:r w:rsidR="00FD43D2">
        <w:rPr>
          <w:sz w:val="24"/>
          <w:szCs w:val="24"/>
        </w:rPr>
        <w:t xml:space="preserve">проводили, используя подвижную фазу, в которой варьировали </w:t>
      </w:r>
      <w:r w:rsidR="00A504C6" w:rsidRPr="009C194F">
        <w:rPr>
          <w:sz w:val="24"/>
          <w:szCs w:val="24"/>
          <w:lang w:val="en-US"/>
        </w:rPr>
        <w:t>pH</w:t>
      </w:r>
      <w:r w:rsidR="004409BB">
        <w:rPr>
          <w:sz w:val="24"/>
          <w:szCs w:val="24"/>
        </w:rPr>
        <w:t xml:space="preserve"> и </w:t>
      </w:r>
      <w:r w:rsidR="00FD43D2">
        <w:rPr>
          <w:sz w:val="24"/>
          <w:szCs w:val="24"/>
        </w:rPr>
        <w:t xml:space="preserve">концентрацию </w:t>
      </w:r>
      <w:proofErr w:type="spellStart"/>
      <w:r w:rsidR="00FD43D2">
        <w:rPr>
          <w:sz w:val="24"/>
          <w:szCs w:val="24"/>
        </w:rPr>
        <w:t>элюирующего</w:t>
      </w:r>
      <w:proofErr w:type="spellEnd"/>
      <w:r w:rsidR="00FD43D2">
        <w:rPr>
          <w:sz w:val="24"/>
          <w:szCs w:val="24"/>
        </w:rPr>
        <w:t xml:space="preserve"> </w:t>
      </w:r>
      <w:r w:rsidR="004409BB">
        <w:rPr>
          <w:sz w:val="24"/>
          <w:szCs w:val="24"/>
        </w:rPr>
        <w:t>ион</w:t>
      </w:r>
      <w:r w:rsidR="00FD43D2">
        <w:rPr>
          <w:sz w:val="24"/>
          <w:szCs w:val="24"/>
        </w:rPr>
        <w:t>а</w:t>
      </w:r>
      <w:r w:rsidR="00A504C6">
        <w:rPr>
          <w:sz w:val="24"/>
          <w:szCs w:val="24"/>
        </w:rPr>
        <w:t>:</w:t>
      </w:r>
      <w:r w:rsidR="00A504C6" w:rsidRPr="00A504C6">
        <w:rPr>
          <w:sz w:val="24"/>
          <w:szCs w:val="24"/>
        </w:rPr>
        <w:t xml:space="preserve"> </w:t>
      </w:r>
      <w:r w:rsidR="00A504C6" w:rsidRPr="009C194F">
        <w:rPr>
          <w:sz w:val="24"/>
          <w:szCs w:val="24"/>
        </w:rPr>
        <w:t>ацетонитрил</w:t>
      </w:r>
      <w:r w:rsidR="001F4133">
        <w:rPr>
          <w:sz w:val="24"/>
          <w:szCs w:val="24"/>
        </w:rPr>
        <w:t> с </w:t>
      </w:r>
      <w:proofErr w:type="spellStart"/>
      <w:r w:rsidR="00A504C6">
        <w:rPr>
          <w:sz w:val="24"/>
          <w:szCs w:val="24"/>
        </w:rPr>
        <w:t>формиатны</w:t>
      </w:r>
      <w:r w:rsidR="001F4133">
        <w:rPr>
          <w:sz w:val="24"/>
          <w:szCs w:val="24"/>
        </w:rPr>
        <w:t>м</w:t>
      </w:r>
      <w:proofErr w:type="spellEnd"/>
      <w:r w:rsidR="00A504C6" w:rsidRPr="009C194F">
        <w:rPr>
          <w:sz w:val="24"/>
          <w:szCs w:val="24"/>
        </w:rPr>
        <w:t xml:space="preserve"> (</w:t>
      </w:r>
      <w:r w:rsidR="00A504C6" w:rsidRPr="009C194F">
        <w:rPr>
          <w:sz w:val="24"/>
          <w:szCs w:val="24"/>
          <w:lang w:val="en-US"/>
        </w:rPr>
        <w:t>pH</w:t>
      </w:r>
      <w:r w:rsidR="00A504C6" w:rsidRPr="009C194F">
        <w:rPr>
          <w:sz w:val="24"/>
          <w:szCs w:val="24"/>
        </w:rPr>
        <w:t> </w:t>
      </w:r>
      <w:r w:rsidR="00A504C6">
        <w:rPr>
          <w:sz w:val="24"/>
          <w:szCs w:val="24"/>
        </w:rPr>
        <w:t>2,85</w:t>
      </w:r>
      <w:r w:rsidR="00A504C6" w:rsidRPr="009C194F">
        <w:rPr>
          <w:sz w:val="24"/>
          <w:szCs w:val="24"/>
        </w:rPr>
        <w:t>)</w:t>
      </w:r>
      <w:r w:rsidR="00F7175A" w:rsidRPr="006A6839">
        <w:rPr>
          <w:sz w:val="24"/>
          <w:szCs w:val="24"/>
        </w:rPr>
        <w:t xml:space="preserve"> </w:t>
      </w:r>
      <w:r w:rsidR="00F7175A">
        <w:rPr>
          <w:sz w:val="24"/>
          <w:szCs w:val="24"/>
        </w:rPr>
        <w:t>или</w:t>
      </w:r>
      <w:r w:rsidR="00A504C6" w:rsidRPr="009C194F">
        <w:rPr>
          <w:sz w:val="24"/>
          <w:szCs w:val="24"/>
        </w:rPr>
        <w:t xml:space="preserve"> </w:t>
      </w:r>
      <w:r w:rsidR="00F7175A">
        <w:rPr>
          <w:sz w:val="24"/>
          <w:szCs w:val="24"/>
        </w:rPr>
        <w:t>ацетатны</w:t>
      </w:r>
      <w:r w:rsidR="001F4133">
        <w:rPr>
          <w:sz w:val="24"/>
          <w:szCs w:val="24"/>
        </w:rPr>
        <w:t xml:space="preserve">м </w:t>
      </w:r>
      <w:r w:rsidR="001F4133" w:rsidRPr="009C194F">
        <w:rPr>
          <w:sz w:val="24"/>
          <w:szCs w:val="24"/>
        </w:rPr>
        <w:t>(</w:t>
      </w:r>
      <w:r w:rsidR="001F4133" w:rsidRPr="009C194F">
        <w:rPr>
          <w:sz w:val="24"/>
          <w:szCs w:val="24"/>
          <w:lang w:val="en-US"/>
        </w:rPr>
        <w:t>pH</w:t>
      </w:r>
      <w:r w:rsidR="001F4133" w:rsidRPr="009C194F">
        <w:rPr>
          <w:sz w:val="24"/>
          <w:szCs w:val="24"/>
        </w:rPr>
        <w:t> </w:t>
      </w:r>
      <w:r w:rsidR="001F4133">
        <w:rPr>
          <w:sz w:val="24"/>
          <w:szCs w:val="24"/>
        </w:rPr>
        <w:t>5,76</w:t>
      </w:r>
      <w:r w:rsidR="001F4133" w:rsidRPr="009C194F">
        <w:rPr>
          <w:sz w:val="24"/>
          <w:szCs w:val="24"/>
        </w:rPr>
        <w:t>)</w:t>
      </w:r>
      <w:r w:rsidR="00F7175A" w:rsidRPr="009C194F">
        <w:rPr>
          <w:sz w:val="24"/>
          <w:szCs w:val="24"/>
        </w:rPr>
        <w:t xml:space="preserve"> буферны</w:t>
      </w:r>
      <w:r w:rsidR="001F4133">
        <w:rPr>
          <w:sz w:val="24"/>
          <w:szCs w:val="24"/>
        </w:rPr>
        <w:t>м</w:t>
      </w:r>
      <w:r w:rsidR="00F7175A" w:rsidRPr="009C194F">
        <w:rPr>
          <w:sz w:val="24"/>
          <w:szCs w:val="24"/>
        </w:rPr>
        <w:t xml:space="preserve"> раствор</w:t>
      </w:r>
      <w:r w:rsidR="001F4133">
        <w:rPr>
          <w:sz w:val="24"/>
          <w:szCs w:val="24"/>
        </w:rPr>
        <w:t>ом</w:t>
      </w:r>
      <w:r w:rsidR="003962B9">
        <w:rPr>
          <w:sz w:val="24"/>
          <w:szCs w:val="24"/>
        </w:rPr>
        <w:t>,</w:t>
      </w:r>
      <w:r w:rsidR="00F7175A" w:rsidRPr="009C194F">
        <w:rPr>
          <w:sz w:val="24"/>
          <w:szCs w:val="24"/>
        </w:rPr>
        <w:t xml:space="preserve"> </w:t>
      </w:r>
      <w:r w:rsidR="00A504C6" w:rsidRPr="009C194F">
        <w:rPr>
          <w:sz w:val="24"/>
          <w:szCs w:val="24"/>
        </w:rPr>
        <w:t>90/10 об.%</w:t>
      </w:r>
      <w:r w:rsidR="00FD43D2">
        <w:rPr>
          <w:sz w:val="24"/>
          <w:szCs w:val="24"/>
        </w:rPr>
        <w:t>.</w:t>
      </w:r>
      <w:r w:rsidR="007B7A15">
        <w:rPr>
          <w:sz w:val="24"/>
          <w:szCs w:val="24"/>
        </w:rPr>
        <w:t xml:space="preserve"> </w:t>
      </w:r>
      <w:r w:rsidR="004409BB">
        <w:rPr>
          <w:sz w:val="24"/>
          <w:szCs w:val="24"/>
        </w:rPr>
        <w:t>В данных условиях</w:t>
      </w:r>
      <w:r w:rsidR="007C3F3A">
        <w:rPr>
          <w:sz w:val="24"/>
          <w:szCs w:val="24"/>
        </w:rPr>
        <w:t xml:space="preserve"> </w:t>
      </w:r>
      <w:r w:rsidR="00F7175A">
        <w:rPr>
          <w:sz w:val="24"/>
          <w:szCs w:val="24"/>
        </w:rPr>
        <w:t>амино</w:t>
      </w:r>
      <w:r w:rsidR="007C3F3A">
        <w:rPr>
          <w:sz w:val="24"/>
          <w:szCs w:val="24"/>
        </w:rPr>
        <w:t xml:space="preserve">группы неподвижной фазы </w:t>
      </w:r>
      <w:proofErr w:type="spellStart"/>
      <w:r w:rsidR="007C3F3A">
        <w:rPr>
          <w:sz w:val="24"/>
          <w:szCs w:val="24"/>
        </w:rPr>
        <w:t>протонированы</w:t>
      </w:r>
      <w:proofErr w:type="spellEnd"/>
      <w:r w:rsidR="00FD43D2">
        <w:rPr>
          <w:sz w:val="24"/>
          <w:szCs w:val="24"/>
        </w:rPr>
        <w:t>, что обеспечивает</w:t>
      </w:r>
      <w:r w:rsidR="007C3F3A">
        <w:rPr>
          <w:sz w:val="24"/>
          <w:szCs w:val="24"/>
        </w:rPr>
        <w:t xml:space="preserve"> положительный заряд на поверхности сорбента</w:t>
      </w:r>
      <w:r w:rsidR="003F7B46">
        <w:rPr>
          <w:sz w:val="24"/>
          <w:szCs w:val="24"/>
        </w:rPr>
        <w:t xml:space="preserve"> и определяет возможные взаимодействия </w:t>
      </w:r>
      <w:proofErr w:type="spellStart"/>
      <w:r w:rsidR="003F7B46">
        <w:rPr>
          <w:sz w:val="24"/>
          <w:szCs w:val="24"/>
        </w:rPr>
        <w:t>аналитов</w:t>
      </w:r>
      <w:proofErr w:type="spellEnd"/>
      <w:r w:rsidR="003F7B46">
        <w:rPr>
          <w:sz w:val="24"/>
          <w:szCs w:val="24"/>
        </w:rPr>
        <w:t xml:space="preserve"> с неподвижной фазой</w:t>
      </w:r>
      <w:r w:rsidR="007C3F3A">
        <w:rPr>
          <w:sz w:val="24"/>
          <w:szCs w:val="24"/>
        </w:rPr>
        <w:t>.</w:t>
      </w:r>
    </w:p>
    <w:p w14:paraId="26417774" w14:textId="7AE99A19" w:rsidR="00EF311A" w:rsidRPr="0004104D" w:rsidRDefault="003F7B46" w:rsidP="00EF311A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Для сульфокислот было отмечено нетипичное для режима ГИХ увеличение времен удерживания с ростом температуры</w:t>
      </w:r>
      <w:r w:rsidR="007B7A15">
        <w:rPr>
          <w:sz w:val="24"/>
          <w:szCs w:val="24"/>
        </w:rPr>
        <w:t xml:space="preserve">. Для ксантина и </w:t>
      </w:r>
      <w:proofErr w:type="spellStart"/>
      <w:r w:rsidR="007B7A15">
        <w:rPr>
          <w:sz w:val="24"/>
          <w:szCs w:val="24"/>
        </w:rPr>
        <w:t>бензиламина</w:t>
      </w:r>
      <w:proofErr w:type="spellEnd"/>
      <w:r w:rsidR="007B7A15">
        <w:rPr>
          <w:sz w:val="24"/>
          <w:szCs w:val="24"/>
        </w:rPr>
        <w:t xml:space="preserve"> получены практически нулевые значения энтальпии при рН 2,85, для</w:t>
      </w:r>
      <w:r w:rsidR="007B7A15" w:rsidRPr="00B06DE1">
        <w:rPr>
          <w:sz w:val="24"/>
          <w:szCs w:val="24"/>
        </w:rPr>
        <w:t xml:space="preserve"> остальных веществ</w:t>
      </w:r>
      <w:r w:rsidR="007B7A15">
        <w:rPr>
          <w:sz w:val="24"/>
          <w:szCs w:val="24"/>
        </w:rPr>
        <w:t xml:space="preserve"> – о</w:t>
      </w:r>
      <w:r w:rsidR="00B06DE1" w:rsidRPr="00B06DE1">
        <w:rPr>
          <w:sz w:val="24"/>
          <w:szCs w:val="24"/>
        </w:rPr>
        <w:t xml:space="preserve">трицательные </w:t>
      </w:r>
      <w:r w:rsidR="00981FBB">
        <w:rPr>
          <w:sz w:val="24"/>
          <w:szCs w:val="24"/>
        </w:rPr>
        <w:t>величины</w:t>
      </w:r>
      <w:r w:rsidR="00981FBB" w:rsidRPr="00B06DE1">
        <w:rPr>
          <w:sz w:val="24"/>
          <w:szCs w:val="24"/>
        </w:rPr>
        <w:t xml:space="preserve"> </w:t>
      </w:r>
      <w:r w:rsidR="00B06DE1" w:rsidRPr="00B06DE1">
        <w:rPr>
          <w:sz w:val="24"/>
          <w:szCs w:val="24"/>
        </w:rPr>
        <w:t>энтальпии</w:t>
      </w:r>
      <w:r w:rsidR="007B7A15">
        <w:rPr>
          <w:sz w:val="24"/>
          <w:szCs w:val="24"/>
        </w:rPr>
        <w:t>,</w:t>
      </w:r>
      <w:r>
        <w:rPr>
          <w:sz w:val="24"/>
          <w:szCs w:val="24"/>
        </w:rPr>
        <w:t xml:space="preserve"> указыва</w:t>
      </w:r>
      <w:r w:rsidR="007B7A15">
        <w:rPr>
          <w:sz w:val="24"/>
          <w:szCs w:val="24"/>
        </w:rPr>
        <w:t>ющие</w:t>
      </w:r>
      <w:r>
        <w:rPr>
          <w:sz w:val="24"/>
          <w:szCs w:val="24"/>
        </w:rPr>
        <w:t xml:space="preserve"> </w:t>
      </w:r>
      <w:r w:rsidR="00B06DE1">
        <w:rPr>
          <w:sz w:val="24"/>
          <w:szCs w:val="24"/>
        </w:rPr>
        <w:t>на</w:t>
      </w:r>
      <w:r w:rsidR="00B06DE1" w:rsidRPr="00B06DE1">
        <w:rPr>
          <w:sz w:val="24"/>
          <w:szCs w:val="24"/>
        </w:rPr>
        <w:t xml:space="preserve"> </w:t>
      </w:r>
      <w:proofErr w:type="spellStart"/>
      <w:r w:rsidR="00B06DE1" w:rsidRPr="00B06DE1">
        <w:rPr>
          <w:sz w:val="24"/>
          <w:szCs w:val="24"/>
        </w:rPr>
        <w:t>экзотермичност</w:t>
      </w:r>
      <w:r w:rsidR="00B06DE1">
        <w:rPr>
          <w:sz w:val="24"/>
          <w:szCs w:val="24"/>
        </w:rPr>
        <w:t>ь</w:t>
      </w:r>
      <w:proofErr w:type="spellEnd"/>
      <w:r w:rsidR="00B06DE1" w:rsidRPr="00B06DE1">
        <w:rPr>
          <w:sz w:val="24"/>
          <w:szCs w:val="24"/>
        </w:rPr>
        <w:t xml:space="preserve"> процесса переноса вещества из подвижной фазы в неподвижную</w:t>
      </w:r>
      <w:r w:rsidRPr="00B06DE1">
        <w:rPr>
          <w:sz w:val="24"/>
          <w:szCs w:val="24"/>
        </w:rPr>
        <w:t>.</w:t>
      </w:r>
      <w:r w:rsidR="009F66BB">
        <w:rPr>
          <w:sz w:val="24"/>
          <w:szCs w:val="24"/>
        </w:rPr>
        <w:t xml:space="preserve"> </w:t>
      </w:r>
      <w:r w:rsidR="007B7A15">
        <w:rPr>
          <w:sz w:val="24"/>
          <w:szCs w:val="24"/>
        </w:rPr>
        <w:t xml:space="preserve">На основании полученных результатов установлен преобладающий вклад ионного обмена </w:t>
      </w:r>
      <w:r w:rsidR="00981FBB">
        <w:rPr>
          <w:sz w:val="24"/>
          <w:szCs w:val="24"/>
        </w:rPr>
        <w:t>в удерживание</w:t>
      </w:r>
      <w:r w:rsidR="007B7A15">
        <w:rPr>
          <w:sz w:val="24"/>
          <w:szCs w:val="24"/>
        </w:rPr>
        <w:t xml:space="preserve"> сульфокислот в соответствии с </w:t>
      </w:r>
      <w:r w:rsidR="007B7A15" w:rsidRPr="006A6839">
        <w:rPr>
          <w:sz w:val="24"/>
          <w:szCs w:val="24"/>
        </w:rPr>
        <w:t>[2]</w:t>
      </w:r>
      <w:r w:rsidR="007B7A15">
        <w:rPr>
          <w:sz w:val="24"/>
          <w:szCs w:val="24"/>
        </w:rPr>
        <w:t xml:space="preserve">, </w:t>
      </w:r>
      <w:proofErr w:type="spellStart"/>
      <w:r w:rsidR="007B7A15" w:rsidRPr="00B06DE1">
        <w:rPr>
          <w:sz w:val="24"/>
          <w:szCs w:val="24"/>
        </w:rPr>
        <w:t>энтропийно</w:t>
      </w:r>
      <w:proofErr w:type="spellEnd"/>
      <w:r w:rsidR="007B7A15">
        <w:rPr>
          <w:sz w:val="24"/>
          <w:szCs w:val="24"/>
        </w:rPr>
        <w:t>-контролируемый процесс</w:t>
      </w:r>
      <w:r w:rsidR="007B7A15" w:rsidRPr="00B06DE1">
        <w:rPr>
          <w:sz w:val="24"/>
          <w:szCs w:val="24"/>
        </w:rPr>
        <w:t xml:space="preserve"> </w:t>
      </w:r>
      <w:r w:rsidR="007B7A15">
        <w:rPr>
          <w:sz w:val="24"/>
          <w:szCs w:val="24"/>
        </w:rPr>
        <w:t xml:space="preserve">для ксантина и </w:t>
      </w:r>
      <w:proofErr w:type="spellStart"/>
      <w:r w:rsidR="007B7A15">
        <w:rPr>
          <w:sz w:val="24"/>
          <w:szCs w:val="24"/>
        </w:rPr>
        <w:t>бензиламина</w:t>
      </w:r>
      <w:proofErr w:type="spellEnd"/>
      <w:r w:rsidR="007B7A15">
        <w:rPr>
          <w:sz w:val="24"/>
          <w:szCs w:val="24"/>
        </w:rPr>
        <w:t xml:space="preserve">, а также </w:t>
      </w:r>
      <w:r w:rsidR="00981FBB">
        <w:rPr>
          <w:sz w:val="24"/>
          <w:szCs w:val="24"/>
        </w:rPr>
        <w:t>сочетание</w:t>
      </w:r>
      <w:r w:rsidR="007B7A15" w:rsidRPr="00B06DE1">
        <w:rPr>
          <w:sz w:val="24"/>
          <w:szCs w:val="24"/>
        </w:rPr>
        <w:t xml:space="preserve"> распределительного механизма и адсорбции</w:t>
      </w:r>
      <w:r w:rsidR="007B7A15">
        <w:rPr>
          <w:sz w:val="24"/>
          <w:szCs w:val="24"/>
        </w:rPr>
        <w:t xml:space="preserve"> для остальных модельных соединений. </w:t>
      </w:r>
      <w:r w:rsidR="000568E9">
        <w:rPr>
          <w:sz w:val="24"/>
          <w:szCs w:val="24"/>
        </w:rPr>
        <w:t xml:space="preserve">Различное влияние температуры колонки на времена удерживания </w:t>
      </w:r>
      <w:proofErr w:type="spellStart"/>
      <w:r w:rsidR="000568E9">
        <w:rPr>
          <w:sz w:val="24"/>
          <w:szCs w:val="24"/>
        </w:rPr>
        <w:t>аналитов</w:t>
      </w:r>
      <w:proofErr w:type="spellEnd"/>
      <w:r w:rsidR="000568E9">
        <w:rPr>
          <w:sz w:val="24"/>
          <w:szCs w:val="24"/>
        </w:rPr>
        <w:t xml:space="preserve"> привело к изменению селективности разделения смеси веществ разных классов. </w:t>
      </w:r>
      <w:r w:rsidR="00B06DE1">
        <w:rPr>
          <w:sz w:val="24"/>
          <w:szCs w:val="24"/>
        </w:rPr>
        <w:t xml:space="preserve">Также </w:t>
      </w:r>
      <w:r w:rsidR="000568E9">
        <w:rPr>
          <w:sz w:val="24"/>
          <w:szCs w:val="24"/>
        </w:rPr>
        <w:t>отмечено</w:t>
      </w:r>
      <w:r w:rsidR="009C2F1F" w:rsidRPr="009C2F1F">
        <w:rPr>
          <w:sz w:val="24"/>
          <w:szCs w:val="24"/>
        </w:rPr>
        <w:t xml:space="preserve"> </w:t>
      </w:r>
      <w:r w:rsidR="009C2F1F">
        <w:rPr>
          <w:sz w:val="24"/>
          <w:szCs w:val="24"/>
        </w:rPr>
        <w:t>увеличение эффективности колонки</w:t>
      </w:r>
      <w:r w:rsidR="00B06DE1">
        <w:rPr>
          <w:sz w:val="24"/>
          <w:szCs w:val="24"/>
        </w:rPr>
        <w:t xml:space="preserve"> </w:t>
      </w:r>
      <w:r w:rsidR="000568E9">
        <w:rPr>
          <w:sz w:val="24"/>
          <w:szCs w:val="24"/>
        </w:rPr>
        <w:t>с ростом температуры</w:t>
      </w:r>
      <w:r w:rsidR="00B06DE1" w:rsidRPr="0004104D">
        <w:rPr>
          <w:sz w:val="24"/>
          <w:szCs w:val="24"/>
        </w:rPr>
        <w:t>.</w:t>
      </w:r>
    </w:p>
    <w:p w14:paraId="75FE826C" w14:textId="52D20E0C" w:rsidR="0004104D" w:rsidRPr="00CF3FE5" w:rsidRDefault="0004104D" w:rsidP="00EF311A">
      <w:pPr>
        <w:spacing w:after="0" w:line="240" w:lineRule="auto"/>
        <w:ind w:firstLine="397"/>
        <w:jc w:val="both"/>
        <w:rPr>
          <w:i/>
          <w:iCs/>
          <w:sz w:val="24"/>
          <w:szCs w:val="24"/>
        </w:rPr>
      </w:pPr>
      <w:r w:rsidRPr="00CF3FE5">
        <w:rPr>
          <w:i/>
          <w:iCs/>
          <w:color w:val="222222"/>
          <w:sz w:val="24"/>
          <w:szCs w:val="24"/>
          <w:shd w:val="clear" w:color="auto" w:fill="FFFFFF"/>
        </w:rPr>
        <w:t>Работа выполнена при поддержке Российского научного фонда, грант № 20</w:t>
      </w:r>
      <w:r w:rsidRPr="00CF3FE5">
        <w:rPr>
          <w:i/>
          <w:iCs/>
          <w:color w:val="222222"/>
          <w:sz w:val="24"/>
          <w:szCs w:val="24"/>
          <w:shd w:val="clear" w:color="auto" w:fill="FFFFFF"/>
        </w:rPr>
        <w:noBreakHyphen/>
        <w:t>13</w:t>
      </w:r>
      <w:r w:rsidRPr="00CF3FE5">
        <w:rPr>
          <w:i/>
          <w:iCs/>
          <w:color w:val="222222"/>
          <w:sz w:val="24"/>
          <w:szCs w:val="24"/>
          <w:shd w:val="clear" w:color="auto" w:fill="FFFFFF"/>
        </w:rPr>
        <w:noBreakHyphen/>
        <w:t>00140.</w:t>
      </w:r>
    </w:p>
    <w:p w14:paraId="110AC644" w14:textId="5DE49BFF" w:rsidR="00551639" w:rsidRPr="00975BE7" w:rsidRDefault="00551639" w:rsidP="00EF311A">
      <w:pPr>
        <w:spacing w:after="0" w:line="240" w:lineRule="auto"/>
        <w:ind w:firstLine="397"/>
        <w:jc w:val="center"/>
        <w:rPr>
          <w:b/>
          <w:bCs/>
          <w:sz w:val="24"/>
          <w:szCs w:val="24"/>
          <w:lang w:val="en-US"/>
        </w:rPr>
      </w:pPr>
      <w:r w:rsidRPr="00164EEB">
        <w:rPr>
          <w:b/>
          <w:bCs/>
          <w:sz w:val="24"/>
          <w:szCs w:val="24"/>
        </w:rPr>
        <w:t>Литература</w:t>
      </w:r>
    </w:p>
    <w:p w14:paraId="6564CE6E" w14:textId="247F6FC0" w:rsidR="00930DC6" w:rsidRPr="0088601A" w:rsidRDefault="0088601A" w:rsidP="00975B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val="en-US"/>
        </w:rPr>
      </w:pPr>
      <w:r w:rsidRPr="0088601A">
        <w:rPr>
          <w:rFonts w:eastAsia="Calibri"/>
          <w:sz w:val="24"/>
          <w:szCs w:val="24"/>
          <w:lang w:val="en-US"/>
        </w:rPr>
        <w:t xml:space="preserve">L.G. Gagliardi, M. </w:t>
      </w:r>
      <w:proofErr w:type="spellStart"/>
      <w:r w:rsidRPr="0088601A">
        <w:rPr>
          <w:rFonts w:eastAsia="Calibri"/>
          <w:sz w:val="24"/>
          <w:szCs w:val="24"/>
          <w:lang w:val="en-US"/>
        </w:rPr>
        <w:t>Tascon</w:t>
      </w:r>
      <w:proofErr w:type="spellEnd"/>
      <w:r w:rsidRPr="0088601A">
        <w:rPr>
          <w:rFonts w:eastAsia="Calibri"/>
          <w:sz w:val="24"/>
          <w:szCs w:val="24"/>
          <w:lang w:val="en-US"/>
        </w:rPr>
        <w:t>, C.B. Castells, Effect of temperature on acid</w:t>
      </w:r>
      <w:r w:rsidR="00332523" w:rsidRPr="00CF3FE5">
        <w:rPr>
          <w:rFonts w:eastAsia="Calibri"/>
          <w:sz w:val="24"/>
          <w:szCs w:val="24"/>
          <w:lang w:val="en-US"/>
        </w:rPr>
        <w:t>-</w:t>
      </w:r>
      <w:r w:rsidRPr="0088601A">
        <w:rPr>
          <w:rFonts w:eastAsia="Calibri"/>
          <w:sz w:val="24"/>
          <w:szCs w:val="24"/>
          <w:lang w:val="en-US"/>
        </w:rPr>
        <w:t xml:space="preserve">base equilibria in separation techniques </w:t>
      </w:r>
      <w:r w:rsidR="00412401" w:rsidRPr="00412401">
        <w:rPr>
          <w:rFonts w:eastAsia="Calibri"/>
          <w:sz w:val="24"/>
          <w:szCs w:val="24"/>
          <w:lang w:val="en-US"/>
        </w:rPr>
        <w:t>(</w:t>
      </w:r>
      <w:r>
        <w:rPr>
          <w:rFonts w:eastAsia="Calibri"/>
          <w:sz w:val="24"/>
          <w:szCs w:val="24"/>
          <w:lang w:val="en-US"/>
        </w:rPr>
        <w:t>R</w:t>
      </w:r>
      <w:r w:rsidRPr="0088601A">
        <w:rPr>
          <w:rFonts w:eastAsia="Calibri"/>
          <w:sz w:val="24"/>
          <w:szCs w:val="24"/>
          <w:lang w:val="en-US"/>
        </w:rPr>
        <w:t>eview</w:t>
      </w:r>
      <w:r w:rsidR="00412401" w:rsidRPr="00412401">
        <w:rPr>
          <w:rFonts w:eastAsia="Calibri"/>
          <w:sz w:val="24"/>
          <w:szCs w:val="24"/>
          <w:lang w:val="en-US"/>
        </w:rPr>
        <w:t>).</w:t>
      </w:r>
      <w:r w:rsidRPr="0088601A">
        <w:rPr>
          <w:rFonts w:eastAsia="Calibri"/>
          <w:sz w:val="24"/>
          <w:szCs w:val="24"/>
          <w:lang w:val="en-US"/>
        </w:rPr>
        <w:t xml:space="preserve"> // </w:t>
      </w:r>
      <w:r w:rsidRPr="00412401">
        <w:rPr>
          <w:rFonts w:eastAsia="Calibri"/>
          <w:sz w:val="24"/>
          <w:szCs w:val="24"/>
          <w:lang w:val="en-US"/>
        </w:rPr>
        <w:t xml:space="preserve">Analytica </w:t>
      </w:r>
      <w:proofErr w:type="spellStart"/>
      <w:r w:rsidRPr="00412401">
        <w:rPr>
          <w:rFonts w:eastAsia="Calibri"/>
          <w:sz w:val="24"/>
          <w:szCs w:val="24"/>
          <w:lang w:val="en-US"/>
        </w:rPr>
        <w:t>Chimica</w:t>
      </w:r>
      <w:proofErr w:type="spellEnd"/>
      <w:r w:rsidRPr="00412401">
        <w:rPr>
          <w:rFonts w:eastAsia="Calibri"/>
          <w:sz w:val="24"/>
          <w:szCs w:val="24"/>
          <w:lang w:val="en-US"/>
        </w:rPr>
        <w:t xml:space="preserve"> Acta</w:t>
      </w:r>
      <w:r>
        <w:rPr>
          <w:rFonts w:eastAsia="Calibri"/>
          <w:i/>
          <w:iCs/>
          <w:sz w:val="24"/>
          <w:szCs w:val="24"/>
          <w:lang w:val="en-US"/>
        </w:rPr>
        <w:t xml:space="preserve">. </w:t>
      </w:r>
      <w:r w:rsidRPr="0088601A">
        <w:rPr>
          <w:rFonts w:eastAsia="Calibri"/>
          <w:sz w:val="24"/>
          <w:szCs w:val="24"/>
          <w:lang w:val="en-US"/>
        </w:rPr>
        <w:t>2015</w:t>
      </w:r>
      <w:r>
        <w:rPr>
          <w:rFonts w:eastAsia="Calibri"/>
          <w:sz w:val="24"/>
          <w:szCs w:val="24"/>
          <w:lang w:val="en-US"/>
        </w:rPr>
        <w:t xml:space="preserve">. </w:t>
      </w:r>
      <w:r w:rsidR="00412401" w:rsidRPr="0088601A">
        <w:rPr>
          <w:sz w:val="24"/>
          <w:szCs w:val="24"/>
          <w:lang w:val="en-US"/>
        </w:rPr>
        <w:t xml:space="preserve">P. </w:t>
      </w:r>
      <w:r w:rsidR="00412401" w:rsidRPr="00412401">
        <w:rPr>
          <w:sz w:val="24"/>
          <w:szCs w:val="24"/>
          <w:lang w:val="en-US"/>
        </w:rPr>
        <w:t>1</w:t>
      </w:r>
      <w:r w:rsidR="00412401" w:rsidRPr="0088601A">
        <w:rPr>
          <w:sz w:val="24"/>
          <w:szCs w:val="24"/>
          <w:lang w:val="en-US"/>
        </w:rPr>
        <w:t>–7</w:t>
      </w:r>
      <w:r w:rsidR="00412401" w:rsidRPr="00412401">
        <w:rPr>
          <w:sz w:val="24"/>
          <w:szCs w:val="24"/>
          <w:lang w:val="en-US"/>
        </w:rPr>
        <w:t>0</w:t>
      </w:r>
      <w:r w:rsidR="00412401" w:rsidRPr="0088601A">
        <w:rPr>
          <w:sz w:val="24"/>
          <w:szCs w:val="24"/>
          <w:lang w:val="en-US"/>
        </w:rPr>
        <w:t>.</w:t>
      </w:r>
    </w:p>
    <w:p w14:paraId="675046D9" w14:textId="4137EE65" w:rsidR="009C194F" w:rsidRPr="0088601A" w:rsidRDefault="0088601A" w:rsidP="00975B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88601A">
        <w:rPr>
          <w:sz w:val="24"/>
          <w:szCs w:val="24"/>
          <w:lang w:val="en-US"/>
        </w:rPr>
        <w:t>Logotheti</w:t>
      </w:r>
      <w:proofErr w:type="spellEnd"/>
      <w:r w:rsidRPr="0088601A">
        <w:rPr>
          <w:sz w:val="24"/>
          <w:szCs w:val="24"/>
          <w:lang w:val="en-US"/>
        </w:rPr>
        <w:t xml:space="preserve"> M., Theochari K., Kostakis M., </w:t>
      </w:r>
      <w:proofErr w:type="spellStart"/>
      <w:r w:rsidRPr="0088601A">
        <w:rPr>
          <w:sz w:val="24"/>
          <w:szCs w:val="24"/>
          <w:lang w:val="en-US"/>
        </w:rPr>
        <w:t>Pasias</w:t>
      </w:r>
      <w:proofErr w:type="spellEnd"/>
      <w:r w:rsidRPr="0088601A">
        <w:rPr>
          <w:sz w:val="24"/>
          <w:szCs w:val="24"/>
          <w:lang w:val="en-US"/>
        </w:rPr>
        <w:t xml:space="preserve"> I.N., </w:t>
      </w:r>
      <w:proofErr w:type="spellStart"/>
      <w:r w:rsidRPr="0088601A">
        <w:rPr>
          <w:sz w:val="24"/>
          <w:szCs w:val="24"/>
          <w:lang w:val="en-US"/>
        </w:rPr>
        <w:t>Thomaidis</w:t>
      </w:r>
      <w:proofErr w:type="spellEnd"/>
      <w:r w:rsidRPr="0088601A">
        <w:rPr>
          <w:sz w:val="24"/>
          <w:szCs w:val="24"/>
          <w:lang w:val="en-US"/>
        </w:rPr>
        <w:t xml:space="preserve"> N.S. Development and validation of a HILIC-UV method for the determination of nucleotides in fish samples</w:t>
      </w:r>
      <w:r w:rsidR="00412401" w:rsidRPr="00412401">
        <w:rPr>
          <w:sz w:val="24"/>
          <w:szCs w:val="24"/>
          <w:lang w:val="en-US"/>
        </w:rPr>
        <w:t>.</w:t>
      </w:r>
      <w:r w:rsidRPr="0088601A">
        <w:rPr>
          <w:sz w:val="24"/>
          <w:szCs w:val="24"/>
          <w:lang w:val="en-US"/>
        </w:rPr>
        <w:t xml:space="preserve"> // Food Chem. 2018. V. 248. P. 70–77.</w:t>
      </w:r>
    </w:p>
    <w:sectPr w:rsidR="009C194F" w:rsidRPr="0088601A" w:rsidSect="0004104D">
      <w:pgSz w:w="11906" w:h="16838"/>
      <w:pgMar w:top="1134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48A2"/>
    <w:multiLevelType w:val="hybridMultilevel"/>
    <w:tmpl w:val="DA5A2820"/>
    <w:lvl w:ilvl="0" w:tplc="D0C499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6950E3"/>
    <w:multiLevelType w:val="hybridMultilevel"/>
    <w:tmpl w:val="2222E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3884">
    <w:abstractNumId w:val="0"/>
  </w:num>
  <w:num w:numId="2" w16cid:durableId="69168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F6"/>
    <w:rsid w:val="00031239"/>
    <w:rsid w:val="0004104D"/>
    <w:rsid w:val="000568E9"/>
    <w:rsid w:val="00057FC6"/>
    <w:rsid w:val="00066B3D"/>
    <w:rsid w:val="0008232E"/>
    <w:rsid w:val="0012591E"/>
    <w:rsid w:val="00164EEB"/>
    <w:rsid w:val="001836E7"/>
    <w:rsid w:val="001D2F83"/>
    <w:rsid w:val="001F4133"/>
    <w:rsid w:val="0020113B"/>
    <w:rsid w:val="0020178C"/>
    <w:rsid w:val="00207BAA"/>
    <w:rsid w:val="002109CE"/>
    <w:rsid w:val="00332523"/>
    <w:rsid w:val="00335913"/>
    <w:rsid w:val="00345896"/>
    <w:rsid w:val="003466BB"/>
    <w:rsid w:val="00381892"/>
    <w:rsid w:val="003962B9"/>
    <w:rsid w:val="003F7B46"/>
    <w:rsid w:val="00412401"/>
    <w:rsid w:val="00414017"/>
    <w:rsid w:val="004409BB"/>
    <w:rsid w:val="00461C7A"/>
    <w:rsid w:val="00466FF6"/>
    <w:rsid w:val="00551639"/>
    <w:rsid w:val="005A7383"/>
    <w:rsid w:val="005D7720"/>
    <w:rsid w:val="006028B6"/>
    <w:rsid w:val="00644872"/>
    <w:rsid w:val="006A18B2"/>
    <w:rsid w:val="006A6839"/>
    <w:rsid w:val="006E4D00"/>
    <w:rsid w:val="006F3267"/>
    <w:rsid w:val="00735768"/>
    <w:rsid w:val="00752A24"/>
    <w:rsid w:val="00754957"/>
    <w:rsid w:val="007B22B7"/>
    <w:rsid w:val="007B7A15"/>
    <w:rsid w:val="007C3F3A"/>
    <w:rsid w:val="007F1BC1"/>
    <w:rsid w:val="00811C6D"/>
    <w:rsid w:val="00884739"/>
    <w:rsid w:val="0088601A"/>
    <w:rsid w:val="008B30EA"/>
    <w:rsid w:val="008D03EF"/>
    <w:rsid w:val="00930DC6"/>
    <w:rsid w:val="009753AE"/>
    <w:rsid w:val="00975BE7"/>
    <w:rsid w:val="00981FBB"/>
    <w:rsid w:val="00982C1A"/>
    <w:rsid w:val="009845CE"/>
    <w:rsid w:val="009B7322"/>
    <w:rsid w:val="009C194F"/>
    <w:rsid w:val="009C2F1F"/>
    <w:rsid w:val="009F66BB"/>
    <w:rsid w:val="00A00C8A"/>
    <w:rsid w:val="00A3696A"/>
    <w:rsid w:val="00A504C6"/>
    <w:rsid w:val="00A51732"/>
    <w:rsid w:val="00A67667"/>
    <w:rsid w:val="00A86BC9"/>
    <w:rsid w:val="00AD55A4"/>
    <w:rsid w:val="00B06DE1"/>
    <w:rsid w:val="00B5238F"/>
    <w:rsid w:val="00B56C97"/>
    <w:rsid w:val="00C43B6F"/>
    <w:rsid w:val="00C57B86"/>
    <w:rsid w:val="00C6655D"/>
    <w:rsid w:val="00CE633A"/>
    <w:rsid w:val="00CF18E7"/>
    <w:rsid w:val="00CF3FE5"/>
    <w:rsid w:val="00D538D0"/>
    <w:rsid w:val="00DC480F"/>
    <w:rsid w:val="00DC69A4"/>
    <w:rsid w:val="00E11C7B"/>
    <w:rsid w:val="00E370E2"/>
    <w:rsid w:val="00E72FFC"/>
    <w:rsid w:val="00E877EE"/>
    <w:rsid w:val="00EE7AB9"/>
    <w:rsid w:val="00EF311A"/>
    <w:rsid w:val="00EF5A94"/>
    <w:rsid w:val="00EF6278"/>
    <w:rsid w:val="00F01A9A"/>
    <w:rsid w:val="00F133A1"/>
    <w:rsid w:val="00F7175A"/>
    <w:rsid w:val="00FB39F3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9C5C"/>
  <w15:chartTrackingRefBased/>
  <w15:docId w15:val="{E2A3F965-E4A3-4EF9-9546-AC7ADDBE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F3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C6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6E4D0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4D0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6E4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4D00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E4D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F7175A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8BC1-03D6-4D62-8744-F21D03F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Шемякина</dc:creator>
  <cp:keywords/>
  <dc:description/>
  <cp:lastModifiedBy>Ksenia Ivakina</cp:lastModifiedBy>
  <cp:revision>3</cp:revision>
  <dcterms:created xsi:type="dcterms:W3CDTF">2024-02-16T10:48:00Z</dcterms:created>
  <dcterms:modified xsi:type="dcterms:W3CDTF">2024-02-16T11:05:00Z</dcterms:modified>
</cp:coreProperties>
</file>