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BC97D12" w:rsidR="00130241" w:rsidRPr="00B32774" w:rsidRDefault="00E97EF9" w:rsidP="00E97E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Разработка и валидация метод</w:t>
      </w:r>
      <w:r w:rsidR="00B32774">
        <w:rPr>
          <w:b/>
          <w:color w:val="000000"/>
        </w:rPr>
        <w:t>ики</w:t>
      </w:r>
      <w:r>
        <w:rPr>
          <w:b/>
          <w:color w:val="000000"/>
        </w:rPr>
        <w:t xml:space="preserve"> пептидного картирования </w:t>
      </w:r>
      <w:r w:rsidR="00B32774">
        <w:rPr>
          <w:b/>
          <w:color w:val="000000"/>
        </w:rPr>
        <w:t>рекомбинантного</w:t>
      </w:r>
      <w:r>
        <w:rPr>
          <w:b/>
          <w:color w:val="000000"/>
        </w:rPr>
        <w:t xml:space="preserve"> моноклонального антитела </w:t>
      </w:r>
      <w:proofErr w:type="spellStart"/>
      <w:r w:rsidR="00DA06B5">
        <w:rPr>
          <w:b/>
          <w:color w:val="000000"/>
        </w:rPr>
        <w:t>и</w:t>
      </w:r>
      <w:r w:rsidR="00B32774">
        <w:rPr>
          <w:b/>
          <w:color w:val="000000"/>
        </w:rPr>
        <w:t>нфликсимаб</w:t>
      </w:r>
      <w:proofErr w:type="spellEnd"/>
    </w:p>
    <w:p w14:paraId="00000002" w14:textId="5DADE14F" w:rsidR="00130241" w:rsidRDefault="00351219" w:rsidP="00351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Кочерженко</w:t>
      </w:r>
      <w:proofErr w:type="spellEnd"/>
      <w:r>
        <w:rPr>
          <w:b/>
          <w:i/>
          <w:color w:val="000000"/>
        </w:rPr>
        <w:t xml:space="preserve"> А.М.,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Мартынов Л.Ю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7CFA8D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51219">
        <w:rPr>
          <w:i/>
          <w:color w:val="000000"/>
        </w:rPr>
        <w:t xml:space="preserve">2 </w:t>
      </w:r>
      <w:r>
        <w:rPr>
          <w:i/>
          <w:color w:val="000000"/>
        </w:rPr>
        <w:t xml:space="preserve">курс </w:t>
      </w:r>
      <w:r w:rsidR="00351219">
        <w:rPr>
          <w:i/>
          <w:color w:val="000000"/>
        </w:rPr>
        <w:t>магистратуры</w:t>
      </w:r>
    </w:p>
    <w:p w14:paraId="00000005" w14:textId="56965544" w:rsidR="00130241" w:rsidRPr="00351219" w:rsidRDefault="00EB1F49" w:rsidP="00351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51219" w:rsidRPr="00351219">
        <w:rPr>
          <w:i/>
          <w:color w:val="000000"/>
          <w:vertAlign w:val="superscript"/>
        </w:rPr>
        <w:t xml:space="preserve"> </w:t>
      </w:r>
      <w:r w:rsidR="00351219" w:rsidRPr="00351219">
        <w:rPr>
          <w:i/>
          <w:color w:val="000000"/>
        </w:rPr>
        <w:t>“</w:t>
      </w:r>
      <w:r w:rsidR="00351219">
        <w:rPr>
          <w:i/>
          <w:color w:val="000000"/>
        </w:rPr>
        <w:t>РТУ МИРЭА – Российский технологический университет</w:t>
      </w:r>
      <w:r w:rsidR="00351219" w:rsidRPr="00351219">
        <w:rPr>
          <w:i/>
          <w:color w:val="000000"/>
        </w:rPr>
        <w:t>”</w:t>
      </w:r>
    </w:p>
    <w:p w14:paraId="785D8A82" w14:textId="30F09369" w:rsidR="00351219" w:rsidRPr="00351219" w:rsidRDefault="00351219" w:rsidP="00351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тонких химический технологий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 Москва, Россия</w:t>
      </w:r>
    </w:p>
    <w:p w14:paraId="00000008" w14:textId="2976C4C4" w:rsidR="00130241" w:rsidRPr="00B327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32774">
        <w:rPr>
          <w:i/>
          <w:color w:val="000000"/>
          <w:lang w:val="en-US"/>
        </w:rPr>
        <w:t>E</w:t>
      </w:r>
      <w:r w:rsidR="003B76D6" w:rsidRPr="00B32774">
        <w:rPr>
          <w:i/>
          <w:color w:val="000000"/>
          <w:lang w:val="en-US"/>
        </w:rPr>
        <w:t>-</w:t>
      </w:r>
      <w:r w:rsidRPr="00B32774">
        <w:rPr>
          <w:i/>
          <w:color w:val="000000"/>
          <w:lang w:val="en-US"/>
        </w:rPr>
        <w:t>mail</w:t>
      </w:r>
      <w:r w:rsidR="00351219" w:rsidRPr="00B32774">
        <w:rPr>
          <w:i/>
          <w:color w:val="000000"/>
          <w:lang w:val="en-US"/>
        </w:rPr>
        <w:t>:</w:t>
      </w:r>
      <w:r w:rsidR="00B32774" w:rsidRPr="00B32774">
        <w:rPr>
          <w:i/>
          <w:color w:val="000000"/>
          <w:lang w:val="en-US"/>
        </w:rPr>
        <w:t xml:space="preserve"> </w:t>
      </w:r>
      <w:r w:rsidR="00351219">
        <w:rPr>
          <w:i/>
          <w:color w:val="000000"/>
          <w:lang w:val="en-US"/>
        </w:rPr>
        <w:t>kocherzhenko</w:t>
      </w:r>
      <w:r w:rsidR="00351219" w:rsidRPr="00B32774">
        <w:rPr>
          <w:i/>
          <w:color w:val="000000"/>
          <w:lang w:val="en-US"/>
        </w:rPr>
        <w:t>-</w:t>
      </w:r>
      <w:r w:rsidR="00351219">
        <w:rPr>
          <w:i/>
          <w:color w:val="000000"/>
          <w:lang w:val="en-US"/>
        </w:rPr>
        <w:t>an</w:t>
      </w:r>
      <w:r w:rsidR="00351219" w:rsidRPr="00B32774">
        <w:rPr>
          <w:i/>
          <w:color w:val="000000"/>
          <w:lang w:val="en-US"/>
        </w:rPr>
        <w:t>@</w:t>
      </w:r>
      <w:r w:rsidR="00351219">
        <w:rPr>
          <w:i/>
          <w:color w:val="000000"/>
          <w:lang w:val="en-US"/>
        </w:rPr>
        <w:t>mail</w:t>
      </w:r>
      <w:r w:rsidR="00351219" w:rsidRPr="00B32774">
        <w:rPr>
          <w:i/>
          <w:color w:val="000000"/>
          <w:lang w:val="en-US"/>
        </w:rPr>
        <w:t>.</w:t>
      </w:r>
      <w:r w:rsidR="00351219">
        <w:rPr>
          <w:i/>
          <w:color w:val="000000"/>
          <w:lang w:val="en-US"/>
        </w:rPr>
        <w:t>ru</w:t>
      </w:r>
    </w:p>
    <w:p w14:paraId="1CA8E0AC" w14:textId="338FBDAE" w:rsidR="004D3C18" w:rsidRDefault="00A1447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 м</w:t>
      </w:r>
      <w:r w:rsidR="004D3C18" w:rsidRPr="004D3C18">
        <w:rPr>
          <w:color w:val="000000"/>
        </w:rPr>
        <w:t>оноклональны</w:t>
      </w:r>
      <w:r>
        <w:rPr>
          <w:color w:val="000000"/>
        </w:rPr>
        <w:t>х</w:t>
      </w:r>
      <w:r w:rsidR="004D3C18" w:rsidRPr="004D3C18">
        <w:rPr>
          <w:color w:val="000000"/>
        </w:rPr>
        <w:t xml:space="preserve"> терапевтическ</w:t>
      </w:r>
      <w:r w:rsidR="004D3C18" w:rsidRPr="003044B9">
        <w:rPr>
          <w:color w:val="000000"/>
        </w:rPr>
        <w:t>и</w:t>
      </w:r>
      <w:r w:rsidR="003044B9" w:rsidRPr="003044B9">
        <w:rPr>
          <w:color w:val="000000"/>
        </w:rPr>
        <w:t>х</w:t>
      </w:r>
      <w:r w:rsidR="004D3C18" w:rsidRPr="004D3C18">
        <w:rPr>
          <w:color w:val="000000"/>
        </w:rPr>
        <w:t xml:space="preserve"> антител </w:t>
      </w:r>
      <w:r>
        <w:rPr>
          <w:color w:val="000000"/>
        </w:rPr>
        <w:t>является</w:t>
      </w:r>
      <w:r w:rsidR="004D3C18" w:rsidRPr="004D3C18">
        <w:rPr>
          <w:color w:val="000000"/>
        </w:rPr>
        <w:t xml:space="preserve"> инновационны</w:t>
      </w:r>
      <w:r>
        <w:rPr>
          <w:color w:val="000000"/>
        </w:rPr>
        <w:t xml:space="preserve">м </w:t>
      </w:r>
      <w:r w:rsidR="004D3C18" w:rsidRPr="004D3C18">
        <w:rPr>
          <w:color w:val="000000"/>
        </w:rPr>
        <w:t>подход</w:t>
      </w:r>
      <w:r>
        <w:rPr>
          <w:color w:val="000000"/>
        </w:rPr>
        <w:t>ом</w:t>
      </w:r>
      <w:r w:rsidR="004D3C18" w:rsidRPr="004D3C18">
        <w:rPr>
          <w:color w:val="000000"/>
        </w:rPr>
        <w:t xml:space="preserve"> к лечению различных заболеваний, таких как рак, аутоиммунные и инфекционные заболевания</w:t>
      </w:r>
      <w:r w:rsidR="004D3C18" w:rsidRPr="003044B9">
        <w:rPr>
          <w:color w:val="000000"/>
        </w:rPr>
        <w:t xml:space="preserve">. Эти препараты </w:t>
      </w:r>
      <w:r w:rsidR="003044B9">
        <w:rPr>
          <w:color w:val="000000"/>
        </w:rPr>
        <w:t xml:space="preserve">действуют </w:t>
      </w:r>
      <w:r w:rsidR="004D3C18" w:rsidRPr="004D3C18">
        <w:rPr>
          <w:color w:val="000000"/>
        </w:rPr>
        <w:t xml:space="preserve">путем связывания со специфическими молекулами на поверхности клеток (антигенами) и блокирования их активности или предотвращения взаимодействия с другими клетками. </w:t>
      </w:r>
      <w:r w:rsidR="00DA06B5" w:rsidRPr="00DA06B5">
        <w:rPr>
          <w:color w:val="000000"/>
        </w:rPr>
        <w:t xml:space="preserve">Моноклональные антитела могут применяться как самостоятельный метод лечения, так и в сочетании с другими видами терапий, такими как химио- и радиотерапия </w:t>
      </w:r>
      <w:r w:rsidR="005F60D1" w:rsidRPr="005F60D1">
        <w:rPr>
          <w:color w:val="000000"/>
        </w:rPr>
        <w:t>[1]</w:t>
      </w:r>
      <w:r w:rsidR="00186F6B">
        <w:rPr>
          <w:color w:val="000000"/>
        </w:rPr>
        <w:t>.</w:t>
      </w:r>
    </w:p>
    <w:p w14:paraId="461449AA" w14:textId="3332637B" w:rsidR="00111DA1" w:rsidRDefault="00DA06B5" w:rsidP="00111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Согласно требованиям нормативной документации лекарственные препараты на основе рекомбинантных белков</w:t>
      </w:r>
      <w:r w:rsidR="00AE4733">
        <w:t xml:space="preserve"> должны быть охарактеризованы по показателю </w:t>
      </w:r>
      <w:r w:rsidR="00AE4733" w:rsidRPr="00AE4733">
        <w:t>“</w:t>
      </w:r>
      <w:r w:rsidR="00AE4733">
        <w:t>Идентификация</w:t>
      </w:r>
      <w:r w:rsidR="00AE4733" w:rsidRPr="00AE4733">
        <w:t>”</w:t>
      </w:r>
      <w:r w:rsidR="00AE4733">
        <w:t>. Одним из таких методов является</w:t>
      </w:r>
      <w:r w:rsidR="00873FC7">
        <w:t xml:space="preserve"> п</w:t>
      </w:r>
      <w:r w:rsidR="004D3C18" w:rsidRPr="00C75BDC">
        <w:t>ептид</w:t>
      </w:r>
      <w:r w:rsidR="00873FC7">
        <w:t>но</w:t>
      </w:r>
      <w:r w:rsidR="00AE4733">
        <w:t>е</w:t>
      </w:r>
      <w:r w:rsidR="00873FC7">
        <w:t xml:space="preserve"> </w:t>
      </w:r>
      <w:r w:rsidR="004D3C18" w:rsidRPr="00C75BDC">
        <w:t>картировани</w:t>
      </w:r>
      <w:r w:rsidR="00AE4733">
        <w:t>е</w:t>
      </w:r>
      <w:r w:rsidR="00873FC7">
        <w:t>, котор</w:t>
      </w:r>
      <w:r w:rsidR="00AE4733">
        <w:t>ое</w:t>
      </w:r>
      <w:r w:rsidR="004D3C18" w:rsidRPr="00C75BDC">
        <w:t xml:space="preserve"> позволяет подтвердить первичную структуру </w:t>
      </w:r>
      <w:r w:rsidR="00A14471">
        <w:t>белковых молекул</w:t>
      </w:r>
      <w:r w:rsidR="004D3C18" w:rsidRPr="00C75BDC">
        <w:t xml:space="preserve">, определить возможные изменения первичной структуры, </w:t>
      </w:r>
      <w:r w:rsidR="00A14471">
        <w:t xml:space="preserve">оценить </w:t>
      </w:r>
      <w:r w:rsidR="004D3C18" w:rsidRPr="00C75BDC">
        <w:t xml:space="preserve">воспроизводимость технологического процесса получения </w:t>
      </w:r>
      <w:r w:rsidR="00A14471">
        <w:t xml:space="preserve">активной фармацевтической </w:t>
      </w:r>
      <w:r w:rsidR="004D3C18" w:rsidRPr="00C75BDC">
        <w:t>субстанции и генетическую стабильность</w:t>
      </w:r>
      <w:r w:rsidR="00370D83">
        <w:t xml:space="preserve"> продуцента</w:t>
      </w:r>
      <w:r w:rsidR="00111DA1">
        <w:t>.</w:t>
      </w:r>
      <w:r w:rsidR="00111DA1">
        <w:t xml:space="preserve"> Принцип метода </w:t>
      </w:r>
      <w:r w:rsidR="00111DA1" w:rsidRPr="00E97EF9">
        <w:t>заключается</w:t>
      </w:r>
      <w:r w:rsidR="00111DA1">
        <w:t xml:space="preserve"> в</w:t>
      </w:r>
      <w:r w:rsidR="00111DA1" w:rsidRPr="00E97EF9">
        <w:t xml:space="preserve"> </w:t>
      </w:r>
      <w:r w:rsidR="00111DA1" w:rsidRPr="00A14471">
        <w:t>химическо</w:t>
      </w:r>
      <w:r w:rsidR="00111DA1">
        <w:t xml:space="preserve">м </w:t>
      </w:r>
      <w:r w:rsidR="00111DA1" w:rsidRPr="00A14471">
        <w:t>или ферментативно</w:t>
      </w:r>
      <w:r w:rsidR="00111DA1">
        <w:t>м</w:t>
      </w:r>
      <w:r w:rsidR="00111DA1" w:rsidRPr="00A14471">
        <w:t xml:space="preserve"> расщеплени</w:t>
      </w:r>
      <w:r w:rsidR="00111DA1">
        <w:t>и</w:t>
      </w:r>
      <w:r w:rsidR="00111DA1" w:rsidRPr="00A14471">
        <w:t xml:space="preserve"> белков до образования пептидных фрагментов с последующим их разделением и идентификацией</w:t>
      </w:r>
      <w:r w:rsidR="00111DA1">
        <w:t xml:space="preserve">. </w:t>
      </w:r>
      <w:r w:rsidR="00111DA1" w:rsidRPr="00A14471">
        <w:t>Составление пептидных карт может рассматриваться как метод «отпечатков пальцев» белка</w:t>
      </w:r>
      <w:r w:rsidR="00111DA1">
        <w:t xml:space="preserve">. </w:t>
      </w:r>
    </w:p>
    <w:p w14:paraId="357A928A" w14:textId="135AD71A" w:rsidR="00976790" w:rsidRDefault="001164D1" w:rsidP="00111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Инфликсимаб</w:t>
      </w:r>
      <w:proofErr w:type="spellEnd"/>
      <w:r>
        <w:t xml:space="preserve"> </w:t>
      </w:r>
      <w:r w:rsidR="00B32774" w:rsidRPr="00B32774">
        <w:t xml:space="preserve">- химерное </w:t>
      </w:r>
      <w:r w:rsidR="00B32774">
        <w:t xml:space="preserve">рекомбинантное </w:t>
      </w:r>
      <w:r w:rsidR="00B32774" w:rsidRPr="00B32774">
        <w:t>моно</w:t>
      </w:r>
      <w:r w:rsidR="00B32774">
        <w:t xml:space="preserve">клональное антитело, </w:t>
      </w:r>
      <w:r w:rsidR="00B32774" w:rsidRPr="00B32774">
        <w:t xml:space="preserve">состоящее на 75% </w:t>
      </w:r>
      <w:r w:rsidR="00B32774" w:rsidRPr="00186F6B">
        <w:t>из человеческой и на 25% из мышиной последовательности,</w:t>
      </w:r>
      <w:r w:rsidR="00B32774" w:rsidRPr="00B32774">
        <w:t xml:space="preserve"> которое специфически связывает раств</w:t>
      </w:r>
      <w:r w:rsidR="00B32774">
        <w:t xml:space="preserve">оримый и </w:t>
      </w:r>
      <w:proofErr w:type="spellStart"/>
      <w:r w:rsidR="00B32774">
        <w:t>мембраносвязанный</w:t>
      </w:r>
      <w:proofErr w:type="spellEnd"/>
      <w:r w:rsidR="00B32774">
        <w:t xml:space="preserve"> </w:t>
      </w:r>
      <w:r w:rsidR="00A8027C">
        <w:t>ФНО</w:t>
      </w:r>
      <w:r w:rsidR="00B32774">
        <w:t>α</w:t>
      </w:r>
      <w:r w:rsidR="00B32774" w:rsidRPr="00B32774">
        <w:t>.</w:t>
      </w:r>
      <w:r w:rsidR="009417FC">
        <w:t xml:space="preserve"> </w:t>
      </w:r>
      <w:r w:rsidR="00B32774">
        <w:t xml:space="preserve">Препарат применяется </w:t>
      </w:r>
      <w:r w:rsidR="00B32774" w:rsidRPr="00B32774">
        <w:t xml:space="preserve">при лечении ряда заболеваний, включая ревматоидный артрит, псориаз, </w:t>
      </w:r>
      <w:proofErr w:type="spellStart"/>
      <w:r w:rsidR="00B32774" w:rsidRPr="00B32774">
        <w:t>анкилозирующий</w:t>
      </w:r>
      <w:proofErr w:type="spellEnd"/>
      <w:r w:rsidR="00B32774" w:rsidRPr="00B32774">
        <w:t xml:space="preserve"> </w:t>
      </w:r>
      <w:r w:rsidR="00B32774">
        <w:t>спондилит</w:t>
      </w:r>
      <w:r w:rsidR="00186F6B">
        <w:t xml:space="preserve"> </w:t>
      </w:r>
      <w:r w:rsidR="00D65977" w:rsidRPr="00D65977">
        <w:t>[</w:t>
      </w:r>
      <w:r w:rsidR="000044EC">
        <w:t>2</w:t>
      </w:r>
      <w:r w:rsidR="00D65977" w:rsidRPr="00D65977">
        <w:t>]</w:t>
      </w:r>
      <w:r w:rsidR="00B32774">
        <w:t>.</w:t>
      </w:r>
      <w:r w:rsidR="00976790">
        <w:t xml:space="preserve"> </w:t>
      </w:r>
      <w:r w:rsidR="00B32774">
        <w:t xml:space="preserve">Согласно данным </w:t>
      </w:r>
      <w:r w:rsidR="00D65977">
        <w:t>г</w:t>
      </w:r>
      <w:r w:rsidR="00B32774">
        <w:t>осударственного реестра лекарственных средств</w:t>
      </w:r>
      <w:r w:rsidR="00D65977">
        <w:t xml:space="preserve"> в России зарегистрировано три лекарственных препарата на основе моноклонального антитела</w:t>
      </w:r>
      <w:r w:rsidR="00AE4733">
        <w:t xml:space="preserve"> </w:t>
      </w:r>
      <w:proofErr w:type="spellStart"/>
      <w:r w:rsidR="00AE4733">
        <w:t>и</w:t>
      </w:r>
      <w:r w:rsidR="005A32DE">
        <w:t>нфликсимаб</w:t>
      </w:r>
      <w:proofErr w:type="spellEnd"/>
      <w:r w:rsidR="005A32DE">
        <w:t>.</w:t>
      </w:r>
      <w:r w:rsidR="00AE4733">
        <w:t xml:space="preserve"> </w:t>
      </w:r>
    </w:p>
    <w:p w14:paraId="4AB56277" w14:textId="2DCD3BC4" w:rsidR="00B32774" w:rsidRPr="00AE4733" w:rsidRDefault="00114396" w:rsidP="00976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соответстви</w:t>
      </w:r>
      <w:r w:rsidR="00D65977">
        <w:t>и</w:t>
      </w:r>
      <w:r>
        <w:t xml:space="preserve"> с</w:t>
      </w:r>
      <w:r w:rsidR="00A14471">
        <w:t xml:space="preserve"> требованиями ГФ РФ </w:t>
      </w:r>
      <w:r w:rsidR="00A14471">
        <w:rPr>
          <w:lang w:val="en-US"/>
        </w:rPr>
        <w:t>XV</w:t>
      </w:r>
      <w:r w:rsidR="00A14471" w:rsidRPr="00A14471">
        <w:t xml:space="preserve"> </w:t>
      </w:r>
      <w:r>
        <w:t xml:space="preserve">ОФС.1.7.2.0035.18 </w:t>
      </w:r>
      <w:r w:rsidR="00A14471">
        <w:t>«</w:t>
      </w:r>
      <w:r>
        <w:t>Пептидное картирование</w:t>
      </w:r>
      <w:r w:rsidR="00A14471">
        <w:t>»</w:t>
      </w:r>
      <w:r w:rsidRPr="00114396">
        <w:t xml:space="preserve"> </w:t>
      </w:r>
      <w:r w:rsidR="00A14471">
        <w:t xml:space="preserve">проведена разработка </w:t>
      </w:r>
      <w:r w:rsidR="00B32774">
        <w:t xml:space="preserve">и валидация </w:t>
      </w:r>
      <w:r w:rsidR="00A14471">
        <w:t>методики пепти</w:t>
      </w:r>
      <w:r w:rsidR="00B32774">
        <w:t xml:space="preserve">дного картирования рекомбинантного моноклонального антитела </w:t>
      </w:r>
      <w:proofErr w:type="spellStart"/>
      <w:r w:rsidR="00DA06B5">
        <w:t>и</w:t>
      </w:r>
      <w:r w:rsidR="00B32774">
        <w:t>нфликсимаб</w:t>
      </w:r>
      <w:proofErr w:type="spellEnd"/>
      <w:r w:rsidR="00B32774">
        <w:t xml:space="preserve">. </w:t>
      </w:r>
      <w:r w:rsidR="00D65977">
        <w:t>Подобраны условия пробоподготовки белка, которые включают этапы выделения и очистки, а также избирательного расщепления пептидных связей.</w:t>
      </w:r>
      <w:r w:rsidR="008B5E6F">
        <w:t xml:space="preserve"> </w:t>
      </w:r>
      <w:r w:rsidR="009D6BCC">
        <w:t xml:space="preserve">Оценена полнота гидролиза белка при предлагаемых условиях расщепления методом электрофореза в полиакриламидном геле. </w:t>
      </w:r>
      <w:r w:rsidR="00A8027C">
        <w:t xml:space="preserve">Разделение полученных в результате ферментативного гидролиза пептидных фрагментов выполняли методом </w:t>
      </w:r>
      <w:proofErr w:type="spellStart"/>
      <w:r w:rsidR="00A36600">
        <w:t>обращенно</w:t>
      </w:r>
      <w:proofErr w:type="spellEnd"/>
      <w:r w:rsidR="00A36600">
        <w:t>-фазовой хроматографии</w:t>
      </w:r>
      <w:r w:rsidR="00A8027C">
        <w:t xml:space="preserve"> с </w:t>
      </w:r>
      <w:proofErr w:type="spellStart"/>
      <w:r w:rsidR="00A8027C">
        <w:t>диодноматричным</w:t>
      </w:r>
      <w:proofErr w:type="spellEnd"/>
      <w:r w:rsidR="00A8027C">
        <w:t xml:space="preserve"> детектированием.</w:t>
      </w:r>
      <w:r w:rsidR="00925699">
        <w:t xml:space="preserve"> Расшифровка </w:t>
      </w:r>
      <w:proofErr w:type="spellStart"/>
      <w:r w:rsidR="00925699">
        <w:t>хротомаграфических</w:t>
      </w:r>
      <w:proofErr w:type="spellEnd"/>
      <w:r w:rsidR="00925699">
        <w:t xml:space="preserve"> пиков выполнялась с </w:t>
      </w:r>
      <w:r w:rsidR="00925699" w:rsidRPr="008E08C2">
        <w:rPr>
          <w:szCs w:val="20"/>
        </w:rPr>
        <w:t xml:space="preserve">использованием </w:t>
      </w:r>
      <w:r w:rsidR="00925699">
        <w:rPr>
          <w:szCs w:val="20"/>
        </w:rPr>
        <w:t xml:space="preserve">ВЭЖХ с масс-спектрометрическим детектором. </w:t>
      </w:r>
      <w:proofErr w:type="spellStart"/>
      <w:r w:rsidR="008B5E6F" w:rsidRPr="003044B9">
        <w:t>В</w:t>
      </w:r>
      <w:r w:rsidR="00D65977">
        <w:t>алидационные</w:t>
      </w:r>
      <w:proofErr w:type="spellEnd"/>
      <w:r w:rsidR="00D65977">
        <w:t xml:space="preserve"> испытания методики</w:t>
      </w:r>
      <w:r w:rsidR="008B5E6F">
        <w:t xml:space="preserve"> были выполенены</w:t>
      </w:r>
      <w:r w:rsidR="00D65977">
        <w:t xml:space="preserve"> в соответствии с требованиями ГФ РФ </w:t>
      </w:r>
      <w:r w:rsidR="00D65977" w:rsidRPr="00D65977">
        <w:t>XV</w:t>
      </w:r>
      <w:r w:rsidR="00D65977" w:rsidRPr="00A14471">
        <w:t xml:space="preserve"> </w:t>
      </w:r>
      <w:r w:rsidR="00D65977" w:rsidRPr="00D65977">
        <w:t xml:space="preserve">ОФС.1.1.0012 «Валидация </w:t>
      </w:r>
      <w:r w:rsidR="00925699" w:rsidRPr="00D65977">
        <w:t>аналитических</w:t>
      </w:r>
      <w:r w:rsidR="00D65977" w:rsidRPr="00D65977">
        <w:t xml:space="preserve"> методик</w:t>
      </w:r>
      <w:r w:rsidR="00D65977">
        <w:t>».</w:t>
      </w:r>
      <w:r w:rsidR="00925699" w:rsidRPr="00925699">
        <w:t xml:space="preserve"> </w:t>
      </w:r>
      <w:r w:rsidR="00925699">
        <w:t xml:space="preserve">Разработанная методика может быть использована для проведения анализа рекомбинантного моноклонального антитела </w:t>
      </w:r>
      <w:proofErr w:type="spellStart"/>
      <w:r w:rsidR="00925699">
        <w:t>инфликсимаб</w:t>
      </w:r>
      <w:proofErr w:type="spellEnd"/>
      <w:r w:rsidR="00925699">
        <w:t xml:space="preserve"> по показателю качества </w:t>
      </w:r>
      <w:r w:rsidR="005A32DE" w:rsidRPr="005A32DE">
        <w:t>“</w:t>
      </w:r>
      <w:r w:rsidR="005A32DE">
        <w:t>Идентификация</w:t>
      </w:r>
      <w:r w:rsidR="005A32DE" w:rsidRPr="005A32DE">
        <w:t>”</w:t>
      </w:r>
      <w:r w:rsidR="00925699">
        <w:t>.</w:t>
      </w:r>
    </w:p>
    <w:p w14:paraId="0000000E" w14:textId="606BD439" w:rsidR="00130241" w:rsidRPr="00D659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B8F4B2B" w14:textId="2ADF98BF" w:rsidR="00B32774" w:rsidRPr="005A548C" w:rsidRDefault="005F60D1" w:rsidP="005A548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32774">
        <w:rPr>
          <w:color w:val="000000"/>
          <w:lang w:val="en-US"/>
        </w:rPr>
        <w:t>Wang X., An Z. Molecular and functional analysis of monoclonal antibodies in support of biologics development // Protein &amp; cell. 2018. Vol. 9</w:t>
      </w:r>
      <w:r w:rsidR="005F18E9">
        <w:rPr>
          <w:color w:val="000000"/>
        </w:rPr>
        <w:t>(</w:t>
      </w:r>
      <w:r w:rsidRPr="00B32774">
        <w:rPr>
          <w:color w:val="000000"/>
          <w:lang w:val="en-US"/>
        </w:rPr>
        <w:t>1</w:t>
      </w:r>
      <w:r w:rsidR="005F18E9">
        <w:rPr>
          <w:color w:val="000000"/>
        </w:rPr>
        <w:t>)</w:t>
      </w:r>
      <w:r w:rsidRPr="00B32774">
        <w:rPr>
          <w:color w:val="000000"/>
          <w:lang w:val="en-US"/>
        </w:rPr>
        <w:t>. P. 74-85.</w:t>
      </w:r>
    </w:p>
    <w:p w14:paraId="3E11089D" w14:textId="14CFC32E" w:rsidR="005A548C" w:rsidRPr="000044EC" w:rsidRDefault="00A8027C" w:rsidP="000044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8027C">
        <w:rPr>
          <w:noProof/>
          <w:lang w:val="en-US"/>
        </w:rPr>
        <w:t xml:space="preserve">Marzo, M., Felice, C., Rapaccini, G. L., </w:t>
      </w:r>
      <w:r w:rsidR="005F18E9">
        <w:rPr>
          <w:noProof/>
          <w:lang w:val="en-US"/>
        </w:rPr>
        <w:t>et. al</w:t>
      </w:r>
      <w:r w:rsidR="007D0AE8">
        <w:rPr>
          <w:noProof/>
          <w:lang w:val="en-US"/>
        </w:rPr>
        <w:t xml:space="preserve">. </w:t>
      </w:r>
      <w:r w:rsidRPr="00A8027C">
        <w:rPr>
          <w:noProof/>
          <w:lang w:val="en-US"/>
        </w:rPr>
        <w:t>Infliximab: A Review of Its Use in the Treatment of Inflammatory Bowel Disease</w:t>
      </w:r>
      <w:r w:rsidR="007D0AE8">
        <w:rPr>
          <w:noProof/>
          <w:lang w:val="en-US"/>
        </w:rPr>
        <w:t xml:space="preserve"> //</w:t>
      </w:r>
      <w:r w:rsidRPr="00A8027C">
        <w:rPr>
          <w:noProof/>
          <w:lang w:val="en-US"/>
        </w:rPr>
        <w:t xml:space="preserve"> Clinical Medicine Insights: Therapeutics</w:t>
      </w:r>
      <w:r w:rsidR="007D0AE8">
        <w:rPr>
          <w:noProof/>
          <w:lang w:val="en-US"/>
        </w:rPr>
        <w:t xml:space="preserve">. 2011. Vol. </w:t>
      </w:r>
      <w:r w:rsidRPr="00A8027C">
        <w:rPr>
          <w:noProof/>
          <w:lang w:val="en-US"/>
        </w:rPr>
        <w:t>3</w:t>
      </w:r>
      <w:r w:rsidR="007D0AE8">
        <w:rPr>
          <w:noProof/>
          <w:lang w:val="en-US"/>
        </w:rPr>
        <w:t>. P. 15-29.</w:t>
      </w:r>
    </w:p>
    <w:sectPr w:rsidR="005A548C" w:rsidRPr="000044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80F3E"/>
    <w:multiLevelType w:val="hybridMultilevel"/>
    <w:tmpl w:val="399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25FE1"/>
    <w:multiLevelType w:val="hybridMultilevel"/>
    <w:tmpl w:val="BA1A261A"/>
    <w:lvl w:ilvl="0" w:tplc="D7184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6883">
    <w:abstractNumId w:val="2"/>
  </w:num>
  <w:num w:numId="2" w16cid:durableId="367342115">
    <w:abstractNumId w:val="3"/>
  </w:num>
  <w:num w:numId="3" w16cid:durableId="41253554">
    <w:abstractNumId w:val="0"/>
  </w:num>
  <w:num w:numId="4" w16cid:durableId="21289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4EC"/>
    <w:rsid w:val="00063966"/>
    <w:rsid w:val="00074833"/>
    <w:rsid w:val="00086081"/>
    <w:rsid w:val="00091C6E"/>
    <w:rsid w:val="000C041A"/>
    <w:rsid w:val="000C3D68"/>
    <w:rsid w:val="000F40F4"/>
    <w:rsid w:val="00101A1C"/>
    <w:rsid w:val="00103657"/>
    <w:rsid w:val="00106375"/>
    <w:rsid w:val="00111DA1"/>
    <w:rsid w:val="00114396"/>
    <w:rsid w:val="00116478"/>
    <w:rsid w:val="001164D1"/>
    <w:rsid w:val="00130241"/>
    <w:rsid w:val="00135C41"/>
    <w:rsid w:val="00186F6B"/>
    <w:rsid w:val="00196C8F"/>
    <w:rsid w:val="001E61C2"/>
    <w:rsid w:val="001F0493"/>
    <w:rsid w:val="002264EE"/>
    <w:rsid w:val="0023307C"/>
    <w:rsid w:val="003044B9"/>
    <w:rsid w:val="0031361E"/>
    <w:rsid w:val="00351219"/>
    <w:rsid w:val="00370D83"/>
    <w:rsid w:val="00391C38"/>
    <w:rsid w:val="003B76D6"/>
    <w:rsid w:val="004A26A3"/>
    <w:rsid w:val="004B4993"/>
    <w:rsid w:val="004D3C18"/>
    <w:rsid w:val="004F0EDF"/>
    <w:rsid w:val="00522BF1"/>
    <w:rsid w:val="00590166"/>
    <w:rsid w:val="005A32DE"/>
    <w:rsid w:val="005A548C"/>
    <w:rsid w:val="005D022B"/>
    <w:rsid w:val="005D4E7F"/>
    <w:rsid w:val="005E5BE9"/>
    <w:rsid w:val="005F0E4D"/>
    <w:rsid w:val="005F18E9"/>
    <w:rsid w:val="005F60D1"/>
    <w:rsid w:val="0061179C"/>
    <w:rsid w:val="006449A8"/>
    <w:rsid w:val="0069427D"/>
    <w:rsid w:val="006F7A19"/>
    <w:rsid w:val="007213E1"/>
    <w:rsid w:val="00775389"/>
    <w:rsid w:val="00797838"/>
    <w:rsid w:val="007C36D8"/>
    <w:rsid w:val="007D0AE8"/>
    <w:rsid w:val="007F2744"/>
    <w:rsid w:val="007F6450"/>
    <w:rsid w:val="00873FC7"/>
    <w:rsid w:val="008931BE"/>
    <w:rsid w:val="008B5E6F"/>
    <w:rsid w:val="008C67E3"/>
    <w:rsid w:val="00921D45"/>
    <w:rsid w:val="00925699"/>
    <w:rsid w:val="009417FC"/>
    <w:rsid w:val="00976790"/>
    <w:rsid w:val="009A66DB"/>
    <w:rsid w:val="009B2F80"/>
    <w:rsid w:val="009B3300"/>
    <w:rsid w:val="009D6BCC"/>
    <w:rsid w:val="009F3380"/>
    <w:rsid w:val="00A02163"/>
    <w:rsid w:val="00A14471"/>
    <w:rsid w:val="00A314FE"/>
    <w:rsid w:val="00A36600"/>
    <w:rsid w:val="00A669B7"/>
    <w:rsid w:val="00A8027C"/>
    <w:rsid w:val="00AE4733"/>
    <w:rsid w:val="00B32774"/>
    <w:rsid w:val="00BF36F8"/>
    <w:rsid w:val="00BF4622"/>
    <w:rsid w:val="00C828AA"/>
    <w:rsid w:val="00CD00B1"/>
    <w:rsid w:val="00D22306"/>
    <w:rsid w:val="00D42542"/>
    <w:rsid w:val="00D57EC9"/>
    <w:rsid w:val="00D65977"/>
    <w:rsid w:val="00D8121C"/>
    <w:rsid w:val="00DA06B5"/>
    <w:rsid w:val="00E22189"/>
    <w:rsid w:val="00E74069"/>
    <w:rsid w:val="00E97EF9"/>
    <w:rsid w:val="00EB1F49"/>
    <w:rsid w:val="00F27708"/>
    <w:rsid w:val="00F64DB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96C8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96C8F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828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28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28A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28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28A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828A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28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59B79-1BDA-4BB2-BFEA-414BC482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Зыбин Дмитрий Игоревич</dc:creator>
  <cp:lastModifiedBy>Медведевская А.О.</cp:lastModifiedBy>
  <cp:revision>2</cp:revision>
  <dcterms:created xsi:type="dcterms:W3CDTF">2024-02-14T12:24:00Z</dcterms:created>
  <dcterms:modified xsi:type="dcterms:W3CDTF">2024-02-14T12:24:00Z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