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BD04" w14:textId="29453014" w:rsidR="00BE03C5" w:rsidRPr="00A570B1" w:rsidRDefault="00BE03C5" w:rsidP="00BE03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</w:rPr>
      </w:pPr>
      <w:r w:rsidRPr="00A570B1">
        <w:rPr>
          <w:b/>
        </w:rPr>
        <w:t>Новы</w:t>
      </w:r>
      <w:r w:rsidR="00446445" w:rsidRPr="00A570B1">
        <w:rPr>
          <w:b/>
        </w:rPr>
        <w:t>й</w:t>
      </w:r>
      <w:r w:rsidRPr="00A570B1">
        <w:rPr>
          <w:b/>
        </w:rPr>
        <w:t xml:space="preserve"> катионны</w:t>
      </w:r>
      <w:r w:rsidR="00446445" w:rsidRPr="00A570B1">
        <w:rPr>
          <w:b/>
        </w:rPr>
        <w:t>й</w:t>
      </w:r>
      <w:r w:rsidRPr="00A570B1">
        <w:rPr>
          <w:b/>
        </w:rPr>
        <w:t xml:space="preserve"> модификатор электрофоретических систем на основе мицеллярн</w:t>
      </w:r>
      <w:r w:rsidR="00446445" w:rsidRPr="00A570B1">
        <w:rPr>
          <w:b/>
        </w:rPr>
        <w:t>ого</w:t>
      </w:r>
      <w:r w:rsidRPr="00A570B1">
        <w:rPr>
          <w:b/>
        </w:rPr>
        <w:t xml:space="preserve"> полимер</w:t>
      </w:r>
      <w:r w:rsidR="00446445" w:rsidRPr="00A570B1">
        <w:rPr>
          <w:b/>
        </w:rPr>
        <w:t>а</w:t>
      </w:r>
      <w:r w:rsidR="00D06E1C" w:rsidRPr="00A570B1">
        <w:rPr>
          <w:b/>
        </w:rPr>
        <w:t xml:space="preserve"> дл</w:t>
      </w:r>
      <w:r w:rsidR="00A570B1" w:rsidRPr="00A570B1">
        <w:rPr>
          <w:b/>
        </w:rPr>
        <w:t>я селективного определения биологически активных соединений</w:t>
      </w:r>
      <w:r w:rsidRPr="00A570B1">
        <w:rPr>
          <w:b/>
          <w:i/>
        </w:rPr>
        <w:t xml:space="preserve"> </w:t>
      </w:r>
    </w:p>
    <w:p w14:paraId="00000002" w14:textId="6AC939FA" w:rsidR="00130241" w:rsidRDefault="00BE03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B5C1F">
        <w:rPr>
          <w:b/>
          <w:i/>
          <w:color w:val="000000"/>
        </w:rPr>
        <w:t>Адамова</w:t>
      </w:r>
      <w:r w:rsidR="00EB1F49" w:rsidRPr="00BB5C1F">
        <w:rPr>
          <w:b/>
          <w:i/>
          <w:color w:val="000000"/>
        </w:rPr>
        <w:t xml:space="preserve"> </w:t>
      </w:r>
      <w:r w:rsidRPr="00BB5C1F">
        <w:rPr>
          <w:b/>
          <w:i/>
          <w:color w:val="000000"/>
        </w:rPr>
        <w:t>А</w:t>
      </w:r>
      <w:r w:rsidR="00EB1F49" w:rsidRPr="00BB5C1F">
        <w:rPr>
          <w:b/>
          <w:i/>
          <w:color w:val="000000"/>
        </w:rPr>
        <w:t>.А.</w:t>
      </w:r>
      <w:r w:rsidR="000D5D9D" w:rsidRPr="00BB5C1F">
        <w:rPr>
          <w:b/>
          <w:i/>
          <w:color w:val="000000"/>
        </w:rPr>
        <w:t>,</w:t>
      </w:r>
      <w:r w:rsidR="000D5D9D">
        <w:rPr>
          <w:b/>
          <w:i/>
          <w:color w:val="000000"/>
        </w:rPr>
        <w:t xml:space="preserve"> Фетин П.А.</w:t>
      </w:r>
      <w:r w:rsidR="00B724FA">
        <w:rPr>
          <w:b/>
          <w:i/>
          <w:color w:val="000000"/>
        </w:rPr>
        <w:t xml:space="preserve">, </w:t>
      </w:r>
      <w:r w:rsidR="00FA66DB">
        <w:rPr>
          <w:b/>
          <w:i/>
          <w:color w:val="000000"/>
        </w:rPr>
        <w:t>Карцова Л.А.,</w:t>
      </w:r>
    </w:p>
    <w:p w14:paraId="00000003" w14:textId="7599773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E03C5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BE03C5">
        <w:rPr>
          <w:i/>
          <w:color w:val="000000"/>
        </w:rPr>
        <w:t>магистратуры</w:t>
      </w:r>
    </w:p>
    <w:p w14:paraId="00000004" w14:textId="4284F522" w:rsidR="00130241" w:rsidRPr="00921D45" w:rsidRDefault="00BE03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</w:t>
      </w:r>
      <w:r w:rsidR="00EB1F49">
        <w:rPr>
          <w:i/>
          <w:color w:val="000000"/>
        </w:rPr>
        <w:t xml:space="preserve"> государственный университет, </w:t>
      </w:r>
    </w:p>
    <w:p w14:paraId="00000005" w14:textId="027DB591" w:rsidR="00130241" w:rsidRPr="00391C38" w:rsidRDefault="00BE03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1ADA4293" w14:textId="52A1DE43" w:rsidR="00CD00B1" w:rsidRPr="00A570B1" w:rsidRDefault="00EB1F49" w:rsidP="00BE03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E03C5">
        <w:rPr>
          <w:i/>
          <w:color w:val="000000"/>
          <w:lang w:val="en-US"/>
        </w:rPr>
        <w:t>E</w:t>
      </w:r>
      <w:r w:rsidR="003B76D6" w:rsidRPr="00A570B1">
        <w:rPr>
          <w:i/>
          <w:color w:val="000000"/>
        </w:rPr>
        <w:t>-</w:t>
      </w:r>
      <w:r w:rsidRPr="00BE03C5">
        <w:rPr>
          <w:i/>
          <w:color w:val="000000"/>
          <w:lang w:val="en-US"/>
        </w:rPr>
        <w:t>mail</w:t>
      </w:r>
      <w:r w:rsidRPr="00A570B1">
        <w:rPr>
          <w:i/>
          <w:color w:val="000000"/>
        </w:rPr>
        <w:t xml:space="preserve">: </w:t>
      </w:r>
      <w:r w:rsidR="00BE03C5" w:rsidRPr="00BE03C5">
        <w:rPr>
          <w:i/>
          <w:iCs/>
          <w:lang w:val="en-US"/>
        </w:rPr>
        <w:t>st</w:t>
      </w:r>
      <w:r w:rsidR="00BE03C5" w:rsidRPr="00A570B1">
        <w:rPr>
          <w:i/>
          <w:iCs/>
        </w:rPr>
        <w:t>117588@</w:t>
      </w:r>
      <w:r w:rsidR="00BE03C5" w:rsidRPr="00BE03C5">
        <w:rPr>
          <w:i/>
          <w:iCs/>
          <w:lang w:val="en-US"/>
        </w:rPr>
        <w:t>student</w:t>
      </w:r>
      <w:r w:rsidR="00BE03C5" w:rsidRPr="00A570B1">
        <w:rPr>
          <w:i/>
          <w:iCs/>
        </w:rPr>
        <w:t>.</w:t>
      </w:r>
      <w:r w:rsidR="00BE03C5" w:rsidRPr="00BE03C5">
        <w:rPr>
          <w:i/>
          <w:iCs/>
          <w:lang w:val="en-US"/>
        </w:rPr>
        <w:t>spbu</w:t>
      </w:r>
      <w:r w:rsidR="00BE03C5" w:rsidRPr="00A570B1">
        <w:rPr>
          <w:i/>
          <w:iCs/>
        </w:rPr>
        <w:t>.</w:t>
      </w:r>
      <w:r w:rsidR="00BE03C5" w:rsidRPr="00BE03C5">
        <w:rPr>
          <w:i/>
          <w:iCs/>
          <w:lang w:val="en-US"/>
        </w:rPr>
        <w:t>ru</w:t>
      </w:r>
      <w:r w:rsidRPr="00A570B1">
        <w:rPr>
          <w:i/>
          <w:color w:val="000000"/>
        </w:rPr>
        <w:t xml:space="preserve"> </w:t>
      </w:r>
    </w:p>
    <w:p w14:paraId="3509688E" w14:textId="0A10B182" w:rsidR="00F86CCF" w:rsidRDefault="00BE03C5" w:rsidP="005638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03C5">
        <w:rPr>
          <w:color w:val="000000"/>
        </w:rPr>
        <w:t xml:space="preserve">На сегодняшний день капиллярный электрофорез (КЭ) является одним из </w:t>
      </w:r>
      <w:r w:rsidRPr="00A570B1">
        <w:rPr>
          <w:color w:val="000000"/>
        </w:rPr>
        <w:t xml:space="preserve">стремительно развивающихся </w:t>
      </w:r>
      <w:r w:rsidR="00F86CCF">
        <w:rPr>
          <w:color w:val="000000"/>
        </w:rPr>
        <w:t xml:space="preserve">и востребованных </w:t>
      </w:r>
      <w:r w:rsidR="00906048">
        <w:rPr>
          <w:color w:val="000000"/>
        </w:rPr>
        <w:t xml:space="preserve">гибридных </w:t>
      </w:r>
      <w:r w:rsidRPr="00A570B1">
        <w:rPr>
          <w:color w:val="000000"/>
        </w:rPr>
        <w:t>методов анализа</w:t>
      </w:r>
      <w:r w:rsidR="00A570B1">
        <w:rPr>
          <w:color w:val="000000"/>
        </w:rPr>
        <w:t>.</w:t>
      </w:r>
      <w:r w:rsidRPr="00A570B1">
        <w:rPr>
          <w:color w:val="000000"/>
        </w:rPr>
        <w:t xml:space="preserve"> Особую актуальность для расширения границ КЭ имеет создание многофункциональных катионных модификаторов </w:t>
      </w:r>
      <w:r w:rsidRPr="00A570B1">
        <w:t xml:space="preserve">поверхности </w:t>
      </w:r>
      <w:r w:rsidR="00CD4282" w:rsidRPr="00A570B1">
        <w:t xml:space="preserve">кварцевого </w:t>
      </w:r>
      <w:r w:rsidRPr="00A570B1">
        <w:t>капилляра</w:t>
      </w:r>
      <w:r w:rsidR="00A570B1">
        <w:rPr>
          <w:color w:val="000000"/>
        </w:rPr>
        <w:t xml:space="preserve"> с реализацией различных режимов КЭ.</w:t>
      </w:r>
      <w:r w:rsidRPr="00A570B1">
        <w:rPr>
          <w:color w:val="000000"/>
        </w:rPr>
        <w:t xml:space="preserve"> </w:t>
      </w:r>
    </w:p>
    <w:p w14:paraId="5856C2A6" w14:textId="5FC642FD" w:rsidR="00971659" w:rsidRPr="00A570B1" w:rsidRDefault="00971659" w:rsidP="00F86C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570B1">
        <w:rPr>
          <w:color w:val="000000"/>
        </w:rPr>
        <w:t xml:space="preserve">Цель </w:t>
      </w:r>
      <w:r w:rsidR="00A570B1">
        <w:rPr>
          <w:color w:val="000000"/>
        </w:rPr>
        <w:t xml:space="preserve">данного исследования </w:t>
      </w:r>
      <w:r w:rsidRPr="00A570B1">
        <w:rPr>
          <w:color w:val="000000"/>
        </w:rPr>
        <w:t xml:space="preserve">состояла в синтезе нового </w:t>
      </w:r>
      <w:r w:rsidR="00F86CCF">
        <w:rPr>
          <w:color w:val="000000"/>
        </w:rPr>
        <w:t xml:space="preserve">катионного </w:t>
      </w:r>
      <w:r w:rsidRPr="00A570B1">
        <w:rPr>
          <w:color w:val="000000"/>
        </w:rPr>
        <w:t>полимер</w:t>
      </w:r>
      <w:r w:rsidR="00F86CCF">
        <w:rPr>
          <w:color w:val="000000"/>
        </w:rPr>
        <w:t xml:space="preserve">ного </w:t>
      </w:r>
      <w:r w:rsidRPr="00A570B1">
        <w:rPr>
          <w:color w:val="000000"/>
        </w:rPr>
        <w:t>модификатора поли-11-акрилоилоксиундецил-N-метилпиперидиния бромида (</w:t>
      </w:r>
      <w:r w:rsidRPr="00A570B1">
        <w:rPr>
          <w:color w:val="000000"/>
          <w:lang w:val="en-US"/>
        </w:rPr>
        <w:t>p</w:t>
      </w:r>
      <w:r w:rsidRPr="00A570B1">
        <w:rPr>
          <w:color w:val="000000"/>
        </w:rPr>
        <w:t>AUMP-Br</w:t>
      </w:r>
      <w:r w:rsidR="000D5D9D" w:rsidRPr="00A570B1">
        <w:rPr>
          <w:color w:val="000000"/>
        </w:rPr>
        <w:t>, рис.</w:t>
      </w:r>
      <w:r w:rsidR="006E222C" w:rsidRPr="00A570B1">
        <w:rPr>
          <w:color w:val="000000"/>
        </w:rPr>
        <w:t>1</w:t>
      </w:r>
      <w:r w:rsidRPr="00A570B1">
        <w:rPr>
          <w:color w:val="000000"/>
        </w:rPr>
        <w:t xml:space="preserve">) и </w:t>
      </w:r>
      <w:r w:rsidR="00A570B1">
        <w:rPr>
          <w:color w:val="000000"/>
        </w:rPr>
        <w:t>выявлении</w:t>
      </w:r>
      <w:r w:rsidRPr="00A570B1">
        <w:rPr>
          <w:color w:val="000000"/>
        </w:rPr>
        <w:t xml:space="preserve"> его </w:t>
      </w:r>
      <w:r w:rsidR="00A570B1">
        <w:rPr>
          <w:color w:val="000000"/>
        </w:rPr>
        <w:t xml:space="preserve">аналитических </w:t>
      </w:r>
      <w:r w:rsidRPr="00A570B1">
        <w:rPr>
          <w:color w:val="000000"/>
        </w:rPr>
        <w:t xml:space="preserve">возможностей </w:t>
      </w:r>
      <w:r w:rsidR="00BB5C1F">
        <w:rPr>
          <w:color w:val="000000"/>
        </w:rPr>
        <w:t xml:space="preserve">в </w:t>
      </w:r>
      <w:r w:rsidRPr="00A570B1">
        <w:rPr>
          <w:color w:val="000000"/>
        </w:rPr>
        <w:t>КЭ.</w:t>
      </w:r>
      <w:r w:rsidR="003C26D8" w:rsidRPr="00A570B1">
        <w:rPr>
          <w:color w:val="000000"/>
        </w:rPr>
        <w:t xml:space="preserve"> </w:t>
      </w:r>
    </w:p>
    <w:p w14:paraId="24C826E0" w14:textId="158784EA" w:rsidR="000D5D9D" w:rsidRPr="00A570B1" w:rsidRDefault="006E222C" w:rsidP="000D5D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FF0000"/>
        </w:rPr>
      </w:pPr>
      <w:r w:rsidRPr="00A570B1">
        <w:rPr>
          <w:noProof/>
          <w:color w:val="FF0000"/>
        </w:rPr>
        <w:drawing>
          <wp:inline distT="0" distB="0" distL="0" distR="0" wp14:anchorId="0B02CD2B" wp14:editId="3D76757C">
            <wp:extent cx="1406013" cy="1560431"/>
            <wp:effectExtent l="0" t="0" r="3810" b="1905"/>
            <wp:docPr id="1644176364" name="Рисунок 1" descr="Изображение выглядит как диаграмма, зарисовка, рисунок, оригам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176364" name="Рисунок 1" descr="Изображение выглядит как диаграмма, зарисовка, рисунок, оригами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013" cy="156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19146" w14:textId="644EB8CE" w:rsidR="00A570B1" w:rsidRPr="00BB5C1F" w:rsidRDefault="000D5D9D" w:rsidP="00BB5C1F">
      <w:pPr>
        <w:jc w:val="center"/>
        <w:rPr>
          <w:color w:val="FF0000"/>
        </w:rPr>
      </w:pPr>
      <w:r w:rsidRPr="00A570B1">
        <w:t xml:space="preserve">Рис. </w:t>
      </w:r>
      <w:r w:rsidR="006E222C" w:rsidRPr="00A570B1">
        <w:t>1</w:t>
      </w:r>
      <w:r w:rsidRPr="00A570B1">
        <w:t xml:space="preserve">. </w:t>
      </w:r>
      <w:r w:rsidR="006E222C" w:rsidRPr="00A570B1">
        <w:rPr>
          <w:color w:val="000000"/>
        </w:rPr>
        <w:t>Поли-11-акрилоилоксиундецил-N-метилпиперидиний бромид (</w:t>
      </w:r>
      <w:r w:rsidR="006E222C" w:rsidRPr="00A570B1">
        <w:rPr>
          <w:color w:val="000000"/>
          <w:lang w:val="en-US"/>
        </w:rPr>
        <w:t>p</w:t>
      </w:r>
      <w:r w:rsidR="006E222C" w:rsidRPr="00A570B1">
        <w:rPr>
          <w:color w:val="000000"/>
        </w:rPr>
        <w:t>AUMP-Br)</w:t>
      </w:r>
    </w:p>
    <w:p w14:paraId="3E4F3F33" w14:textId="569A8C84" w:rsidR="009B2F80" w:rsidRPr="00421F21" w:rsidRDefault="00971659" w:rsidP="00421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570B1">
        <w:rPr>
          <w:color w:val="000000"/>
        </w:rPr>
        <w:t xml:space="preserve">Синтез </w:t>
      </w:r>
      <w:r w:rsidR="00421F21">
        <w:rPr>
          <w:color w:val="000000"/>
        </w:rPr>
        <w:t xml:space="preserve">мицеллярного полимера </w:t>
      </w:r>
      <w:r w:rsidRPr="00A570B1">
        <w:rPr>
          <w:color w:val="000000"/>
        </w:rPr>
        <w:t>выполняли по схеме, разработанной на кафедре ВМС Института химии СПбГУ научной группой Фетина П.А. [</w:t>
      </w:r>
      <w:r w:rsidR="0053611E" w:rsidRPr="00A570B1">
        <w:rPr>
          <w:color w:val="000000"/>
        </w:rPr>
        <w:t>1</w:t>
      </w:r>
      <w:r w:rsidRPr="00A570B1">
        <w:rPr>
          <w:color w:val="000000"/>
        </w:rPr>
        <w:t xml:space="preserve">]. </w:t>
      </w:r>
      <w:r w:rsidR="00A570B1">
        <w:rPr>
          <w:color w:val="000000"/>
        </w:rPr>
        <w:t xml:space="preserve">Установлено, что </w:t>
      </w:r>
      <w:r w:rsidR="00563826" w:rsidRPr="00A570B1">
        <w:t xml:space="preserve">полимер </w:t>
      </w:r>
      <w:r w:rsidR="00CD4282" w:rsidRPr="00A570B1">
        <w:t>обладает</w:t>
      </w:r>
      <w:r w:rsidR="00563826" w:rsidRPr="00A570B1">
        <w:t xml:space="preserve"> поверхностн</w:t>
      </w:r>
      <w:r w:rsidR="00CD4282" w:rsidRPr="00A570B1">
        <w:t>ой</w:t>
      </w:r>
      <w:r w:rsidR="00563826" w:rsidRPr="00A570B1">
        <w:t xml:space="preserve"> активность</w:t>
      </w:r>
      <w:r w:rsidR="00CD4282" w:rsidRPr="00A570B1">
        <w:t>ю</w:t>
      </w:r>
      <w:r w:rsidR="00563826" w:rsidRPr="00A570B1">
        <w:t xml:space="preserve">, </w:t>
      </w:r>
      <w:r w:rsidR="00F05348">
        <w:t xml:space="preserve">высокой солюбилизационной емкостью, </w:t>
      </w:r>
      <w:r w:rsidR="00563826" w:rsidRPr="00A570B1">
        <w:t>способность</w:t>
      </w:r>
      <w:r w:rsidR="00CD4282" w:rsidRPr="00A570B1">
        <w:t>ю</w:t>
      </w:r>
      <w:r w:rsidR="00563826" w:rsidRPr="00A570B1">
        <w:t xml:space="preserve"> к образованию </w:t>
      </w:r>
      <w:r w:rsidR="00446445" w:rsidRPr="00A570B1">
        <w:t>устойчивых</w:t>
      </w:r>
      <w:r w:rsidR="00563826" w:rsidRPr="00A570B1">
        <w:t xml:space="preserve"> мицелл в растворе </w:t>
      </w:r>
      <w:r w:rsidR="00563826" w:rsidRPr="00A570B1">
        <w:rPr>
          <w:color w:val="000000"/>
        </w:rPr>
        <w:t>при низк</w:t>
      </w:r>
      <w:r w:rsidR="00F05348">
        <w:rPr>
          <w:color w:val="000000"/>
        </w:rPr>
        <w:t>их</w:t>
      </w:r>
      <w:r w:rsidR="00563826" w:rsidRPr="00A570B1">
        <w:rPr>
          <w:color w:val="000000"/>
        </w:rPr>
        <w:t xml:space="preserve"> концентраци</w:t>
      </w:r>
      <w:r w:rsidR="00F05348">
        <w:rPr>
          <w:color w:val="000000"/>
        </w:rPr>
        <w:t>ях</w:t>
      </w:r>
      <w:r w:rsidR="00563826" w:rsidRPr="00A570B1">
        <w:rPr>
          <w:color w:val="000000"/>
        </w:rPr>
        <w:t xml:space="preserve"> </w:t>
      </w:r>
      <w:r w:rsidR="00F05348">
        <w:rPr>
          <w:color w:val="000000"/>
        </w:rPr>
        <w:t>(~</w:t>
      </w:r>
      <w:r w:rsidR="00563826" w:rsidRPr="00A570B1">
        <w:rPr>
          <w:color w:val="000000"/>
        </w:rPr>
        <w:t>0.001 М</w:t>
      </w:r>
      <w:r w:rsidR="00F05348">
        <w:rPr>
          <w:color w:val="000000"/>
        </w:rPr>
        <w:t>)</w:t>
      </w:r>
      <w:r w:rsidR="00563826" w:rsidRPr="00A570B1">
        <w:rPr>
          <w:color w:val="000000"/>
        </w:rPr>
        <w:t>. Данные факты позвол</w:t>
      </w:r>
      <w:r w:rsidR="00F05348">
        <w:rPr>
          <w:color w:val="000000"/>
        </w:rPr>
        <w:t>или</w:t>
      </w:r>
      <w:r w:rsidR="00563826" w:rsidRPr="00A570B1">
        <w:rPr>
          <w:color w:val="000000"/>
        </w:rPr>
        <w:t xml:space="preserve"> предположить, что</w:t>
      </w:r>
      <w:r w:rsidR="00F05348">
        <w:rPr>
          <w:color w:val="000000"/>
        </w:rPr>
        <w:t xml:space="preserve"> новый катионный полимер</w:t>
      </w:r>
      <w:r w:rsidR="00563826" w:rsidRPr="00A570B1">
        <w:rPr>
          <w:color w:val="000000"/>
        </w:rPr>
        <w:t xml:space="preserve"> </w:t>
      </w:r>
      <w:r w:rsidR="0053611E" w:rsidRPr="00A570B1">
        <w:rPr>
          <w:color w:val="000000"/>
          <w:lang w:val="en-US"/>
        </w:rPr>
        <w:t>p</w:t>
      </w:r>
      <w:r w:rsidR="0053611E" w:rsidRPr="00A570B1">
        <w:rPr>
          <w:color w:val="000000"/>
        </w:rPr>
        <w:t xml:space="preserve">AUMP-Br </w:t>
      </w:r>
      <w:r w:rsidR="00563826" w:rsidRPr="00A570B1">
        <w:rPr>
          <w:color w:val="000000"/>
        </w:rPr>
        <w:t>мож</w:t>
      </w:r>
      <w:r w:rsidR="00F86CCF">
        <w:rPr>
          <w:color w:val="000000"/>
        </w:rPr>
        <w:t>ет быть использован</w:t>
      </w:r>
      <w:r w:rsidR="00563826" w:rsidRPr="00A570B1">
        <w:rPr>
          <w:color w:val="000000"/>
        </w:rPr>
        <w:t xml:space="preserve"> </w:t>
      </w:r>
      <w:r w:rsidR="00BB5C1F">
        <w:rPr>
          <w:color w:val="000000"/>
        </w:rPr>
        <w:t>в качестве</w:t>
      </w:r>
      <w:r w:rsidR="00563826" w:rsidRPr="00A570B1">
        <w:rPr>
          <w:color w:val="000000"/>
        </w:rPr>
        <w:t xml:space="preserve"> модификатор</w:t>
      </w:r>
      <w:r w:rsidR="00F05348">
        <w:rPr>
          <w:color w:val="000000"/>
        </w:rPr>
        <w:t>а</w:t>
      </w:r>
      <w:r w:rsidR="00563826" w:rsidRPr="00A570B1">
        <w:rPr>
          <w:color w:val="000000"/>
        </w:rPr>
        <w:t xml:space="preserve"> поверхности </w:t>
      </w:r>
      <w:r w:rsidR="00F05348">
        <w:rPr>
          <w:color w:val="000000"/>
        </w:rPr>
        <w:t xml:space="preserve">кварцевого </w:t>
      </w:r>
      <w:r w:rsidR="00563826" w:rsidRPr="00A570B1">
        <w:rPr>
          <w:color w:val="000000"/>
        </w:rPr>
        <w:t xml:space="preserve">капилляра </w:t>
      </w:r>
      <w:r w:rsidR="00BB5C1F">
        <w:rPr>
          <w:color w:val="000000"/>
        </w:rPr>
        <w:t>для</w:t>
      </w:r>
      <w:r w:rsidR="00F05348">
        <w:rPr>
          <w:color w:val="000000"/>
        </w:rPr>
        <w:t xml:space="preserve"> реализаци</w:t>
      </w:r>
      <w:r w:rsidR="00BB5C1F">
        <w:rPr>
          <w:color w:val="000000"/>
        </w:rPr>
        <w:t>и</w:t>
      </w:r>
      <w:r w:rsidR="00F05348">
        <w:rPr>
          <w:color w:val="000000"/>
        </w:rPr>
        <w:t xml:space="preserve"> </w:t>
      </w:r>
      <w:r w:rsidR="00F86CCF">
        <w:rPr>
          <w:color w:val="000000"/>
        </w:rPr>
        <w:t xml:space="preserve">условий </w:t>
      </w:r>
      <w:r w:rsidR="00F05348">
        <w:rPr>
          <w:color w:val="000000"/>
        </w:rPr>
        <w:t xml:space="preserve">капиллярной электрохроматографии </w:t>
      </w:r>
      <w:r w:rsidR="00563826" w:rsidRPr="00A570B1">
        <w:rPr>
          <w:color w:val="000000"/>
        </w:rPr>
        <w:t xml:space="preserve">и </w:t>
      </w:r>
      <w:r w:rsidR="00BB5C1F">
        <w:rPr>
          <w:color w:val="000000"/>
        </w:rPr>
        <w:t xml:space="preserve">в качестве </w:t>
      </w:r>
      <w:r w:rsidR="00563826" w:rsidRPr="00A570B1">
        <w:rPr>
          <w:color w:val="000000"/>
        </w:rPr>
        <w:t>псевдостационарн</w:t>
      </w:r>
      <w:r w:rsidR="00BB5C1F">
        <w:rPr>
          <w:color w:val="000000"/>
        </w:rPr>
        <w:t>ой</w:t>
      </w:r>
      <w:r w:rsidR="00563826" w:rsidRPr="00A570B1">
        <w:rPr>
          <w:color w:val="000000"/>
        </w:rPr>
        <w:t xml:space="preserve"> фаз</w:t>
      </w:r>
      <w:r w:rsidR="00BB5C1F">
        <w:rPr>
          <w:color w:val="000000"/>
        </w:rPr>
        <w:t>ы</w:t>
      </w:r>
      <w:r w:rsidR="00563826" w:rsidRPr="00A570B1">
        <w:rPr>
          <w:color w:val="000000"/>
        </w:rPr>
        <w:t xml:space="preserve"> в мицеллярной электрокинетической хроматографии</w:t>
      </w:r>
      <w:r w:rsidR="004E2EB4">
        <w:rPr>
          <w:color w:val="000000"/>
        </w:rPr>
        <w:t xml:space="preserve"> (МЭКХ)</w:t>
      </w:r>
      <w:r w:rsidR="00563826" w:rsidRPr="00A570B1">
        <w:rPr>
          <w:color w:val="000000"/>
        </w:rPr>
        <w:t xml:space="preserve">. </w:t>
      </w:r>
      <w:r w:rsidR="0008149F" w:rsidRPr="00A570B1">
        <w:rPr>
          <w:color w:val="000000"/>
        </w:rPr>
        <w:t xml:space="preserve">После </w:t>
      </w:r>
      <w:r w:rsidR="006E222C" w:rsidRPr="00A570B1">
        <w:rPr>
          <w:color w:val="000000"/>
        </w:rPr>
        <w:t xml:space="preserve">подготовки </w:t>
      </w:r>
      <w:r w:rsidR="00BB5C1F">
        <w:rPr>
          <w:color w:val="000000"/>
        </w:rPr>
        <w:t xml:space="preserve">поверхности </w:t>
      </w:r>
      <w:r w:rsidR="006E222C" w:rsidRPr="00A570B1">
        <w:rPr>
          <w:color w:val="000000"/>
        </w:rPr>
        <w:t>капилляра путем травления для активации силанольных групп</w:t>
      </w:r>
      <w:r w:rsidR="00421F21">
        <w:rPr>
          <w:color w:val="000000"/>
        </w:rPr>
        <w:t>, проведения тестовых экспериментов по разделению аминокислот, стероидных гормонов, катехоламинов и др.</w:t>
      </w:r>
      <w:r w:rsidR="006E222C" w:rsidRPr="00A570B1">
        <w:rPr>
          <w:color w:val="000000"/>
        </w:rPr>
        <w:t xml:space="preserve"> и </w:t>
      </w:r>
      <w:r w:rsidR="00CD4282" w:rsidRPr="00A570B1">
        <w:rPr>
          <w:color w:val="000000"/>
        </w:rPr>
        <w:t xml:space="preserve">последующей </w:t>
      </w:r>
      <w:r w:rsidR="0008149F" w:rsidRPr="00A570B1">
        <w:rPr>
          <w:color w:val="000000"/>
        </w:rPr>
        <w:t xml:space="preserve">промывки </w:t>
      </w:r>
      <w:r w:rsidR="00421F21">
        <w:rPr>
          <w:color w:val="000000"/>
        </w:rPr>
        <w:t xml:space="preserve">капилляра </w:t>
      </w:r>
      <w:r w:rsidR="0008149F" w:rsidRPr="00A570B1">
        <w:rPr>
          <w:color w:val="000000"/>
        </w:rPr>
        <w:t xml:space="preserve">в течение часа </w:t>
      </w:r>
      <w:r w:rsidR="003460DC">
        <w:rPr>
          <w:color w:val="000000"/>
        </w:rPr>
        <w:t xml:space="preserve">      </w:t>
      </w:r>
      <w:r w:rsidR="0008149F" w:rsidRPr="00A570B1">
        <w:rPr>
          <w:color w:val="000000"/>
        </w:rPr>
        <w:t xml:space="preserve">0.01 М раствором </w:t>
      </w:r>
      <w:r w:rsidR="0008149F" w:rsidRPr="00A570B1">
        <w:rPr>
          <w:color w:val="000000"/>
          <w:lang w:val="en-US"/>
        </w:rPr>
        <w:t>p</w:t>
      </w:r>
      <w:r w:rsidR="0008149F" w:rsidRPr="00A570B1">
        <w:rPr>
          <w:color w:val="000000"/>
        </w:rPr>
        <w:t xml:space="preserve">AUMP-Br наблюдали обращение </w:t>
      </w:r>
      <w:r w:rsidR="00F86CCF">
        <w:rPr>
          <w:color w:val="000000"/>
        </w:rPr>
        <w:t>электроосмотического потока</w:t>
      </w:r>
      <w:r w:rsidR="00BB5C1F">
        <w:rPr>
          <w:color w:val="000000"/>
        </w:rPr>
        <w:t xml:space="preserve"> (ЭОП)</w:t>
      </w:r>
      <w:r w:rsidR="00F86CCF">
        <w:rPr>
          <w:color w:val="000000"/>
        </w:rPr>
        <w:t xml:space="preserve">, что свидетельствовало о </w:t>
      </w:r>
      <w:r w:rsidR="00BB5C1F">
        <w:rPr>
          <w:color w:val="000000"/>
        </w:rPr>
        <w:t>смене заряда</w:t>
      </w:r>
      <w:r w:rsidR="00F86CCF">
        <w:rPr>
          <w:color w:val="000000"/>
        </w:rPr>
        <w:t xml:space="preserve"> поверхности стенок капилляра и </w:t>
      </w:r>
      <w:r w:rsidR="004E2EB4">
        <w:rPr>
          <w:color w:val="000000"/>
        </w:rPr>
        <w:t>ее</w:t>
      </w:r>
      <w:r w:rsidR="00F86CCF">
        <w:rPr>
          <w:color w:val="000000"/>
        </w:rPr>
        <w:t xml:space="preserve"> модификации</w:t>
      </w:r>
      <w:r w:rsidR="00421F21">
        <w:rPr>
          <w:color w:val="000000"/>
        </w:rPr>
        <w:t xml:space="preserve"> катионным полимером</w:t>
      </w:r>
      <w:r w:rsidR="00BB5C1F">
        <w:rPr>
          <w:color w:val="000000"/>
        </w:rPr>
        <w:t>.</w:t>
      </w:r>
      <w:r w:rsidR="00F86CCF">
        <w:rPr>
          <w:color w:val="000000"/>
        </w:rPr>
        <w:t xml:space="preserve"> </w:t>
      </w:r>
      <w:r w:rsidR="004E2EB4">
        <w:rPr>
          <w:color w:val="000000"/>
        </w:rPr>
        <w:t>КЭ в условиях обращенного ЭОП дает</w:t>
      </w:r>
      <w:r w:rsidR="00421F21">
        <w:rPr>
          <w:color w:val="000000"/>
        </w:rPr>
        <w:t xml:space="preserve"> </w:t>
      </w:r>
      <w:r w:rsidR="006E222C" w:rsidRPr="00A570B1">
        <w:rPr>
          <w:color w:val="000000"/>
        </w:rPr>
        <w:t>возможност</w:t>
      </w:r>
      <w:r w:rsidR="004E2EB4">
        <w:rPr>
          <w:color w:val="000000"/>
        </w:rPr>
        <w:t>ь</w:t>
      </w:r>
      <w:r w:rsidR="006E222C" w:rsidRPr="00A570B1">
        <w:rPr>
          <w:color w:val="000000"/>
        </w:rPr>
        <w:t xml:space="preserve"> </w:t>
      </w:r>
      <w:r w:rsidR="00446445" w:rsidRPr="00A570B1">
        <w:rPr>
          <w:color w:val="000000"/>
        </w:rPr>
        <w:t xml:space="preserve">разделения анионных форм </w:t>
      </w:r>
      <w:r w:rsidR="004E2EB4">
        <w:rPr>
          <w:color w:val="000000"/>
        </w:rPr>
        <w:t>соединений</w:t>
      </w:r>
      <w:r w:rsidR="00421F21">
        <w:rPr>
          <w:color w:val="000000"/>
        </w:rPr>
        <w:t xml:space="preserve"> различной природы</w:t>
      </w:r>
      <w:r w:rsidR="0008149F" w:rsidRPr="00A570B1">
        <w:rPr>
          <w:color w:val="000000"/>
        </w:rPr>
        <w:t xml:space="preserve">. </w:t>
      </w:r>
      <w:r w:rsidR="00F86CCF">
        <w:rPr>
          <w:color w:val="000000"/>
        </w:rPr>
        <w:t>Селективное разделение тестовой смеси стероидных гормонов (</w:t>
      </w:r>
      <w:r w:rsidR="00F86CCF" w:rsidRPr="00A570B1">
        <w:rPr>
          <w:color w:val="000000"/>
        </w:rPr>
        <w:t>кортизон</w:t>
      </w:r>
      <w:r w:rsidR="00F86CCF">
        <w:rPr>
          <w:color w:val="000000"/>
        </w:rPr>
        <w:t>а</w:t>
      </w:r>
      <w:r w:rsidR="00F86CCF" w:rsidRPr="00A570B1">
        <w:rPr>
          <w:color w:val="000000"/>
        </w:rPr>
        <w:t>, кортизол</w:t>
      </w:r>
      <w:r w:rsidR="00F86CCF">
        <w:rPr>
          <w:color w:val="000000"/>
        </w:rPr>
        <w:t>а</w:t>
      </w:r>
      <w:r w:rsidR="00F86CCF" w:rsidRPr="00A570B1">
        <w:rPr>
          <w:color w:val="000000"/>
        </w:rPr>
        <w:t>, кортикостерон</w:t>
      </w:r>
      <w:r w:rsidR="00F86CCF">
        <w:rPr>
          <w:color w:val="000000"/>
        </w:rPr>
        <w:t>а</w:t>
      </w:r>
      <w:r w:rsidR="00F86CCF" w:rsidRPr="00A570B1">
        <w:rPr>
          <w:color w:val="000000"/>
        </w:rPr>
        <w:t>, 11-дезоксикортикостерон</w:t>
      </w:r>
      <w:r w:rsidR="00F86CCF">
        <w:rPr>
          <w:color w:val="000000"/>
        </w:rPr>
        <w:t xml:space="preserve">а) </w:t>
      </w:r>
      <w:r w:rsidR="004E2EB4" w:rsidRPr="00A570B1">
        <w:rPr>
          <w:color w:val="000000"/>
        </w:rPr>
        <w:t>–</w:t>
      </w:r>
      <w:r w:rsidR="004E2EB4">
        <w:rPr>
          <w:color w:val="000000"/>
        </w:rPr>
        <w:t xml:space="preserve"> </w:t>
      </w:r>
      <w:r w:rsidR="00F86CCF">
        <w:rPr>
          <w:color w:val="000000"/>
        </w:rPr>
        <w:t>нейтральны</w:t>
      </w:r>
      <w:r w:rsidR="004E2EB4">
        <w:rPr>
          <w:color w:val="000000"/>
        </w:rPr>
        <w:t>х</w:t>
      </w:r>
      <w:r w:rsidR="00F86CCF">
        <w:rPr>
          <w:color w:val="000000"/>
        </w:rPr>
        <w:t xml:space="preserve"> аналит</w:t>
      </w:r>
      <w:r w:rsidR="004E2EB4">
        <w:rPr>
          <w:color w:val="000000"/>
        </w:rPr>
        <w:t>ов</w:t>
      </w:r>
      <w:r w:rsidR="00421F21">
        <w:rPr>
          <w:color w:val="000000"/>
        </w:rPr>
        <w:t>,</w:t>
      </w:r>
      <w:r w:rsidR="00F86CCF">
        <w:rPr>
          <w:color w:val="000000"/>
        </w:rPr>
        <w:t xml:space="preserve"> </w:t>
      </w:r>
      <w:r w:rsidR="004E2EB4">
        <w:rPr>
          <w:color w:val="000000"/>
        </w:rPr>
        <w:t xml:space="preserve">которые </w:t>
      </w:r>
      <w:r w:rsidR="00F86CCF">
        <w:rPr>
          <w:color w:val="000000"/>
        </w:rPr>
        <w:t xml:space="preserve">в зонном режиме </w:t>
      </w:r>
      <w:r w:rsidR="004E2EB4">
        <w:rPr>
          <w:color w:val="000000"/>
        </w:rPr>
        <w:t>КЭ</w:t>
      </w:r>
      <w:r w:rsidR="00F86CCF">
        <w:rPr>
          <w:color w:val="000000"/>
        </w:rPr>
        <w:t xml:space="preserve"> мигрировали одновременно с ЭОП, свидетельствовало о наличии режима МЭКХ (</w:t>
      </w:r>
      <w:r w:rsidR="00F86CCF" w:rsidRPr="00A570B1">
        <w:rPr>
          <w:color w:val="000000"/>
        </w:rPr>
        <w:t xml:space="preserve">фоновый электролит – боратный буферный раствор 10 мМ </w:t>
      </w:r>
      <w:r w:rsidR="00F86CCF" w:rsidRPr="00A570B1">
        <w:rPr>
          <w:color w:val="000000"/>
          <w:lang w:val="en-US"/>
        </w:rPr>
        <w:t>p</w:t>
      </w:r>
      <w:r w:rsidR="00F86CCF" w:rsidRPr="00A570B1">
        <w:rPr>
          <w:color w:val="000000"/>
        </w:rPr>
        <w:t>Н=9.3, -25 кВ, 242 нм</w:t>
      </w:r>
      <w:r w:rsidR="00F86CCF">
        <w:rPr>
          <w:color w:val="000000"/>
        </w:rPr>
        <w:t>).</w:t>
      </w:r>
      <w:r w:rsidR="00421F21">
        <w:rPr>
          <w:color w:val="000000"/>
        </w:rPr>
        <w:t xml:space="preserve"> </w:t>
      </w:r>
      <w:r w:rsidR="00F86CCF">
        <w:t>Выявлены аналитические возможности в найденных режимах селективного электрофоретического разделения кислотных и основных биологически активных соединений разных классов.</w:t>
      </w:r>
    </w:p>
    <w:p w14:paraId="17C33D7F" w14:textId="77777777" w:rsidR="00F86CCF" w:rsidRDefault="00F86CCF" w:rsidP="00F86CCF">
      <w:pPr>
        <w:ind w:firstLine="397"/>
        <w:jc w:val="both"/>
      </w:pPr>
    </w:p>
    <w:p w14:paraId="58FFF072" w14:textId="59E111E1" w:rsidR="004E2EB4" w:rsidRPr="004E2EB4" w:rsidRDefault="004E2EB4" w:rsidP="004E2EB4">
      <w:pPr>
        <w:ind w:firstLine="397"/>
        <w:jc w:val="center"/>
        <w:rPr>
          <w:b/>
          <w:bCs/>
        </w:rPr>
      </w:pPr>
      <w:r>
        <w:rPr>
          <w:b/>
          <w:bCs/>
        </w:rPr>
        <w:t>Литература</w:t>
      </w:r>
    </w:p>
    <w:p w14:paraId="0C4BC4CC" w14:textId="441A8452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06048">
        <w:rPr>
          <w:color w:val="000000"/>
        </w:rPr>
        <w:t xml:space="preserve">1. </w:t>
      </w:r>
      <w:r w:rsidR="0053611E" w:rsidRPr="0053611E">
        <w:rPr>
          <w:color w:val="000000"/>
          <w:lang w:val="en-US"/>
        </w:rPr>
        <w:t>Fetin</w:t>
      </w:r>
      <w:r w:rsidR="0053611E" w:rsidRPr="00906048">
        <w:rPr>
          <w:color w:val="000000"/>
        </w:rPr>
        <w:t xml:space="preserve">, </w:t>
      </w:r>
      <w:r w:rsidR="0053611E" w:rsidRPr="0053611E">
        <w:rPr>
          <w:color w:val="000000"/>
          <w:lang w:val="en-US"/>
        </w:rPr>
        <w:t>P</w:t>
      </w:r>
      <w:r w:rsidR="0053611E" w:rsidRPr="00906048">
        <w:rPr>
          <w:color w:val="000000"/>
        </w:rPr>
        <w:t xml:space="preserve">. </w:t>
      </w:r>
      <w:r w:rsidR="0053611E" w:rsidRPr="0053611E">
        <w:rPr>
          <w:color w:val="000000"/>
          <w:lang w:val="en-US"/>
        </w:rPr>
        <w:t>A</w:t>
      </w:r>
      <w:r w:rsidR="0053611E" w:rsidRPr="00906048">
        <w:rPr>
          <w:color w:val="000000"/>
        </w:rPr>
        <w:t xml:space="preserve">., </w:t>
      </w:r>
      <w:r w:rsidR="0053611E" w:rsidRPr="0053611E">
        <w:rPr>
          <w:color w:val="000000"/>
          <w:lang w:val="en-US"/>
        </w:rPr>
        <w:t>et</w:t>
      </w:r>
      <w:r w:rsidR="0053611E" w:rsidRPr="00906048">
        <w:rPr>
          <w:color w:val="000000"/>
        </w:rPr>
        <w:t xml:space="preserve"> </w:t>
      </w:r>
      <w:r w:rsidR="0053611E" w:rsidRPr="0053611E">
        <w:rPr>
          <w:color w:val="000000"/>
          <w:lang w:val="en-US"/>
        </w:rPr>
        <w:t>al</w:t>
      </w:r>
      <w:r w:rsidRPr="00906048">
        <w:rPr>
          <w:color w:val="000000"/>
        </w:rPr>
        <w:t xml:space="preserve">. </w:t>
      </w:r>
      <w:r w:rsidR="0053611E" w:rsidRPr="0053611E">
        <w:rPr>
          <w:color w:val="000000"/>
          <w:lang w:val="en-US"/>
        </w:rPr>
        <w:t xml:space="preserve">Comb-like polyelectrolytes–New surfactants with controlled solubilization capacity </w:t>
      </w:r>
      <w:r w:rsidRPr="00126F0F">
        <w:rPr>
          <w:color w:val="000000"/>
          <w:lang w:val="en-US"/>
        </w:rPr>
        <w:t xml:space="preserve">// </w:t>
      </w:r>
      <w:r w:rsidR="0053611E" w:rsidRPr="0053611E">
        <w:rPr>
          <w:color w:val="000000"/>
          <w:lang w:val="en-US"/>
        </w:rPr>
        <w:t>Journal of Molecular Liquids</w:t>
      </w:r>
      <w:r w:rsidRPr="00126F0F">
        <w:rPr>
          <w:color w:val="000000"/>
          <w:lang w:val="en-US"/>
        </w:rPr>
        <w:t xml:space="preserve">. </w:t>
      </w:r>
      <w:r w:rsidR="0053611E">
        <w:rPr>
          <w:color w:val="000000"/>
          <w:lang w:val="en-US"/>
        </w:rPr>
        <w:t>2022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 xml:space="preserve">. </w:t>
      </w:r>
      <w:r w:rsidR="0053611E">
        <w:rPr>
          <w:color w:val="000000"/>
          <w:lang w:val="en-US"/>
        </w:rPr>
        <w:t>357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 xml:space="preserve">. </w:t>
      </w:r>
      <w:r w:rsidR="0053611E" w:rsidRPr="0053611E">
        <w:rPr>
          <w:color w:val="000000"/>
        </w:rPr>
        <w:t>119085</w:t>
      </w:r>
      <w:r w:rsidRPr="00116478">
        <w:rPr>
          <w:color w:val="000000"/>
          <w:lang w:val="en-US"/>
        </w:rPr>
        <w:t>.</w:t>
      </w:r>
    </w:p>
    <w:p w14:paraId="3486C755" w14:textId="32F51CAB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 w:rsidSect="00E1646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B2D57"/>
    <w:multiLevelType w:val="multilevel"/>
    <w:tmpl w:val="3ABED7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552241">
    <w:abstractNumId w:val="1"/>
  </w:num>
  <w:num w:numId="2" w16cid:durableId="1318151470">
    <w:abstractNumId w:val="2"/>
  </w:num>
  <w:num w:numId="3" w16cid:durableId="953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7367"/>
    <w:rsid w:val="00063966"/>
    <w:rsid w:val="0008149F"/>
    <w:rsid w:val="00086081"/>
    <w:rsid w:val="000D5D9D"/>
    <w:rsid w:val="00101A1C"/>
    <w:rsid w:val="00103657"/>
    <w:rsid w:val="00106375"/>
    <w:rsid w:val="00116478"/>
    <w:rsid w:val="00130241"/>
    <w:rsid w:val="001D0F74"/>
    <w:rsid w:val="001E5D36"/>
    <w:rsid w:val="001E61C2"/>
    <w:rsid w:val="001F0493"/>
    <w:rsid w:val="002264EE"/>
    <w:rsid w:val="0023307C"/>
    <w:rsid w:val="0031361E"/>
    <w:rsid w:val="003460DC"/>
    <w:rsid w:val="00391C38"/>
    <w:rsid w:val="003B76D6"/>
    <w:rsid w:val="003C26D8"/>
    <w:rsid w:val="00421F21"/>
    <w:rsid w:val="00446445"/>
    <w:rsid w:val="004A26A3"/>
    <w:rsid w:val="004E2EB4"/>
    <w:rsid w:val="004F0EDF"/>
    <w:rsid w:val="00522BF1"/>
    <w:rsid w:val="0053611E"/>
    <w:rsid w:val="00563826"/>
    <w:rsid w:val="00590166"/>
    <w:rsid w:val="005D022B"/>
    <w:rsid w:val="005E5BE9"/>
    <w:rsid w:val="00620414"/>
    <w:rsid w:val="0069427D"/>
    <w:rsid w:val="006E222C"/>
    <w:rsid w:val="006F7A19"/>
    <w:rsid w:val="007213E1"/>
    <w:rsid w:val="00775389"/>
    <w:rsid w:val="00797838"/>
    <w:rsid w:val="007C36D8"/>
    <w:rsid w:val="007F2744"/>
    <w:rsid w:val="00844FEC"/>
    <w:rsid w:val="008931BE"/>
    <w:rsid w:val="008C67E3"/>
    <w:rsid w:val="00906048"/>
    <w:rsid w:val="00921D45"/>
    <w:rsid w:val="00971659"/>
    <w:rsid w:val="009A66DB"/>
    <w:rsid w:val="009B2F80"/>
    <w:rsid w:val="009B3300"/>
    <w:rsid w:val="009F3380"/>
    <w:rsid w:val="00A02163"/>
    <w:rsid w:val="00A314FE"/>
    <w:rsid w:val="00A570B1"/>
    <w:rsid w:val="00B20B34"/>
    <w:rsid w:val="00B724FA"/>
    <w:rsid w:val="00BB5C1F"/>
    <w:rsid w:val="00BE03C5"/>
    <w:rsid w:val="00BF36F8"/>
    <w:rsid w:val="00BF4622"/>
    <w:rsid w:val="00CD00B1"/>
    <w:rsid w:val="00CD4282"/>
    <w:rsid w:val="00D06E1C"/>
    <w:rsid w:val="00D22306"/>
    <w:rsid w:val="00D42542"/>
    <w:rsid w:val="00D8121C"/>
    <w:rsid w:val="00E16461"/>
    <w:rsid w:val="00E22189"/>
    <w:rsid w:val="00E74069"/>
    <w:rsid w:val="00EB1F49"/>
    <w:rsid w:val="00F05348"/>
    <w:rsid w:val="00F52C62"/>
    <w:rsid w:val="00F865B3"/>
    <w:rsid w:val="00F86CCF"/>
    <w:rsid w:val="00FA66DB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9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78A282-09A7-4D5F-A1E2-8D5E51AA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Карцова Людмила Алексеевна</dc:creator>
  <cp:lastModifiedBy>Александра Адамова</cp:lastModifiedBy>
  <cp:revision>5</cp:revision>
  <dcterms:created xsi:type="dcterms:W3CDTF">2024-02-11T08:40:00Z</dcterms:created>
  <dcterms:modified xsi:type="dcterms:W3CDTF">2024-02-13T18:14:00Z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