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48D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3758D3">
        <w:rPr>
          <w:b/>
          <w:bCs/>
          <w:color w:val="000000"/>
        </w:rPr>
        <w:t>Электрохимические и аналитические возможности вольтамперометрического сенсора на основе тритерпеноид-оксида графена для хирального анализа пропранолола</w:t>
      </w:r>
    </w:p>
    <w:p w14:paraId="00000002" w14:textId="7339D8F9" w:rsidR="00130241" w:rsidRDefault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58D3">
        <w:rPr>
          <w:b/>
          <w:i/>
          <w:iCs/>
          <w:color w:val="000000"/>
        </w:rPr>
        <w:t>Г</w:t>
      </w:r>
      <w:r>
        <w:rPr>
          <w:b/>
          <w:i/>
          <w:iCs/>
          <w:color w:val="000000"/>
        </w:rPr>
        <w:t>айнанова С.И., Абрамов И.А., Загитова Л.Р.</w:t>
      </w:r>
    </w:p>
    <w:p w14:paraId="00000003" w14:textId="6894B4D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3758D3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4" w14:textId="7B400921" w:rsidR="00130241" w:rsidRPr="00921D45" w:rsidRDefault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Уфимский университет науки и технологий</w:t>
      </w:r>
      <w:r w:rsidR="00EB1F49">
        <w:rPr>
          <w:i/>
          <w:color w:val="000000"/>
        </w:rPr>
        <w:t>, </w:t>
      </w:r>
    </w:p>
    <w:p w14:paraId="00000005" w14:textId="1F48D758" w:rsidR="00130241" w:rsidRPr="00391C38" w:rsidRDefault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 и защиты в чрезвычайных ситуациях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Уфа</w:t>
      </w:r>
      <w:r w:rsidR="00EB1F49">
        <w:rPr>
          <w:i/>
          <w:color w:val="000000"/>
        </w:rPr>
        <w:t>, Россия</w:t>
      </w:r>
    </w:p>
    <w:p w14:paraId="1ADA4293" w14:textId="07C7C45C" w:rsidR="00CD00B1" w:rsidRPr="003758D3" w:rsidRDefault="00EB1F49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758D3">
        <w:rPr>
          <w:i/>
          <w:color w:val="000000"/>
          <w:lang w:val="en-US"/>
        </w:rPr>
        <w:t>E</w:t>
      </w:r>
      <w:r w:rsidR="003B76D6" w:rsidRPr="003758D3">
        <w:rPr>
          <w:i/>
          <w:color w:val="000000"/>
          <w:lang w:val="en-US"/>
        </w:rPr>
        <w:t>-</w:t>
      </w:r>
      <w:r w:rsidRPr="003758D3">
        <w:rPr>
          <w:i/>
          <w:color w:val="000000"/>
          <w:lang w:val="en-US"/>
        </w:rPr>
        <w:t xml:space="preserve">mail: </w:t>
      </w:r>
      <w:r w:rsidR="003758D3" w:rsidRPr="003758D3">
        <w:rPr>
          <w:i/>
          <w:iCs/>
          <w:u w:val="single"/>
          <w:lang w:val="en-US"/>
        </w:rPr>
        <w:t>svetlanaga07@gmail.com</w:t>
      </w:r>
    </w:p>
    <w:p w14:paraId="543CFBBD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58D3">
        <w:rPr>
          <w:color w:val="000000"/>
        </w:rPr>
        <w:t>Начиная с 60-х годов прошлого века β-адреноблокаторы применяются в клинической практике для лечения широкого спектра сердечно-сосудистых заболеваний.</w:t>
      </w:r>
      <w:r w:rsidRPr="003758D3">
        <w:rPr>
          <w:bCs/>
          <w:color w:val="000000"/>
        </w:rPr>
        <w:t xml:space="preserve"> К группе данных препаратов относится пропранолол (Проп).</w:t>
      </w:r>
    </w:p>
    <w:p w14:paraId="42926E89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3758D3">
        <w:rPr>
          <w:color w:val="000000"/>
        </w:rPr>
        <w:t>В ходе клинических исследований было доказано, что S-Проп в 179 раз более эффективен, чем R-Проп.</w:t>
      </w:r>
      <w:r w:rsidRPr="003758D3">
        <w:rPr>
          <w:iCs/>
          <w:color w:val="000000"/>
        </w:rPr>
        <w:t xml:space="preserve"> В последнее время энантиочистые лекарственные препараты составляют большую часть из одобренных для терапии во всем мире. Их применение позволяет назначать более низкие дозы и, таким образом, повышать терапевтическую эффективность. В связи с этим, </w:t>
      </w:r>
      <w:r w:rsidRPr="003758D3">
        <w:rPr>
          <w:bCs/>
          <w:color w:val="000000"/>
        </w:rPr>
        <w:t>хиральный анализ становится неотъемлемой частью фармацевтического анализа, где энантиоселективные вольтамперометрические сенсоры (ЭВС) играют важную роль благодаря простой конструкции и экспрессности анализа.</w:t>
      </w:r>
    </w:p>
    <w:p w14:paraId="06A74554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58D3">
        <w:rPr>
          <w:bCs/>
          <w:color w:val="000000"/>
        </w:rPr>
        <w:t xml:space="preserve">Наше исследование направлено на разработку ЭВС на основе стеклоуглеродного электрода (СУЭ) и нового гибридного материала – тритерпеноид-оксид графена для распознавания и определения энантиомеров Проп. </w:t>
      </w:r>
      <w:r w:rsidRPr="003758D3">
        <w:rPr>
          <w:color w:val="000000"/>
        </w:rPr>
        <w:t xml:space="preserve">Бетулоновая кислота (БетК) относится к классу пентациклических тритерпенов ряда лупана и используется в качестве хирального селектора, а оксид графена (ОГ) в качестве углеродной матрицы в составе чувствительного слоя. </w:t>
      </w:r>
    </w:p>
    <w:p w14:paraId="5A1B6CE6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58D3">
        <w:rPr>
          <w:color w:val="000000"/>
        </w:rPr>
        <w:t xml:space="preserve">В ходе эксперимента была проведена ковалентная функционализация ОГ-БетК и разработана методика нанесения данного материала на поверхность СУЭ. С помощью ИК-спектроскопии и сканирующей электронной микроскопии доказана эффективность ковалентной функционализации ОГ-БетК. По данным циклической вольтамперометрии с использованием стандартной редокс системы установлено влияние состава чувствительного слоя на аналитический сигнал. Эффективная площадь поверхности сенсора увеличивается в ряду: СУЭ/БетК (0.36 ± 0.04 </w:t>
      </w:r>
      <w:r w:rsidRPr="003758D3">
        <w:rPr>
          <w:color w:val="000000"/>
          <w:lang w:val="en-US"/>
        </w:rPr>
        <w:t>mm</w:t>
      </w:r>
      <w:r w:rsidRPr="003758D3">
        <w:rPr>
          <w:color w:val="000000"/>
          <w:vertAlign w:val="superscript"/>
        </w:rPr>
        <w:t>2</w:t>
      </w:r>
      <w:r w:rsidRPr="003758D3">
        <w:rPr>
          <w:color w:val="000000"/>
        </w:rPr>
        <w:t xml:space="preserve">) ˂ СУЭ (4.97 ± 0.05 </w:t>
      </w:r>
      <w:r w:rsidRPr="003758D3">
        <w:rPr>
          <w:color w:val="000000"/>
          <w:lang w:val="en-US"/>
        </w:rPr>
        <w:t>mm</w:t>
      </w:r>
      <w:r w:rsidRPr="003758D3">
        <w:rPr>
          <w:color w:val="000000"/>
          <w:vertAlign w:val="superscript"/>
        </w:rPr>
        <w:t>2</w:t>
      </w:r>
      <w:r w:rsidRPr="003758D3">
        <w:rPr>
          <w:color w:val="000000"/>
        </w:rPr>
        <w:t>) ˂ СУЭ/</w:t>
      </w:r>
      <w:r w:rsidRPr="003758D3">
        <w:rPr>
          <w:color w:val="000000"/>
          <w:lang w:val="en-US"/>
        </w:rPr>
        <w:t>O</w:t>
      </w:r>
      <w:r w:rsidRPr="003758D3">
        <w:rPr>
          <w:color w:val="000000"/>
        </w:rPr>
        <w:t xml:space="preserve">Г-БетК (5.43 ± 0.06 </w:t>
      </w:r>
      <w:r w:rsidRPr="003758D3">
        <w:rPr>
          <w:color w:val="000000"/>
          <w:lang w:val="en-US"/>
        </w:rPr>
        <w:t>mm</w:t>
      </w:r>
      <w:r w:rsidRPr="003758D3">
        <w:rPr>
          <w:color w:val="000000"/>
          <w:vertAlign w:val="superscript"/>
        </w:rPr>
        <w:t>2</w:t>
      </w:r>
      <w:r w:rsidRPr="003758D3">
        <w:rPr>
          <w:color w:val="000000"/>
        </w:rPr>
        <w:t xml:space="preserve">) ˂ СУЭ/ОГ (6.39 ± 0.05 </w:t>
      </w:r>
      <w:r w:rsidRPr="003758D3">
        <w:rPr>
          <w:color w:val="000000"/>
          <w:lang w:val="en-US"/>
        </w:rPr>
        <w:t>mm</w:t>
      </w:r>
      <w:r w:rsidRPr="003758D3">
        <w:rPr>
          <w:color w:val="000000"/>
          <w:vertAlign w:val="superscript"/>
        </w:rPr>
        <w:t>2</w:t>
      </w:r>
      <w:r w:rsidRPr="003758D3">
        <w:rPr>
          <w:color w:val="000000"/>
        </w:rPr>
        <w:t xml:space="preserve">) ˂ СУЭ/ОГ/ОГ-БетК (6.66 ± 0.04 </w:t>
      </w:r>
      <w:r w:rsidRPr="003758D3">
        <w:rPr>
          <w:color w:val="000000"/>
          <w:lang w:val="en-US"/>
        </w:rPr>
        <w:t>mm</w:t>
      </w:r>
      <w:r w:rsidRPr="003758D3">
        <w:rPr>
          <w:color w:val="000000"/>
          <w:vertAlign w:val="superscript"/>
        </w:rPr>
        <w:t>2</w:t>
      </w:r>
      <w:r w:rsidRPr="003758D3">
        <w:rPr>
          <w:color w:val="000000"/>
        </w:rPr>
        <w:t>). Механизм распознавания основан на различиях в энергиях взаимодействия R- и S-Проп с хиральным селектором БетК, что подтверждено квантово-химическими расчетами. На конечном сенсоре (СУЭ/ОГ/ОГ-БетК) коэффициент энантиоселективности (I</w:t>
      </w:r>
      <w:r w:rsidRPr="003758D3">
        <w:rPr>
          <w:color w:val="000000"/>
          <w:vertAlign w:val="subscript"/>
        </w:rPr>
        <w:t>S</w:t>
      </w:r>
      <w:r w:rsidRPr="003758D3">
        <w:rPr>
          <w:color w:val="000000"/>
        </w:rPr>
        <w:t>/I</w:t>
      </w:r>
      <w:r w:rsidRPr="003758D3">
        <w:rPr>
          <w:color w:val="000000"/>
          <w:vertAlign w:val="subscript"/>
        </w:rPr>
        <w:t>R</w:t>
      </w:r>
      <w:r w:rsidRPr="003758D3">
        <w:rPr>
          <w:color w:val="000000"/>
        </w:rPr>
        <w:t xml:space="preserve">) достигает 1.30, разность потенциалов составляет 30 мВ. </w:t>
      </w:r>
    </w:p>
    <w:p w14:paraId="692D9509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58D3">
        <w:rPr>
          <w:color w:val="000000"/>
        </w:rPr>
        <w:t>Сенсор позволяет проводить количественный анализ энантиомеров Проп в линейном диапазоне концентраций 5-400 мкМ. Рассчитанный по 3</w:t>
      </w:r>
      <w:r w:rsidRPr="003758D3">
        <w:rPr>
          <w:color w:val="000000"/>
          <w:lang w:val="en-US"/>
        </w:rPr>
        <w:t>S</w:t>
      </w:r>
      <w:r w:rsidRPr="003758D3">
        <w:rPr>
          <w:color w:val="000000"/>
        </w:rPr>
        <w:t>-критерию предел обнаружения составил 0.39 и 0.5 мкМ, предел количественного обнаружения был рассчитан по 10</w:t>
      </w:r>
      <w:r w:rsidRPr="003758D3">
        <w:rPr>
          <w:color w:val="000000"/>
          <w:lang w:val="en-US"/>
        </w:rPr>
        <w:t>S</w:t>
      </w:r>
      <w:r w:rsidRPr="003758D3">
        <w:rPr>
          <w:color w:val="000000"/>
        </w:rPr>
        <w:t xml:space="preserve">-критерию и составил 1.3 и 1.7 мкМ для </w:t>
      </w:r>
      <w:r w:rsidRPr="003758D3">
        <w:rPr>
          <w:color w:val="000000"/>
          <w:lang w:val="en-US"/>
        </w:rPr>
        <w:t>S</w:t>
      </w:r>
      <w:r w:rsidRPr="003758D3">
        <w:rPr>
          <w:color w:val="000000"/>
        </w:rPr>
        <w:t xml:space="preserve">- и </w:t>
      </w:r>
      <w:r w:rsidRPr="003758D3">
        <w:rPr>
          <w:color w:val="000000"/>
          <w:lang w:val="en-US"/>
        </w:rPr>
        <w:t>R</w:t>
      </w:r>
      <w:r w:rsidRPr="003758D3">
        <w:rPr>
          <w:color w:val="000000"/>
        </w:rPr>
        <w:t xml:space="preserve">- Проп, соответственно. </w:t>
      </w:r>
    </w:p>
    <w:p w14:paraId="14BB602D" w14:textId="5B932EFD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58D3">
        <w:rPr>
          <w:color w:val="000000"/>
        </w:rPr>
        <w:t>С помощью метода «введено-найдено» проведено определение энантиомеров Проп в составе реальных биологических объектов – мочи и плазмы крови человека. Относительное стандартное отклонение (</w:t>
      </w:r>
      <w:r w:rsidRPr="003758D3">
        <w:rPr>
          <w:color w:val="000000"/>
          <w:lang w:val="en-US"/>
        </w:rPr>
        <w:t>RSD</w:t>
      </w:r>
      <w:r w:rsidRPr="003758D3">
        <w:rPr>
          <w:color w:val="000000"/>
        </w:rPr>
        <w:t xml:space="preserve">) в биологических жидкостях не превышало </w:t>
      </w:r>
      <w:r>
        <w:rPr>
          <w:color w:val="000000"/>
        </w:rPr>
        <w:t>–</w:t>
      </w:r>
      <w:r w:rsidRPr="003758D3">
        <w:rPr>
          <w:color w:val="000000"/>
        </w:rPr>
        <w:t xml:space="preserve"> 4</w:t>
      </w:r>
      <w:r w:rsidRPr="003758D3">
        <w:rPr>
          <w:color w:val="000000"/>
        </w:rPr>
        <w:t>.</w:t>
      </w:r>
      <w:r w:rsidRPr="003758D3">
        <w:rPr>
          <w:color w:val="000000"/>
        </w:rPr>
        <w:t>3</w:t>
      </w:r>
      <w:r w:rsidR="00884B38" w:rsidRPr="00884B38">
        <w:rPr>
          <w:color w:val="000000"/>
        </w:rPr>
        <w:t xml:space="preserve"> </w:t>
      </w:r>
      <w:r w:rsidRPr="003758D3">
        <w:rPr>
          <w:color w:val="000000"/>
        </w:rPr>
        <w:t xml:space="preserve">% для обоих энантиомеров, что указывает на корректность и достоверность определения энантиомеров Проп в реальной матрице. Состав смеси энантиомеров Проп определен с помощью регрессионного анализа путем варьирования массового содержания, все образцы тестового набора идентифицированы правильно </w:t>
      </w:r>
      <w:r w:rsidRPr="003758D3">
        <w:rPr>
          <w:color w:val="000000"/>
          <w:lang w:val="en-US"/>
        </w:rPr>
        <w:t>c</w:t>
      </w:r>
      <w:r w:rsidRPr="003758D3">
        <w:rPr>
          <w:color w:val="000000"/>
        </w:rPr>
        <w:t xml:space="preserve"> </w:t>
      </w:r>
      <w:r w:rsidRPr="003758D3">
        <w:rPr>
          <w:color w:val="000000"/>
          <w:lang w:val="en-US"/>
        </w:rPr>
        <w:t>RSD</w:t>
      </w:r>
      <w:r w:rsidRPr="003758D3">
        <w:rPr>
          <w:color w:val="000000"/>
        </w:rPr>
        <w:t xml:space="preserve"> менее 3.9</w:t>
      </w:r>
      <w:r w:rsidR="00884B38" w:rsidRPr="00884B38">
        <w:rPr>
          <w:color w:val="000000"/>
        </w:rPr>
        <w:t xml:space="preserve"> </w:t>
      </w:r>
      <w:r w:rsidRPr="003758D3">
        <w:rPr>
          <w:color w:val="000000"/>
        </w:rPr>
        <w:t>%. Таким образом, ковалентная функционализация ОГ-БетК улучшает электрохимические и аналитические характеристики сенсора, что даёт возможность его использования для количественного хирального анализа Проп.</w:t>
      </w:r>
    </w:p>
    <w:p w14:paraId="73655305" w14:textId="77777777" w:rsidR="003758D3" w:rsidRPr="003758D3" w:rsidRDefault="003758D3" w:rsidP="003758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758D3">
        <w:rPr>
          <w:i/>
          <w:iCs/>
          <w:color w:val="000000"/>
        </w:rPr>
        <w:t>Исследование выполнено за счет регионального гранта Главы Республики Башкортостан 032-ХФ-АХ-ГБ-23. (Соглашение №1 от 14.08.2023)</w:t>
      </w:r>
    </w:p>
    <w:sectPr w:rsidR="003758D3" w:rsidRPr="003758D3" w:rsidSect="003758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758D3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84B38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82109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Гайнанова</cp:lastModifiedBy>
  <cp:revision>2</cp:revision>
  <dcterms:created xsi:type="dcterms:W3CDTF">2024-02-26T10:43:00Z</dcterms:created>
  <dcterms:modified xsi:type="dcterms:W3CDTF">2024-02-26T10:43:00Z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