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75E" w:rsidRPr="0031475E" w:rsidRDefault="003147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Определение </w:t>
      </w:r>
      <w:proofErr w:type="spellStart"/>
      <w:r>
        <w:rPr>
          <w:b/>
          <w:color w:val="000000"/>
        </w:rPr>
        <w:t>доксорубицина</w:t>
      </w:r>
      <w:proofErr w:type="spellEnd"/>
      <w:r>
        <w:rPr>
          <w:b/>
          <w:color w:val="000000"/>
        </w:rPr>
        <w:t xml:space="preserve"> </w:t>
      </w:r>
      <w:r w:rsidR="002E4D5F">
        <w:rPr>
          <w:b/>
          <w:color w:val="000000"/>
        </w:rPr>
        <w:t xml:space="preserve">в плазме крови </w:t>
      </w:r>
      <w:r w:rsidR="00D43076">
        <w:rPr>
          <w:b/>
          <w:color w:val="000000"/>
        </w:rPr>
        <w:t xml:space="preserve">с использованием </w:t>
      </w:r>
      <w:r w:rsidR="002E4D5F">
        <w:rPr>
          <w:b/>
          <w:color w:val="000000"/>
        </w:rPr>
        <w:t xml:space="preserve">люминесцентных </w:t>
      </w:r>
      <w:proofErr w:type="spellStart"/>
      <w:r w:rsidR="002E4D5F">
        <w:rPr>
          <w:b/>
          <w:color w:val="000000"/>
        </w:rPr>
        <w:t>наносенсоров</w:t>
      </w:r>
      <w:proofErr w:type="spellEnd"/>
      <w:r w:rsidR="002E4D5F">
        <w:rPr>
          <w:b/>
          <w:color w:val="000000"/>
        </w:rPr>
        <w:t xml:space="preserve"> на основе квантовых точек</w:t>
      </w:r>
    </w:p>
    <w:p w:rsidR="00130241" w:rsidRDefault="00CD1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Мещерякова С.А., </w:t>
      </w:r>
      <w:proofErr w:type="spellStart"/>
      <w:r w:rsidR="002E4D5F">
        <w:rPr>
          <w:b/>
          <w:i/>
          <w:color w:val="000000"/>
        </w:rPr>
        <w:t>Матлахов</w:t>
      </w:r>
      <w:proofErr w:type="spellEnd"/>
      <w:r w:rsidR="002E4D5F">
        <w:rPr>
          <w:b/>
          <w:i/>
          <w:color w:val="000000"/>
        </w:rPr>
        <w:t xml:space="preserve"> И.С., </w:t>
      </w:r>
      <w:r w:rsidR="00D43076">
        <w:rPr>
          <w:b/>
          <w:i/>
          <w:color w:val="000000"/>
        </w:rPr>
        <w:t xml:space="preserve">Дрозд Д.Д., </w:t>
      </w:r>
      <w:r>
        <w:rPr>
          <w:b/>
          <w:i/>
          <w:color w:val="000000"/>
        </w:rPr>
        <w:t>Горячева О.А.</w:t>
      </w:r>
    </w:p>
    <w:p w:rsidR="00CD17A5" w:rsidRDefault="00EB1F49" w:rsidP="00CD1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E4D5F">
        <w:rPr>
          <w:i/>
          <w:color w:val="000000"/>
        </w:rPr>
        <w:t>4</w:t>
      </w:r>
      <w:r>
        <w:rPr>
          <w:i/>
          <w:color w:val="000000"/>
        </w:rPr>
        <w:t xml:space="preserve"> курс </w:t>
      </w:r>
      <w:r w:rsidR="00CD17A5">
        <w:rPr>
          <w:i/>
          <w:color w:val="000000"/>
        </w:rPr>
        <w:t>бакалавриата</w:t>
      </w:r>
    </w:p>
    <w:p w:rsidR="00130241" w:rsidRDefault="00CD17A5" w:rsidP="00CD1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D17A5">
        <w:rPr>
          <w:i/>
          <w:iCs/>
          <w:color w:val="000000"/>
        </w:rPr>
        <w:t xml:space="preserve">Саратовский </w:t>
      </w:r>
      <w:r>
        <w:rPr>
          <w:i/>
          <w:iCs/>
          <w:color w:val="000000"/>
        </w:rPr>
        <w:t xml:space="preserve">национальный исследовательский </w:t>
      </w:r>
      <w:r w:rsidRPr="00CD17A5">
        <w:rPr>
          <w:i/>
          <w:iCs/>
          <w:color w:val="000000"/>
        </w:rPr>
        <w:t>государственный университет имени Н.Г. Чернышевского,</w:t>
      </w:r>
      <w:r>
        <w:rPr>
          <w:i/>
          <w:iCs/>
          <w:color w:val="000000"/>
        </w:rPr>
        <w:t xml:space="preserve"> институт химии,</w:t>
      </w:r>
      <w:r w:rsidRPr="00CD17A5">
        <w:rPr>
          <w:i/>
          <w:iCs/>
          <w:color w:val="000000"/>
        </w:rPr>
        <w:t xml:space="preserve"> Саратов, Россия</w:t>
      </w:r>
    </w:p>
    <w:p w:rsidR="00CD00B1" w:rsidRPr="00CD17A5" w:rsidRDefault="00EB1F49" w:rsidP="00CD17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D17A5">
        <w:rPr>
          <w:i/>
          <w:color w:val="000000"/>
          <w:lang w:val="en-US"/>
        </w:rPr>
        <w:t>E</w:t>
      </w:r>
      <w:r w:rsidR="003B76D6" w:rsidRPr="00E56220">
        <w:rPr>
          <w:i/>
          <w:color w:val="000000"/>
          <w:lang w:val="en-US"/>
        </w:rPr>
        <w:t>-</w:t>
      </w:r>
      <w:r w:rsidRPr="00CD17A5">
        <w:rPr>
          <w:i/>
          <w:color w:val="000000"/>
          <w:lang w:val="en-US"/>
        </w:rPr>
        <w:t>mail</w:t>
      </w:r>
      <w:r w:rsidRPr="00E56220">
        <w:rPr>
          <w:iCs/>
          <w:color w:val="000000"/>
          <w:lang w:val="en-US"/>
        </w:rPr>
        <w:t>:</w:t>
      </w:r>
      <w:r w:rsidRPr="00E56220">
        <w:rPr>
          <w:i/>
          <w:lang w:val="en-US"/>
        </w:rPr>
        <w:t xml:space="preserve"> </w:t>
      </w:r>
      <w:hyperlink r:id="rId6" w:history="1">
        <w:r w:rsidR="00CD17A5" w:rsidRPr="00CD17A5">
          <w:rPr>
            <w:rStyle w:val="Hyperlink"/>
            <w:i/>
            <w:color w:val="auto"/>
            <w:lang w:val="en-US"/>
          </w:rPr>
          <w:t>meshcheryakova</w:t>
        </w:r>
        <w:r w:rsidR="00CD17A5" w:rsidRPr="00E56220">
          <w:rPr>
            <w:rStyle w:val="Hyperlink"/>
            <w:i/>
            <w:color w:val="auto"/>
            <w:lang w:val="en-US"/>
          </w:rPr>
          <w:t>.</w:t>
        </w:r>
        <w:r w:rsidR="00CD17A5" w:rsidRPr="00CD17A5">
          <w:rPr>
            <w:rStyle w:val="Hyperlink"/>
            <w:i/>
            <w:color w:val="auto"/>
            <w:lang w:val="en-US"/>
          </w:rPr>
          <w:t>s</w:t>
        </w:r>
        <w:r w:rsidR="00CD17A5" w:rsidRPr="00E56220">
          <w:rPr>
            <w:rStyle w:val="Hyperlink"/>
            <w:i/>
            <w:color w:val="auto"/>
            <w:lang w:val="en-US"/>
          </w:rPr>
          <w:t>.</w:t>
        </w:r>
        <w:r w:rsidR="00CD17A5" w:rsidRPr="00CD17A5">
          <w:rPr>
            <w:rStyle w:val="Hyperlink"/>
            <w:i/>
            <w:color w:val="auto"/>
            <w:lang w:val="en-US"/>
          </w:rPr>
          <w:t>a</w:t>
        </w:r>
        <w:r w:rsidR="00CD17A5" w:rsidRPr="00E56220">
          <w:rPr>
            <w:rStyle w:val="Hyperlink"/>
            <w:i/>
            <w:color w:val="auto"/>
            <w:lang w:val="en-US"/>
          </w:rPr>
          <w:t>@</w:t>
        </w:r>
        <w:r w:rsidR="00CD17A5" w:rsidRPr="00CD17A5">
          <w:rPr>
            <w:rStyle w:val="Hyperlink"/>
            <w:i/>
            <w:color w:val="auto"/>
            <w:lang w:val="en-US"/>
          </w:rPr>
          <w:t>gmail</w:t>
        </w:r>
        <w:r w:rsidR="00CD17A5" w:rsidRPr="00E56220">
          <w:rPr>
            <w:rStyle w:val="Hyperlink"/>
            <w:i/>
            <w:color w:val="auto"/>
            <w:lang w:val="en-US"/>
          </w:rPr>
          <w:t>.</w:t>
        </w:r>
        <w:r w:rsidR="00CD17A5" w:rsidRPr="00CD17A5">
          <w:rPr>
            <w:rStyle w:val="Hyperlink"/>
            <w:i/>
            <w:color w:val="auto"/>
            <w:lang w:val="en-US"/>
          </w:rPr>
          <w:t>com</w:t>
        </w:r>
      </w:hyperlink>
    </w:p>
    <w:p w:rsidR="00E56220" w:rsidRDefault="00855D7E" w:rsidP="00B46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55D7E">
        <w:rPr>
          <w:color w:val="000000"/>
        </w:rPr>
        <w:t>Доксорубицин (</w:t>
      </w:r>
      <w:proofErr w:type="spellStart"/>
      <w:r w:rsidRPr="00855D7E">
        <w:rPr>
          <w:color w:val="000000"/>
        </w:rPr>
        <w:t>Докс</w:t>
      </w:r>
      <w:proofErr w:type="spellEnd"/>
      <w:r w:rsidRPr="00855D7E">
        <w:rPr>
          <w:color w:val="000000"/>
        </w:rPr>
        <w:t>) – наиболее широко применяемый препарат</w:t>
      </w:r>
      <w:r>
        <w:rPr>
          <w:color w:val="000000"/>
        </w:rPr>
        <w:t xml:space="preserve"> в химиотерапии, обладающий высокой активностью против многих видов раковых опухолей.</w:t>
      </w:r>
      <w:r w:rsidRPr="00855D7E">
        <w:rPr>
          <w:color w:val="000000"/>
        </w:rPr>
        <w:t xml:space="preserve"> </w:t>
      </w:r>
      <w:r>
        <w:rPr>
          <w:color w:val="000000"/>
        </w:rPr>
        <w:t xml:space="preserve">Вследствие высокой </w:t>
      </w:r>
      <w:r w:rsidRPr="00855D7E">
        <w:rPr>
          <w:color w:val="000000"/>
        </w:rPr>
        <w:t xml:space="preserve">кардио-, цито- и </w:t>
      </w:r>
      <w:proofErr w:type="spellStart"/>
      <w:r w:rsidRPr="00855D7E">
        <w:rPr>
          <w:color w:val="000000"/>
        </w:rPr>
        <w:t>нейротоксичност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препарата и того, что р</w:t>
      </w:r>
      <w:r w:rsidRPr="00855D7E">
        <w:rPr>
          <w:color w:val="000000"/>
        </w:rPr>
        <w:t xml:space="preserve">асчет </w:t>
      </w:r>
      <w:r>
        <w:rPr>
          <w:color w:val="000000"/>
        </w:rPr>
        <w:t xml:space="preserve">его </w:t>
      </w:r>
      <w:r w:rsidRPr="00855D7E">
        <w:rPr>
          <w:color w:val="000000"/>
        </w:rPr>
        <w:t>дозировки провод</w:t>
      </w:r>
      <w:r w:rsidR="001628E4">
        <w:rPr>
          <w:color w:val="000000"/>
        </w:rPr>
        <w:t>ится</w:t>
      </w:r>
      <w:r w:rsidRPr="00855D7E">
        <w:rPr>
          <w:color w:val="000000"/>
        </w:rPr>
        <w:t xml:space="preserve"> по площади поверхности тела без учета метаболизма опухоли</w:t>
      </w:r>
      <w:r>
        <w:rPr>
          <w:color w:val="000000"/>
        </w:rPr>
        <w:t>,</w:t>
      </w:r>
      <w:r w:rsidRPr="00855D7E">
        <w:rPr>
          <w:color w:val="000000"/>
        </w:rPr>
        <w:t xml:space="preserve"> необходимо постоянно отслеживать концентрацию </w:t>
      </w:r>
      <w:proofErr w:type="spellStart"/>
      <w:r w:rsidRPr="00855D7E">
        <w:rPr>
          <w:color w:val="000000"/>
        </w:rPr>
        <w:t>Докс</w:t>
      </w:r>
      <w:proofErr w:type="spellEnd"/>
      <w:r w:rsidRPr="00855D7E">
        <w:rPr>
          <w:color w:val="000000"/>
        </w:rPr>
        <w:t xml:space="preserve"> в организме</w:t>
      </w:r>
      <w:r>
        <w:rPr>
          <w:color w:val="000000"/>
        </w:rPr>
        <w:t xml:space="preserve"> пациентов.</w:t>
      </w:r>
    </w:p>
    <w:p w:rsidR="005D1521" w:rsidRDefault="00855D7E" w:rsidP="00B46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Известные методы определения </w:t>
      </w:r>
      <w:proofErr w:type="spellStart"/>
      <w:r>
        <w:rPr>
          <w:color w:val="000000"/>
        </w:rPr>
        <w:t>Докс</w:t>
      </w:r>
      <w:proofErr w:type="spellEnd"/>
      <w:r>
        <w:rPr>
          <w:color w:val="000000"/>
        </w:rPr>
        <w:t xml:space="preserve"> в биологических жидкостях и тканях организма, </w:t>
      </w:r>
      <w:r w:rsidR="009736DD">
        <w:rPr>
          <w:color w:val="000000"/>
        </w:rPr>
        <w:t>такие как</w:t>
      </w:r>
      <w:r>
        <w:rPr>
          <w:color w:val="000000"/>
        </w:rPr>
        <w:t xml:space="preserve"> спектрофотометри</w:t>
      </w:r>
      <w:r w:rsidR="005D1521">
        <w:rPr>
          <w:color w:val="000000"/>
        </w:rPr>
        <w:t>ческие</w:t>
      </w:r>
      <w:r w:rsidRPr="00855D7E">
        <w:rPr>
          <w:color w:val="000000"/>
        </w:rPr>
        <w:t xml:space="preserve"> </w:t>
      </w:r>
      <w:r w:rsidR="001628E4">
        <w:rPr>
          <w:color w:val="000000"/>
        </w:rPr>
        <w:t xml:space="preserve">методы </w:t>
      </w:r>
      <w:r w:rsidRPr="00855D7E">
        <w:rPr>
          <w:color w:val="000000"/>
        </w:rPr>
        <w:t>[</w:t>
      </w:r>
      <w:r w:rsidR="001628E4">
        <w:rPr>
          <w:color w:val="000000"/>
        </w:rPr>
        <w:t>1</w:t>
      </w:r>
      <w:r w:rsidRPr="00855D7E">
        <w:rPr>
          <w:color w:val="000000"/>
        </w:rPr>
        <w:t>]</w:t>
      </w:r>
      <w:r w:rsidR="00E662AB" w:rsidRPr="005D1521">
        <w:rPr>
          <w:color w:val="000000"/>
        </w:rPr>
        <w:t xml:space="preserve">, </w:t>
      </w:r>
      <w:proofErr w:type="spellStart"/>
      <w:r w:rsidR="00E662AB" w:rsidRPr="005D1521">
        <w:rPr>
          <w:color w:val="000000"/>
        </w:rPr>
        <w:t>вольтамперометри</w:t>
      </w:r>
      <w:r w:rsidR="00625AF2" w:rsidRPr="005D1521">
        <w:rPr>
          <w:color w:val="000000"/>
        </w:rPr>
        <w:t>я</w:t>
      </w:r>
      <w:proofErr w:type="spellEnd"/>
      <w:r w:rsidR="00E662AB" w:rsidRPr="005D1521">
        <w:rPr>
          <w:color w:val="000000"/>
        </w:rPr>
        <w:t xml:space="preserve"> [</w:t>
      </w:r>
      <w:r w:rsidR="001628E4">
        <w:rPr>
          <w:color w:val="000000"/>
        </w:rPr>
        <w:t>2</w:t>
      </w:r>
      <w:r w:rsidR="00E662AB" w:rsidRPr="005D1521">
        <w:rPr>
          <w:color w:val="000000"/>
        </w:rPr>
        <w:t>], высокоэффективн</w:t>
      </w:r>
      <w:r w:rsidR="00625AF2" w:rsidRPr="005D1521">
        <w:rPr>
          <w:color w:val="000000"/>
        </w:rPr>
        <w:t>ая</w:t>
      </w:r>
      <w:r w:rsidR="00E662AB" w:rsidRPr="005D1521">
        <w:rPr>
          <w:color w:val="000000"/>
        </w:rPr>
        <w:t xml:space="preserve"> жидкостн</w:t>
      </w:r>
      <w:r w:rsidR="00625AF2" w:rsidRPr="005D1521">
        <w:rPr>
          <w:color w:val="000000"/>
        </w:rPr>
        <w:t>ая</w:t>
      </w:r>
      <w:r w:rsidR="00E662AB" w:rsidRPr="005D1521">
        <w:rPr>
          <w:color w:val="000000"/>
        </w:rPr>
        <w:t xml:space="preserve"> хроматографи</w:t>
      </w:r>
      <w:r w:rsidR="00625AF2" w:rsidRPr="005D1521">
        <w:rPr>
          <w:color w:val="000000"/>
        </w:rPr>
        <w:t>я</w:t>
      </w:r>
      <w:r w:rsidR="00E662AB" w:rsidRPr="005D1521">
        <w:rPr>
          <w:color w:val="000000"/>
        </w:rPr>
        <w:t xml:space="preserve"> [</w:t>
      </w:r>
      <w:r w:rsidR="001628E4">
        <w:rPr>
          <w:color w:val="000000"/>
        </w:rPr>
        <w:t>3</w:t>
      </w:r>
      <w:r w:rsidR="00E662AB" w:rsidRPr="005D1521">
        <w:rPr>
          <w:color w:val="000000"/>
        </w:rPr>
        <w:t>]</w:t>
      </w:r>
      <w:r w:rsidRPr="005D1521">
        <w:rPr>
          <w:color w:val="000000"/>
        </w:rPr>
        <w:t xml:space="preserve">, </w:t>
      </w:r>
      <w:r w:rsidR="005D1521" w:rsidRPr="005D1521">
        <w:rPr>
          <w:color w:val="000000"/>
        </w:rPr>
        <w:t>имеют ряд недостатков, заключающихся в сложной пробоподготовке образц</w:t>
      </w:r>
      <w:r w:rsidR="005D1521">
        <w:rPr>
          <w:color w:val="000000"/>
        </w:rPr>
        <w:t>ов</w:t>
      </w:r>
      <w:r w:rsidR="005D1521" w:rsidRPr="005D1521">
        <w:rPr>
          <w:color w:val="000000"/>
        </w:rPr>
        <w:t xml:space="preserve"> биологических жидкостей или тканей, содержащих </w:t>
      </w:r>
      <w:proofErr w:type="spellStart"/>
      <w:r w:rsidR="005D1521" w:rsidRPr="005D1521">
        <w:rPr>
          <w:color w:val="000000"/>
        </w:rPr>
        <w:t>Докс</w:t>
      </w:r>
      <w:proofErr w:type="spellEnd"/>
      <w:r w:rsidR="005D1521" w:rsidRPr="005D1521">
        <w:rPr>
          <w:color w:val="000000"/>
        </w:rPr>
        <w:t>, из-за чего повышается стоимость и время анализа, а также снижается эффективность мониторинга</w:t>
      </w:r>
      <w:r w:rsidR="005D1521">
        <w:rPr>
          <w:color w:val="000000"/>
        </w:rPr>
        <w:t xml:space="preserve">. </w:t>
      </w:r>
      <w:r w:rsidR="005D1521" w:rsidRPr="005D1521">
        <w:rPr>
          <w:color w:val="000000"/>
        </w:rPr>
        <w:t xml:space="preserve">По этой причине необходима разработка альтернативного метода, повышающего эффективность анализа, для последующей корректировки концентраций </w:t>
      </w:r>
      <w:proofErr w:type="spellStart"/>
      <w:r w:rsidR="005D1521" w:rsidRPr="005D1521">
        <w:rPr>
          <w:color w:val="000000"/>
        </w:rPr>
        <w:t>Докс</w:t>
      </w:r>
      <w:proofErr w:type="spellEnd"/>
      <w:r w:rsidR="005D1521" w:rsidRPr="005D1521">
        <w:rPr>
          <w:color w:val="000000"/>
        </w:rPr>
        <w:t xml:space="preserve"> во время курсов химиотерапии. </w:t>
      </w:r>
    </w:p>
    <w:p w:rsidR="00D43076" w:rsidRPr="00F85B9C" w:rsidRDefault="005D1521" w:rsidP="00F85B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</w:t>
      </w:r>
      <w:r w:rsidR="008A03DF">
        <w:rPr>
          <w:color w:val="000000"/>
        </w:rPr>
        <w:t xml:space="preserve">мониторинга </w:t>
      </w:r>
      <w:proofErr w:type="spellStart"/>
      <w:r w:rsidR="008A03DF">
        <w:rPr>
          <w:color w:val="000000"/>
        </w:rPr>
        <w:t>Докс</w:t>
      </w:r>
      <w:proofErr w:type="spellEnd"/>
      <w:r w:rsidR="008A03DF">
        <w:rPr>
          <w:color w:val="000000"/>
        </w:rPr>
        <w:t xml:space="preserve"> </w:t>
      </w:r>
      <w:r w:rsidR="009E7957">
        <w:rPr>
          <w:color w:val="000000"/>
        </w:rPr>
        <w:t xml:space="preserve">применяли </w:t>
      </w:r>
      <w:r w:rsidRPr="005D1521">
        <w:rPr>
          <w:color w:val="000000"/>
        </w:rPr>
        <w:t xml:space="preserve">метод люминесцентного анализа с использованием </w:t>
      </w:r>
      <w:proofErr w:type="spellStart"/>
      <w:r w:rsidRPr="005D1521">
        <w:rPr>
          <w:color w:val="000000"/>
        </w:rPr>
        <w:t>наносенсоров</w:t>
      </w:r>
      <w:proofErr w:type="spellEnd"/>
      <w:r>
        <w:rPr>
          <w:color w:val="000000"/>
        </w:rPr>
        <w:t xml:space="preserve"> </w:t>
      </w:r>
      <w:r w:rsidRPr="005D1521">
        <w:rPr>
          <w:color w:val="000000"/>
        </w:rPr>
        <w:t>на</w:t>
      </w:r>
      <w:r>
        <w:rPr>
          <w:color w:val="000000"/>
        </w:rPr>
        <w:t xml:space="preserve"> основе</w:t>
      </w:r>
      <w:r w:rsidRPr="005D1521">
        <w:rPr>
          <w:color w:val="000000"/>
        </w:rPr>
        <w:t xml:space="preserve"> квантовых точ</w:t>
      </w:r>
      <w:r w:rsidR="001628E4">
        <w:rPr>
          <w:color w:val="000000"/>
        </w:rPr>
        <w:t>ек</w:t>
      </w:r>
      <w:r>
        <w:rPr>
          <w:color w:val="000000"/>
        </w:rPr>
        <w:t xml:space="preserve"> (КТ), поскольку </w:t>
      </w:r>
      <w:proofErr w:type="spellStart"/>
      <w:r>
        <w:rPr>
          <w:color w:val="000000"/>
        </w:rPr>
        <w:t>Докс</w:t>
      </w:r>
      <w:proofErr w:type="spellEnd"/>
      <w:r>
        <w:rPr>
          <w:color w:val="000000"/>
        </w:rPr>
        <w:t xml:space="preserve"> обладает собственной люминесценцией в диапазоне 540-660 нм.</w:t>
      </w:r>
      <w:r w:rsidR="00E662AB" w:rsidRPr="002D76F8">
        <w:rPr>
          <w:color w:val="000000"/>
        </w:rPr>
        <w:t xml:space="preserve"> </w:t>
      </w:r>
      <w:r w:rsidR="00625AF2">
        <w:rPr>
          <w:color w:val="000000"/>
        </w:rPr>
        <w:t xml:space="preserve">Анализ </w:t>
      </w:r>
      <w:r w:rsidR="00B57A25">
        <w:rPr>
          <w:color w:val="000000"/>
        </w:rPr>
        <w:t>основан</w:t>
      </w:r>
      <w:r w:rsidR="00625AF2">
        <w:rPr>
          <w:color w:val="000000"/>
        </w:rPr>
        <w:t xml:space="preserve"> на </w:t>
      </w:r>
      <w:r w:rsidR="00B57A25">
        <w:rPr>
          <w:color w:val="000000"/>
        </w:rPr>
        <w:t>уменьшении</w:t>
      </w:r>
      <w:r w:rsidR="00E662AB" w:rsidRPr="002D76F8">
        <w:rPr>
          <w:color w:val="000000"/>
        </w:rPr>
        <w:t xml:space="preserve"> интенсивности люминесценции </w:t>
      </w:r>
      <w:r w:rsidR="00625AF2">
        <w:rPr>
          <w:color w:val="000000"/>
        </w:rPr>
        <w:t xml:space="preserve">КТ </w:t>
      </w:r>
      <w:r w:rsidR="00E662AB" w:rsidRPr="002D76F8">
        <w:rPr>
          <w:color w:val="000000"/>
        </w:rPr>
        <w:t>в ходе взаимодействия наночастиц с молекулами</w:t>
      </w:r>
      <w:r w:rsidR="00B57A25">
        <w:rPr>
          <w:color w:val="000000"/>
        </w:rPr>
        <w:t xml:space="preserve"> </w:t>
      </w:r>
      <w:proofErr w:type="spellStart"/>
      <w:r w:rsidR="00B57A25">
        <w:rPr>
          <w:color w:val="000000"/>
        </w:rPr>
        <w:t>Докс</w:t>
      </w:r>
      <w:proofErr w:type="spellEnd"/>
      <w:r w:rsidR="00E662AB" w:rsidRPr="002D76F8">
        <w:rPr>
          <w:color w:val="000000"/>
        </w:rPr>
        <w:t>.</w:t>
      </w:r>
      <w:r w:rsidR="007441FB" w:rsidRPr="002D76F8">
        <w:rPr>
          <w:color w:val="000000"/>
        </w:rPr>
        <w:t xml:space="preserve"> </w:t>
      </w:r>
      <w:r w:rsidR="009E7957">
        <w:rPr>
          <w:color w:val="000000"/>
        </w:rPr>
        <w:t xml:space="preserve">В работе использовали легированные КТ состава </w:t>
      </w:r>
      <w:proofErr w:type="spellStart"/>
      <w:r w:rsidR="009E7957">
        <w:rPr>
          <w:color w:val="000000"/>
          <w:lang w:val="en-US"/>
        </w:rPr>
        <w:t>CdZnSeS</w:t>
      </w:r>
      <w:proofErr w:type="spellEnd"/>
      <w:r w:rsidR="009E7957" w:rsidRPr="009E7957">
        <w:rPr>
          <w:color w:val="000000"/>
        </w:rPr>
        <w:t xml:space="preserve">, </w:t>
      </w:r>
      <w:r w:rsidR="009E7957">
        <w:rPr>
          <w:color w:val="000000"/>
        </w:rPr>
        <w:t>модифицированные тиогликолевой и 3-меркаптопропионовой кислотами, с квантовым выходом 68% и 65% соответственно.</w:t>
      </w:r>
      <w:r w:rsidR="0001290A" w:rsidRPr="0001290A">
        <w:rPr>
          <w:color w:val="000000"/>
        </w:rPr>
        <w:t xml:space="preserve"> </w:t>
      </w:r>
      <w:r w:rsidR="0001290A">
        <w:rPr>
          <w:color w:val="000000"/>
        </w:rPr>
        <w:t xml:space="preserve">КТ были сравнены </w:t>
      </w:r>
      <w:r w:rsidR="00984640">
        <w:rPr>
          <w:color w:val="000000"/>
        </w:rPr>
        <w:t xml:space="preserve">по чувствительности интенсивности </w:t>
      </w:r>
      <w:r w:rsidR="00F85B9C">
        <w:rPr>
          <w:color w:val="000000"/>
        </w:rPr>
        <w:t>люмин</w:t>
      </w:r>
      <w:r w:rsidR="00984640">
        <w:rPr>
          <w:color w:val="000000"/>
        </w:rPr>
        <w:t xml:space="preserve">есценции к наличию </w:t>
      </w:r>
      <w:proofErr w:type="spellStart"/>
      <w:r w:rsidR="00984640">
        <w:rPr>
          <w:color w:val="000000"/>
        </w:rPr>
        <w:t>Докс</w:t>
      </w:r>
      <w:proofErr w:type="spellEnd"/>
      <w:r w:rsidR="00984640">
        <w:rPr>
          <w:color w:val="000000"/>
        </w:rPr>
        <w:t xml:space="preserve"> в образце.</w:t>
      </w:r>
      <w:r w:rsidR="00B46F6B">
        <w:rPr>
          <w:color w:val="000000"/>
        </w:rPr>
        <w:t xml:space="preserve"> </w:t>
      </w:r>
      <w:r w:rsidR="009E7957">
        <w:rPr>
          <w:color w:val="000000"/>
        </w:rPr>
        <w:t xml:space="preserve">Таким образом, создана система, протестированная на водных растворах </w:t>
      </w:r>
      <w:proofErr w:type="spellStart"/>
      <w:r w:rsidR="00302C40">
        <w:rPr>
          <w:color w:val="000000"/>
        </w:rPr>
        <w:t>Докс</w:t>
      </w:r>
      <w:proofErr w:type="spellEnd"/>
      <w:r w:rsidR="00302C40">
        <w:rPr>
          <w:color w:val="000000"/>
        </w:rPr>
        <w:t xml:space="preserve"> и плазме крови с добавлением </w:t>
      </w:r>
      <w:r w:rsidR="00F85B9C">
        <w:rPr>
          <w:color w:val="000000"/>
        </w:rPr>
        <w:t>препарата</w:t>
      </w:r>
      <w:r w:rsidR="00302C40">
        <w:rPr>
          <w:color w:val="000000"/>
        </w:rPr>
        <w:t>. Оптимальны</w:t>
      </w:r>
      <w:r w:rsidR="00F85B9C">
        <w:rPr>
          <w:color w:val="000000"/>
        </w:rPr>
        <w:t>м</w:t>
      </w:r>
      <w:r w:rsidR="00302C40">
        <w:rPr>
          <w:color w:val="000000"/>
        </w:rPr>
        <w:t xml:space="preserve"> диапазон</w:t>
      </w:r>
      <w:r w:rsidR="00F85B9C">
        <w:rPr>
          <w:color w:val="000000"/>
        </w:rPr>
        <w:t xml:space="preserve">ом </w:t>
      </w:r>
      <w:r w:rsidR="00302C40">
        <w:rPr>
          <w:color w:val="000000"/>
        </w:rPr>
        <w:t xml:space="preserve">концентраций </w:t>
      </w:r>
      <w:proofErr w:type="spellStart"/>
      <w:r w:rsidR="00302C40">
        <w:rPr>
          <w:color w:val="000000"/>
        </w:rPr>
        <w:t>Докс</w:t>
      </w:r>
      <w:proofErr w:type="spellEnd"/>
      <w:r w:rsidR="00302C40">
        <w:rPr>
          <w:color w:val="000000"/>
        </w:rPr>
        <w:t xml:space="preserve"> для тушения люминесценции КТ </w:t>
      </w:r>
      <w:r w:rsidR="00F85B9C">
        <w:rPr>
          <w:color w:val="000000"/>
        </w:rPr>
        <w:t>является</w:t>
      </w:r>
      <w:r w:rsidR="00302C40">
        <w:rPr>
          <w:color w:val="000000"/>
        </w:rPr>
        <w:t xml:space="preserve"> 0,5-50 мкг/мл. </w:t>
      </w:r>
      <w:r>
        <w:rPr>
          <w:color w:val="000000"/>
        </w:rPr>
        <w:t xml:space="preserve">Предел обнаружения </w:t>
      </w:r>
      <w:r w:rsidR="00B57A25">
        <w:rPr>
          <w:color w:val="000000"/>
        </w:rPr>
        <w:t xml:space="preserve">метода </w:t>
      </w:r>
      <w:r w:rsidR="00F85B9C">
        <w:rPr>
          <w:color w:val="000000"/>
        </w:rPr>
        <w:t xml:space="preserve">равен </w:t>
      </w:r>
      <w:r w:rsidR="00B57A25">
        <w:rPr>
          <w:color w:val="000000"/>
        </w:rPr>
        <w:t xml:space="preserve">0,08 мкг/мл </w:t>
      </w:r>
      <w:r w:rsidR="00B57A25" w:rsidRPr="001628E4">
        <w:rPr>
          <w:color w:val="000000"/>
        </w:rPr>
        <w:t>[</w:t>
      </w:r>
      <w:r w:rsidR="001628E4">
        <w:rPr>
          <w:color w:val="000000"/>
        </w:rPr>
        <w:t>4</w:t>
      </w:r>
      <w:r w:rsidR="00B57A25" w:rsidRPr="001628E4">
        <w:rPr>
          <w:color w:val="000000"/>
        </w:rPr>
        <w:t>]</w:t>
      </w:r>
      <w:r w:rsidR="00B57A25">
        <w:rPr>
          <w:color w:val="000000"/>
        </w:rPr>
        <w:t>.</w:t>
      </w:r>
    </w:p>
    <w:p w:rsidR="00970F13" w:rsidRPr="00970F13" w:rsidRDefault="00970F13" w:rsidP="00D43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Использование </w:t>
      </w:r>
      <w:proofErr w:type="spellStart"/>
      <w:r>
        <w:rPr>
          <w:color w:val="000000"/>
        </w:rPr>
        <w:t>наносенсоров</w:t>
      </w:r>
      <w:proofErr w:type="spellEnd"/>
      <w:r>
        <w:rPr>
          <w:color w:val="000000"/>
        </w:rPr>
        <w:t xml:space="preserve"> на основе КТ позволит упростить и ускорить </w:t>
      </w:r>
      <w:r w:rsidRPr="002D76F8">
        <w:rPr>
          <w:color w:val="000000"/>
        </w:rPr>
        <w:t xml:space="preserve">количественное определение </w:t>
      </w:r>
      <w:proofErr w:type="spellStart"/>
      <w:r w:rsidRPr="002D76F8">
        <w:rPr>
          <w:color w:val="000000"/>
        </w:rPr>
        <w:t>Докс</w:t>
      </w:r>
      <w:proofErr w:type="spellEnd"/>
      <w:r w:rsidRPr="002D76F8">
        <w:rPr>
          <w:color w:val="000000"/>
        </w:rPr>
        <w:t xml:space="preserve"> </w:t>
      </w:r>
      <w:r>
        <w:rPr>
          <w:color w:val="000000"/>
        </w:rPr>
        <w:t>в плазме крови и скорректировать дозировку препарата после первого курса химиотерапии</w:t>
      </w:r>
      <w:r w:rsidRPr="002D76F8">
        <w:rPr>
          <w:color w:val="000000"/>
        </w:rPr>
        <w:t>.</w:t>
      </w:r>
    </w:p>
    <w:p w:rsidR="002D76F8" w:rsidRPr="00D43076" w:rsidRDefault="002D76F8" w:rsidP="00D430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25AF2">
        <w:rPr>
          <w:bCs/>
          <w:i/>
          <w:iCs/>
        </w:rPr>
        <w:t>Работ</w:t>
      </w:r>
      <w:r w:rsidR="00625AF2" w:rsidRPr="00625AF2">
        <w:rPr>
          <w:bCs/>
          <w:i/>
          <w:iCs/>
        </w:rPr>
        <w:t>а</w:t>
      </w:r>
      <w:r w:rsidRPr="00625AF2">
        <w:rPr>
          <w:bCs/>
          <w:i/>
          <w:iCs/>
        </w:rPr>
        <w:t xml:space="preserve"> выполнена при поддержке Российского Научного Фонда, проект № 21-73-10046.</w:t>
      </w:r>
    </w:p>
    <w:p w:rsidR="005D1521" w:rsidRPr="005D1521" w:rsidRDefault="00EB1F49" w:rsidP="001628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5D1521" w:rsidRDefault="001628E4" w:rsidP="004E6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</w:t>
      </w:r>
      <w:r w:rsidR="00116478" w:rsidRPr="007441FB">
        <w:rPr>
          <w:color w:val="000000"/>
        </w:rPr>
        <w:t xml:space="preserve">. </w:t>
      </w:r>
      <w:r w:rsidR="00E56220" w:rsidRPr="00E56220">
        <w:rPr>
          <w:color w:val="000000"/>
          <w:lang w:val="en-US"/>
        </w:rPr>
        <w:t>Sikora</w:t>
      </w:r>
      <w:r w:rsidR="00E56220" w:rsidRPr="007441FB">
        <w:rPr>
          <w:color w:val="000000"/>
        </w:rPr>
        <w:t xml:space="preserve"> </w:t>
      </w:r>
      <w:r w:rsidR="00E56220" w:rsidRPr="00E56220">
        <w:rPr>
          <w:color w:val="000000"/>
          <w:lang w:val="en-US"/>
        </w:rPr>
        <w:t>T</w:t>
      </w:r>
      <w:r w:rsidR="00E56220" w:rsidRPr="007441FB">
        <w:rPr>
          <w:color w:val="000000"/>
        </w:rPr>
        <w:t xml:space="preserve">. </w:t>
      </w:r>
      <w:r w:rsidR="00E56220" w:rsidRPr="00E56220">
        <w:rPr>
          <w:color w:val="000000"/>
          <w:lang w:val="en-US"/>
        </w:rPr>
        <w:t>et</w:t>
      </w:r>
      <w:r w:rsidR="00E56220" w:rsidRPr="007441FB">
        <w:rPr>
          <w:color w:val="000000"/>
        </w:rPr>
        <w:t xml:space="preserve"> </w:t>
      </w:r>
      <w:r w:rsidR="00E56220" w:rsidRPr="00E56220">
        <w:rPr>
          <w:color w:val="000000"/>
          <w:lang w:val="en-US"/>
        </w:rPr>
        <w:t>al</w:t>
      </w:r>
      <w:r w:rsidR="00E56220" w:rsidRPr="007441FB">
        <w:rPr>
          <w:color w:val="000000"/>
        </w:rPr>
        <w:t xml:space="preserve">. </w:t>
      </w:r>
      <w:r w:rsidR="00E56220" w:rsidRPr="00E56220">
        <w:rPr>
          <w:color w:val="000000"/>
          <w:lang w:val="en-US"/>
        </w:rPr>
        <w:t>Application of optical methods for determination of concentration of doxorubicin in blood and plasma //</w:t>
      </w:r>
      <w:r w:rsidR="00B57A25" w:rsidRPr="00B57A25">
        <w:rPr>
          <w:color w:val="000000"/>
          <w:lang w:val="en-US"/>
        </w:rPr>
        <w:t xml:space="preserve"> </w:t>
      </w:r>
      <w:r w:rsidR="00E56220" w:rsidRPr="00E56220">
        <w:rPr>
          <w:color w:val="000000"/>
          <w:lang w:val="en-US"/>
        </w:rPr>
        <w:t>Pharmaceuticals. – 2022. – Т. 15. – №. 2. – С. 112.</w:t>
      </w:r>
    </w:p>
    <w:p w:rsidR="00E662AB" w:rsidRDefault="001628E4" w:rsidP="004E6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</w:rPr>
        <w:t>2</w:t>
      </w:r>
      <w:r w:rsidR="00E662AB" w:rsidRPr="00E662AB">
        <w:rPr>
          <w:noProof/>
          <w:lang w:val="en-US"/>
        </w:rPr>
        <w:t>. Skalová Š. et al. Doxorubicin determination using two novel voltammetric approaches: A comparative study //</w:t>
      </w:r>
      <w:r w:rsidR="00B57A25" w:rsidRPr="00B57A25">
        <w:rPr>
          <w:noProof/>
          <w:lang w:val="en-US"/>
        </w:rPr>
        <w:t xml:space="preserve"> Electrochim.</w:t>
      </w:r>
      <w:r w:rsidR="00E662AB" w:rsidRPr="00E662AB">
        <w:rPr>
          <w:noProof/>
          <w:lang w:val="en-US"/>
        </w:rPr>
        <w:t xml:space="preserve"> Acta. – 2020. – Т. 330. – С. 135180.</w:t>
      </w:r>
    </w:p>
    <w:p w:rsidR="00E662AB" w:rsidRDefault="001628E4" w:rsidP="004E6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1628E4">
        <w:rPr>
          <w:noProof/>
          <w:lang w:val="en-US"/>
        </w:rPr>
        <w:t>3</w:t>
      </w:r>
      <w:r w:rsidR="00E662AB" w:rsidRPr="00E662AB">
        <w:rPr>
          <w:noProof/>
          <w:lang w:val="en-US"/>
        </w:rPr>
        <w:t xml:space="preserve">. </w:t>
      </w:r>
      <w:r w:rsidR="004E6ABF" w:rsidRPr="004E6ABF">
        <w:rPr>
          <w:noProof/>
          <w:lang w:val="en-US"/>
        </w:rPr>
        <w:t>Shinozawa S., Oda T. Determination of adriamycin (doxorubicin) and related fluorescent compounds in rat lymph and gall by high-performance liquid chromatography //</w:t>
      </w:r>
      <w:r w:rsidR="00B57A25" w:rsidRPr="00B57A25">
        <w:rPr>
          <w:noProof/>
          <w:lang w:val="en-US"/>
        </w:rPr>
        <w:t xml:space="preserve"> </w:t>
      </w:r>
      <w:r w:rsidR="004E6ABF" w:rsidRPr="004E6ABF">
        <w:rPr>
          <w:noProof/>
          <w:lang w:val="en-US"/>
        </w:rPr>
        <w:t xml:space="preserve">Journal of Chromatography A. – 1981. – </w:t>
      </w:r>
      <w:r w:rsidR="004E6ABF" w:rsidRPr="004E6ABF">
        <w:rPr>
          <w:noProof/>
        </w:rPr>
        <w:t>Т</w:t>
      </w:r>
      <w:r w:rsidR="004E6ABF" w:rsidRPr="004E6ABF">
        <w:rPr>
          <w:noProof/>
          <w:lang w:val="en-US"/>
        </w:rPr>
        <w:t xml:space="preserve">. 212. – №. </w:t>
      </w:r>
      <w:r w:rsidR="004E6ABF" w:rsidRPr="005D1521">
        <w:rPr>
          <w:noProof/>
          <w:lang w:val="en-US"/>
        </w:rPr>
        <w:t xml:space="preserve">3. – </w:t>
      </w:r>
      <w:r w:rsidR="004E6ABF" w:rsidRPr="004E6ABF">
        <w:rPr>
          <w:noProof/>
        </w:rPr>
        <w:t>С</w:t>
      </w:r>
      <w:r w:rsidR="004E6ABF" w:rsidRPr="005D1521">
        <w:rPr>
          <w:noProof/>
          <w:lang w:val="en-US"/>
        </w:rPr>
        <w:t>. 323-330.</w:t>
      </w:r>
    </w:p>
    <w:p w:rsidR="00D000D2" w:rsidRPr="00D000D2" w:rsidRDefault="001628E4" w:rsidP="004E6A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1628E4">
        <w:rPr>
          <w:noProof/>
          <w:lang w:val="en-US"/>
        </w:rPr>
        <w:t>4</w:t>
      </w:r>
      <w:r w:rsidR="00D000D2" w:rsidRPr="00D000D2">
        <w:rPr>
          <w:noProof/>
          <w:lang w:val="en-US"/>
        </w:rPr>
        <w:t>. Mescheryakova S. A. et al. Fluorescent Alloyed CdZnSeS/ZnS Nanosensor for Doxorubicin Detection //</w:t>
      </w:r>
      <w:r w:rsidR="00D000D2">
        <w:rPr>
          <w:noProof/>
          <w:lang w:val="en-US"/>
        </w:rPr>
        <w:t xml:space="preserve"> </w:t>
      </w:r>
      <w:r w:rsidR="00D000D2" w:rsidRPr="00D000D2">
        <w:rPr>
          <w:noProof/>
          <w:lang w:val="en-US"/>
        </w:rPr>
        <w:t xml:space="preserve">Biosensors. – 2023. – </w:t>
      </w:r>
      <w:r w:rsidR="00D000D2" w:rsidRPr="00D000D2">
        <w:rPr>
          <w:noProof/>
        </w:rPr>
        <w:t>Т</w:t>
      </w:r>
      <w:r w:rsidR="00D000D2" w:rsidRPr="00D000D2">
        <w:rPr>
          <w:noProof/>
          <w:lang w:val="en-US"/>
        </w:rPr>
        <w:t xml:space="preserve">. 13. – №. 6. – </w:t>
      </w:r>
      <w:r w:rsidR="00D000D2" w:rsidRPr="00D000D2">
        <w:rPr>
          <w:noProof/>
        </w:rPr>
        <w:t>С</w:t>
      </w:r>
      <w:r w:rsidR="00D000D2" w:rsidRPr="00D000D2">
        <w:rPr>
          <w:noProof/>
          <w:lang w:val="en-US"/>
        </w:rPr>
        <w:t>. 596.</w:t>
      </w:r>
    </w:p>
    <w:sectPr w:rsidR="00D000D2" w:rsidRPr="00D000D2" w:rsidSect="00B4616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241"/>
    <w:rsid w:val="0001290A"/>
    <w:rsid w:val="00024967"/>
    <w:rsid w:val="00063966"/>
    <w:rsid w:val="00086081"/>
    <w:rsid w:val="00101A1C"/>
    <w:rsid w:val="00106375"/>
    <w:rsid w:val="00116478"/>
    <w:rsid w:val="00130241"/>
    <w:rsid w:val="001628E4"/>
    <w:rsid w:val="00180139"/>
    <w:rsid w:val="001E61C2"/>
    <w:rsid w:val="001F0493"/>
    <w:rsid w:val="002264EE"/>
    <w:rsid w:val="0023307C"/>
    <w:rsid w:val="00277339"/>
    <w:rsid w:val="002B454E"/>
    <w:rsid w:val="002D76F8"/>
    <w:rsid w:val="002E4D5F"/>
    <w:rsid w:val="00302C40"/>
    <w:rsid w:val="0031361E"/>
    <w:rsid w:val="0031475E"/>
    <w:rsid w:val="00391C38"/>
    <w:rsid w:val="003B76D6"/>
    <w:rsid w:val="00433D19"/>
    <w:rsid w:val="004A26A3"/>
    <w:rsid w:val="004C5C3A"/>
    <w:rsid w:val="004E6ABF"/>
    <w:rsid w:val="004F0EDF"/>
    <w:rsid w:val="00522BF1"/>
    <w:rsid w:val="00590166"/>
    <w:rsid w:val="005937E9"/>
    <w:rsid w:val="005D1521"/>
    <w:rsid w:val="00625AF2"/>
    <w:rsid w:val="006636C5"/>
    <w:rsid w:val="006D6921"/>
    <w:rsid w:val="006F7A19"/>
    <w:rsid w:val="007441FB"/>
    <w:rsid w:val="0077417A"/>
    <w:rsid w:val="00775389"/>
    <w:rsid w:val="00797838"/>
    <w:rsid w:val="007C36D8"/>
    <w:rsid w:val="007F2744"/>
    <w:rsid w:val="00855D7E"/>
    <w:rsid w:val="00872525"/>
    <w:rsid w:val="008931BE"/>
    <w:rsid w:val="008A03DF"/>
    <w:rsid w:val="008A7830"/>
    <w:rsid w:val="00921D45"/>
    <w:rsid w:val="00970F13"/>
    <w:rsid w:val="009736DD"/>
    <w:rsid w:val="00984640"/>
    <w:rsid w:val="009A66DB"/>
    <w:rsid w:val="009B2F80"/>
    <w:rsid w:val="009B3300"/>
    <w:rsid w:val="009E7957"/>
    <w:rsid w:val="009F3380"/>
    <w:rsid w:val="00A02163"/>
    <w:rsid w:val="00A314FE"/>
    <w:rsid w:val="00B46163"/>
    <w:rsid w:val="00B46F6B"/>
    <w:rsid w:val="00B57A25"/>
    <w:rsid w:val="00BF36F8"/>
    <w:rsid w:val="00BF4622"/>
    <w:rsid w:val="00C271B6"/>
    <w:rsid w:val="00CD00B1"/>
    <w:rsid w:val="00CD17A5"/>
    <w:rsid w:val="00D000D2"/>
    <w:rsid w:val="00D22306"/>
    <w:rsid w:val="00D42542"/>
    <w:rsid w:val="00D43076"/>
    <w:rsid w:val="00D72DBB"/>
    <w:rsid w:val="00D8121C"/>
    <w:rsid w:val="00E22189"/>
    <w:rsid w:val="00E56220"/>
    <w:rsid w:val="00E662AB"/>
    <w:rsid w:val="00E74069"/>
    <w:rsid w:val="00EB1F49"/>
    <w:rsid w:val="00F07758"/>
    <w:rsid w:val="00F85B9C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A92C22-E49F-429F-A99F-C523B8C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290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shcheryakova.s.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4978EA-1018-4191-85B1-86D46D1B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4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3214</CharactersWithSpaces>
  <SharedDoc>false</SharedDoc>
  <HLinks>
    <vt:vector size="6" baseType="variant"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mailto:meshcheryakova.s.a@gmail.com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word</cp:lastModifiedBy>
  <cp:revision>2</cp:revision>
  <dcterms:created xsi:type="dcterms:W3CDTF">2024-02-13T10:46:00Z</dcterms:created>
  <dcterms:modified xsi:type="dcterms:W3CDTF">2024-02-13T10:46:00Z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