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C30F863" w:rsidR="00130241" w:rsidRDefault="00CD39E6" w:rsidP="00CD39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и валидация методики </w:t>
      </w:r>
      <w:proofErr w:type="spellStart"/>
      <w:r>
        <w:rPr>
          <w:b/>
          <w:color w:val="000000"/>
        </w:rPr>
        <w:t>таргетного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метаболомного</w:t>
      </w:r>
      <w:proofErr w:type="spellEnd"/>
      <w:r>
        <w:rPr>
          <w:b/>
          <w:color w:val="000000"/>
        </w:rPr>
        <w:t xml:space="preserve"> профилирования образцов плазмы крови </w:t>
      </w:r>
      <w:r w:rsidR="000678AB">
        <w:rPr>
          <w:b/>
          <w:color w:val="000000"/>
        </w:rPr>
        <w:t>методом ВЭЖХ-МС/МС</w:t>
      </w:r>
    </w:p>
    <w:p w14:paraId="00000002" w14:textId="4F6FCA8D" w:rsidR="00130241" w:rsidRPr="00EA3FD2" w:rsidRDefault="00AA1D85" w:rsidP="00EA3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Басханова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Москалева Н.Е.</w:t>
      </w:r>
      <w:r w:rsidRPr="00AA1D85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="00EA3FD2" w:rsidRPr="00EA3FD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Апполонова С.А.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7A758998" w:rsidR="00130241" w:rsidRDefault="00AA1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  <w:r w:rsidR="00EB1F49">
        <w:rPr>
          <w:i/>
          <w:color w:val="000000"/>
        </w:rPr>
        <w:t xml:space="preserve"> </w:t>
      </w:r>
    </w:p>
    <w:p w14:paraId="24FC3834" w14:textId="77777777" w:rsidR="009F6E6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9F6E60">
        <w:rPr>
          <w:i/>
          <w:color w:val="000000"/>
          <w:vertAlign w:val="superscript"/>
        </w:rPr>
        <w:t xml:space="preserve"> </w:t>
      </w:r>
      <w:r w:rsidR="009F6E60">
        <w:rPr>
          <w:i/>
          <w:color w:val="000000"/>
        </w:rPr>
        <w:t xml:space="preserve">Центр биофармацевтического анализа и </w:t>
      </w:r>
      <w:proofErr w:type="spellStart"/>
      <w:r w:rsidR="009F6E60">
        <w:rPr>
          <w:i/>
          <w:color w:val="000000"/>
        </w:rPr>
        <w:t>метаболомных</w:t>
      </w:r>
      <w:proofErr w:type="spellEnd"/>
      <w:r w:rsidR="009F6E60">
        <w:rPr>
          <w:i/>
          <w:color w:val="000000"/>
        </w:rPr>
        <w:t xml:space="preserve"> исследований, </w:t>
      </w:r>
    </w:p>
    <w:p w14:paraId="4C2E2EA0" w14:textId="0A1A021E" w:rsidR="00DA0241" w:rsidRPr="00B730F0" w:rsidRDefault="009F6E60" w:rsidP="00B73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Сеченовский Университет, Москва, Россия</w:t>
      </w:r>
    </w:p>
    <w:p w14:paraId="00000008" w14:textId="11132863" w:rsidR="00130241" w:rsidRPr="00F17E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17EB1">
        <w:rPr>
          <w:i/>
          <w:color w:val="000000"/>
          <w:lang w:val="en-US"/>
        </w:rPr>
        <w:t>E</w:t>
      </w:r>
      <w:r w:rsidR="003B76D6" w:rsidRPr="00F17EB1">
        <w:rPr>
          <w:i/>
          <w:color w:val="000000"/>
          <w:lang w:val="en-US"/>
        </w:rPr>
        <w:t>-</w:t>
      </w:r>
      <w:r w:rsidRPr="00F17EB1">
        <w:rPr>
          <w:i/>
          <w:color w:val="000000"/>
          <w:lang w:val="en-US"/>
        </w:rPr>
        <w:t xml:space="preserve">mail: </w:t>
      </w:r>
      <w:r w:rsidR="00F17EB1" w:rsidRPr="002F5D08">
        <w:rPr>
          <w:i/>
          <w:iCs/>
          <w:u w:val="single"/>
          <w:lang w:val="en-US"/>
        </w:rPr>
        <w:t>sabina.baskhanova@mail.ru</w:t>
      </w:r>
    </w:p>
    <w:p w14:paraId="6F298434" w14:textId="3D69B39E" w:rsidR="0061655B" w:rsidRDefault="006E06A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соответствии с данными ВОЗ сердечно-сосудистые заболевания являются одной из главных причин </w:t>
      </w:r>
      <w:r w:rsidR="00D476AD">
        <w:rPr>
          <w:color w:val="000000"/>
        </w:rPr>
        <w:t>смертности во всем мире.</w:t>
      </w:r>
      <w:r w:rsidR="0014626A">
        <w:rPr>
          <w:color w:val="000000"/>
        </w:rPr>
        <w:t xml:space="preserve"> </w:t>
      </w:r>
      <w:r w:rsidR="006D6848">
        <w:rPr>
          <w:color w:val="000000"/>
        </w:rPr>
        <w:t>Ранняя диагностика</w:t>
      </w:r>
      <w:r w:rsidR="008F1E9F">
        <w:rPr>
          <w:color w:val="000000"/>
        </w:rPr>
        <w:t xml:space="preserve"> и классификация</w:t>
      </w:r>
      <w:r w:rsidR="006D6848">
        <w:rPr>
          <w:color w:val="000000"/>
        </w:rPr>
        <w:t xml:space="preserve"> патологий сердечно-сосудистой системы </w:t>
      </w:r>
      <w:r w:rsidR="00486422">
        <w:rPr>
          <w:color w:val="000000"/>
        </w:rPr>
        <w:t>способна помочь в предотвращении тяжелых последствий</w:t>
      </w:r>
      <w:r w:rsidR="0033128C">
        <w:rPr>
          <w:color w:val="000000"/>
        </w:rPr>
        <w:t xml:space="preserve"> и проведении успешного лечения</w:t>
      </w:r>
      <w:r w:rsidR="00486422">
        <w:rPr>
          <w:color w:val="000000"/>
        </w:rPr>
        <w:t xml:space="preserve">. </w:t>
      </w:r>
      <w:r w:rsidR="00582D50">
        <w:rPr>
          <w:color w:val="000000"/>
        </w:rPr>
        <w:t xml:space="preserve">Одним из </w:t>
      </w:r>
      <w:r w:rsidR="00AF2B45" w:rsidRPr="00AF2B45">
        <w:rPr>
          <w:color w:val="000000"/>
        </w:rPr>
        <w:t>способов</w:t>
      </w:r>
      <w:r w:rsidR="00582D50">
        <w:rPr>
          <w:color w:val="000000"/>
        </w:rPr>
        <w:t xml:space="preserve"> оценки </w:t>
      </w:r>
      <w:r w:rsidR="00A22A4E" w:rsidRPr="00A22A4E">
        <w:rPr>
          <w:color w:val="000000"/>
        </w:rPr>
        <w:t>состояния больного</w:t>
      </w:r>
      <w:r w:rsidR="00582D50">
        <w:rPr>
          <w:color w:val="000000"/>
        </w:rPr>
        <w:t xml:space="preserve"> является </w:t>
      </w:r>
      <w:r w:rsidR="00746573">
        <w:rPr>
          <w:color w:val="000000"/>
        </w:rPr>
        <w:t xml:space="preserve">анализ его </w:t>
      </w:r>
      <w:proofErr w:type="spellStart"/>
      <w:r w:rsidR="00746573">
        <w:rPr>
          <w:color w:val="000000"/>
        </w:rPr>
        <w:t>метаболомного</w:t>
      </w:r>
      <w:proofErr w:type="spellEnd"/>
      <w:r w:rsidR="00746573">
        <w:rPr>
          <w:color w:val="000000"/>
        </w:rPr>
        <w:t xml:space="preserve"> профиля</w:t>
      </w:r>
      <w:r w:rsidR="00582D50">
        <w:rPr>
          <w:color w:val="000000"/>
        </w:rPr>
        <w:t xml:space="preserve">. </w:t>
      </w:r>
      <w:proofErr w:type="spellStart"/>
      <w:r w:rsidR="00582D50">
        <w:rPr>
          <w:color w:val="000000"/>
        </w:rPr>
        <w:t>Таргетн</w:t>
      </w:r>
      <w:r w:rsidR="00A3526A">
        <w:rPr>
          <w:color w:val="000000"/>
        </w:rPr>
        <w:t>ое</w:t>
      </w:r>
      <w:proofErr w:type="spellEnd"/>
      <w:r w:rsidR="00582D50">
        <w:rPr>
          <w:color w:val="000000"/>
        </w:rPr>
        <w:t xml:space="preserve"> </w:t>
      </w:r>
      <w:proofErr w:type="spellStart"/>
      <w:r w:rsidR="00582D50">
        <w:rPr>
          <w:color w:val="000000"/>
        </w:rPr>
        <w:t>метаболомн</w:t>
      </w:r>
      <w:r w:rsidR="00A3526A">
        <w:rPr>
          <w:color w:val="000000"/>
        </w:rPr>
        <w:t>ое</w:t>
      </w:r>
      <w:proofErr w:type="spellEnd"/>
      <w:r w:rsidR="00582D50">
        <w:rPr>
          <w:color w:val="000000"/>
        </w:rPr>
        <w:t xml:space="preserve"> профил</w:t>
      </w:r>
      <w:r w:rsidR="00A3526A">
        <w:rPr>
          <w:color w:val="000000"/>
        </w:rPr>
        <w:t>ировани</w:t>
      </w:r>
      <w:r w:rsidR="002556A7">
        <w:rPr>
          <w:color w:val="000000"/>
        </w:rPr>
        <w:t>е</w:t>
      </w:r>
      <w:r w:rsidR="00582D50">
        <w:rPr>
          <w:color w:val="000000"/>
        </w:rPr>
        <w:t xml:space="preserve"> дает представление о концентрациях низкомолекулярных соединений</w:t>
      </w:r>
      <w:r w:rsidR="00A3526A">
        <w:rPr>
          <w:color w:val="000000"/>
        </w:rPr>
        <w:t xml:space="preserve"> (метаболитов)</w:t>
      </w:r>
      <w:r w:rsidR="002556A7">
        <w:rPr>
          <w:color w:val="000000"/>
        </w:rPr>
        <w:t xml:space="preserve"> и</w:t>
      </w:r>
      <w:r w:rsidR="00BC1D90">
        <w:rPr>
          <w:color w:val="000000"/>
        </w:rPr>
        <w:t xml:space="preserve"> </w:t>
      </w:r>
      <w:r w:rsidR="0033128C">
        <w:rPr>
          <w:color w:val="000000"/>
        </w:rPr>
        <w:t xml:space="preserve">отражает патофизиологические и биохимические процессы, </w:t>
      </w:r>
      <w:r w:rsidR="0033128C" w:rsidRPr="0033128C">
        <w:rPr>
          <w:color w:val="000000"/>
        </w:rPr>
        <w:t>происходящие в ор</w:t>
      </w:r>
      <w:r w:rsidR="0033128C">
        <w:rPr>
          <w:color w:val="000000"/>
        </w:rPr>
        <w:t>ганизме человека</w:t>
      </w:r>
      <w:r w:rsidR="00582D50">
        <w:rPr>
          <w:color w:val="000000"/>
        </w:rPr>
        <w:t>.</w:t>
      </w:r>
      <w:r w:rsidR="00A3526A">
        <w:rPr>
          <w:color w:val="000000"/>
        </w:rPr>
        <w:t xml:space="preserve"> </w:t>
      </w:r>
      <w:r w:rsidR="00917B7B">
        <w:t xml:space="preserve">У пациентов с сердечно-сосудистыми заболеваниями изменения в метаболизме, происходящие в процессе развития патологии, включают в себя изменение концентраций аминокислот и их производных, </w:t>
      </w:r>
      <w:proofErr w:type="spellStart"/>
      <w:r w:rsidR="00917B7B">
        <w:t>ацилкарнитинов</w:t>
      </w:r>
      <w:proofErr w:type="spellEnd"/>
      <w:r w:rsidR="00917B7B">
        <w:t xml:space="preserve"> и продуктов </w:t>
      </w:r>
      <w:proofErr w:type="spellStart"/>
      <w:r w:rsidR="00917B7B">
        <w:t>триптофанового</w:t>
      </w:r>
      <w:proofErr w:type="spellEnd"/>
      <w:r w:rsidR="00917B7B">
        <w:t xml:space="preserve"> катаболизма</w:t>
      </w:r>
      <w:r w:rsidR="000A6428">
        <w:t xml:space="preserve"> </w:t>
      </w:r>
      <w:r w:rsidR="00397E3A">
        <w:t>[1]</w:t>
      </w:r>
      <w:r w:rsidR="00917B7B">
        <w:t xml:space="preserve">. </w:t>
      </w:r>
      <w:r w:rsidR="000A6428">
        <w:t xml:space="preserve">Актуальной задачей является разработка методики, позволяющей проводить комплексное </w:t>
      </w:r>
      <w:proofErr w:type="spellStart"/>
      <w:r w:rsidR="000A6428">
        <w:t>метаболомное</w:t>
      </w:r>
      <w:proofErr w:type="spellEnd"/>
      <w:r w:rsidR="000A6428">
        <w:t xml:space="preserve"> исследование пациентов с кардиоваскулярными заболеваниями.</w:t>
      </w:r>
    </w:p>
    <w:p w14:paraId="1178B7E9" w14:textId="38C5D699" w:rsidR="00F91A04" w:rsidRDefault="00AC032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</w:t>
      </w:r>
      <w:r w:rsidR="000A6428" w:rsidRPr="000A6428">
        <w:t xml:space="preserve"> ходе данного исследования был разработан аналитический подход для количественного определения метаболитов в плазме крови методом </w:t>
      </w:r>
      <w:r w:rsidR="00E177FF">
        <w:t xml:space="preserve">высокоэффективной жидкостной хроматографии </w:t>
      </w:r>
      <w:r w:rsidR="000547B1">
        <w:t>в</w:t>
      </w:r>
      <w:r w:rsidR="00E177FF">
        <w:t xml:space="preserve"> сочетании с тандемной масс-спектрометрией</w:t>
      </w:r>
      <w:r w:rsidR="000A6428" w:rsidRPr="000A6428">
        <w:t xml:space="preserve">. </w:t>
      </w:r>
      <w:r w:rsidR="000A6428">
        <w:t>Методика включает в себя</w:t>
      </w:r>
      <w:r>
        <w:t xml:space="preserve"> </w:t>
      </w:r>
      <w:r w:rsidR="000A6428">
        <w:t xml:space="preserve">анализ </w:t>
      </w:r>
      <w:r>
        <w:t>29 соединений аминокислот</w:t>
      </w:r>
      <w:r w:rsidR="000A6428" w:rsidRPr="000A6428">
        <w:t xml:space="preserve"> </w:t>
      </w:r>
      <w:r>
        <w:t xml:space="preserve">и их производных, 36 </w:t>
      </w:r>
      <w:proofErr w:type="spellStart"/>
      <w:r>
        <w:t>ацилкарнитинов</w:t>
      </w:r>
      <w:proofErr w:type="spellEnd"/>
      <w:r>
        <w:t xml:space="preserve">, </w:t>
      </w:r>
      <w:r w:rsidR="005D40D8">
        <w:t xml:space="preserve">27 производных </w:t>
      </w:r>
      <w:proofErr w:type="spellStart"/>
      <w:r w:rsidR="005D40D8">
        <w:t>триптофанового</w:t>
      </w:r>
      <w:proofErr w:type="spellEnd"/>
      <w:r w:rsidR="005D40D8">
        <w:t xml:space="preserve"> обмена, 5 соединений цикла мочевины, 6 нуклеозидов, 8 витаминов и других метаболитов.</w:t>
      </w:r>
      <w:r w:rsidR="00E177FF">
        <w:t xml:space="preserve"> </w:t>
      </w:r>
      <w:r w:rsidR="00CF0C29">
        <w:t>Одним из этапов п</w:t>
      </w:r>
      <w:r w:rsidR="000547B1">
        <w:t>одготовк</w:t>
      </w:r>
      <w:r w:rsidR="00CF0C29">
        <w:t>и</w:t>
      </w:r>
      <w:r w:rsidR="000547B1">
        <w:t xml:space="preserve"> образцов к анализу </w:t>
      </w:r>
      <w:r w:rsidR="00CF0C29">
        <w:t>является</w:t>
      </w:r>
      <w:r w:rsidR="000547B1">
        <w:t xml:space="preserve"> проведение </w:t>
      </w:r>
      <w:proofErr w:type="spellStart"/>
      <w:r w:rsidR="000547B1">
        <w:t>дериватизации</w:t>
      </w:r>
      <w:proofErr w:type="spellEnd"/>
      <w:r w:rsidR="000547B1">
        <w:t xml:space="preserve"> соединений с первичной аминогруппой </w:t>
      </w:r>
      <w:proofErr w:type="spellStart"/>
      <w:r w:rsidR="000547B1">
        <w:t>фенилизотиоцианатом</w:t>
      </w:r>
      <w:proofErr w:type="spellEnd"/>
      <w:r w:rsidR="000547B1">
        <w:t>. Образующиеся производные характеризуются</w:t>
      </w:r>
      <w:r w:rsidR="00D47E21">
        <w:t xml:space="preserve"> увеличенным временем элюирования, а также</w:t>
      </w:r>
      <w:r w:rsidR="000547B1">
        <w:t xml:space="preserve"> высокой стабильностью и воспроизводимостью.</w:t>
      </w:r>
      <w:r w:rsidR="002A76B0">
        <w:t xml:space="preserve"> Использование изотопно-меченных внутренних стандартов</w:t>
      </w:r>
      <w:r w:rsidR="000F4C16">
        <w:t xml:space="preserve"> позволяет снизить влияние матричного эффекта и увеличить точность метода.</w:t>
      </w:r>
      <w:r w:rsidR="00404259">
        <w:t xml:space="preserve"> Осаждение белков плазмы крови осуществля</w:t>
      </w:r>
      <w:r w:rsidR="00402524">
        <w:t>лось</w:t>
      </w:r>
      <w:r w:rsidR="00404259">
        <w:t xml:space="preserve"> при помощи метанола. Разделение компонентов пробы проводилось с использованием хроматографической колонки </w:t>
      </w:r>
      <w:proofErr w:type="spellStart"/>
      <w:r w:rsidR="00404259">
        <w:rPr>
          <w:lang w:val="en-US"/>
        </w:rPr>
        <w:t>Acquity</w:t>
      </w:r>
      <w:proofErr w:type="spellEnd"/>
      <w:r w:rsidR="00404259" w:rsidRPr="002C5165">
        <w:t xml:space="preserve"> </w:t>
      </w:r>
      <w:r w:rsidR="00404259">
        <w:rPr>
          <w:lang w:val="en-US"/>
        </w:rPr>
        <w:t>BEH</w:t>
      </w:r>
      <w:r w:rsidR="00404259" w:rsidRPr="002C5165">
        <w:t xml:space="preserve"> </w:t>
      </w:r>
      <w:r w:rsidR="00404259">
        <w:rPr>
          <w:lang w:val="en-US"/>
        </w:rPr>
        <w:t>C</w:t>
      </w:r>
      <w:r w:rsidR="00404259">
        <w:t xml:space="preserve">18 </w:t>
      </w:r>
      <w:r w:rsidR="00404259" w:rsidRPr="002C5165">
        <w:t>50</w:t>
      </w:r>
      <w:r w:rsidR="00404259">
        <w:t xml:space="preserve"> мм с диаметром пор 1.7 </w:t>
      </w:r>
      <w:r w:rsidR="00404259" w:rsidRPr="002C5165">
        <w:t>µm</w:t>
      </w:r>
      <w:r w:rsidR="00404259">
        <w:t>.</w:t>
      </w:r>
      <w:r w:rsidR="004801C3">
        <w:t xml:space="preserve"> </w:t>
      </w:r>
      <w:r w:rsidR="00404259">
        <w:t>В качестве подвижных фаз применял</w:t>
      </w:r>
      <w:r w:rsidR="00272295">
        <w:t>ся</w:t>
      </w:r>
      <w:r w:rsidR="00404259">
        <w:t xml:space="preserve"> 0.1% раствор муравьиной кислоты в воде (фаза А) и ацетонитрил</w:t>
      </w:r>
      <w:r w:rsidR="001A3E59">
        <w:t>е</w:t>
      </w:r>
      <w:r w:rsidR="00404259">
        <w:t xml:space="preserve"> (фаза В). Скорость потока составляла 0.4 мл/мин. Масс-спектрометрический анализ проводился в режиме </w:t>
      </w:r>
      <w:r w:rsidR="001A3E59">
        <w:t>мониторинга множественных реакций</w:t>
      </w:r>
      <w:r w:rsidR="00404259">
        <w:t>.</w:t>
      </w:r>
      <w:r w:rsidR="002B71C6">
        <w:t xml:space="preserve"> </w:t>
      </w:r>
      <w:r w:rsidR="005B55DD">
        <w:t xml:space="preserve">Время анализа составляло 5 мин. </w:t>
      </w:r>
      <w:r w:rsidR="002B71C6">
        <w:t xml:space="preserve">Для построения </w:t>
      </w:r>
      <w:proofErr w:type="spellStart"/>
      <w:r w:rsidR="002B71C6">
        <w:t>градуировочных</w:t>
      </w:r>
      <w:proofErr w:type="spellEnd"/>
      <w:r w:rsidR="002B71C6">
        <w:t xml:space="preserve"> кривых</w:t>
      </w:r>
      <w:r w:rsidR="00547301">
        <w:t xml:space="preserve"> </w:t>
      </w:r>
      <w:r w:rsidR="002B71C6">
        <w:t xml:space="preserve">использовался раствор фосфатного буфера </w:t>
      </w:r>
      <w:proofErr w:type="spellStart"/>
      <w:r w:rsidR="002B71C6">
        <w:t>изотоничный</w:t>
      </w:r>
      <w:proofErr w:type="spellEnd"/>
      <w:r w:rsidR="002B71C6">
        <w:t xml:space="preserve"> плазме крови.</w:t>
      </w:r>
      <w:r w:rsidR="00547301">
        <w:t xml:space="preserve"> </w:t>
      </w:r>
      <w:r w:rsidR="002C7440">
        <w:t>Образ</w:t>
      </w:r>
      <w:r w:rsidR="00A159C1">
        <w:t>ц</w:t>
      </w:r>
      <w:r w:rsidR="002C7440">
        <w:t>ы контроля качества были приготовлены методом добавок.</w:t>
      </w:r>
      <w:r w:rsidR="00A159C1">
        <w:t xml:space="preserve"> </w:t>
      </w:r>
    </w:p>
    <w:p w14:paraId="769D126D" w14:textId="4B768FB9" w:rsidR="00DD0EC3" w:rsidRDefault="005B55D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Валидация методики была </w:t>
      </w:r>
      <w:r w:rsidR="004B4AF2">
        <w:t>проведена</w:t>
      </w:r>
      <w:r>
        <w:t xml:space="preserve"> по параметрам правильности, </w:t>
      </w:r>
      <w:proofErr w:type="spellStart"/>
      <w:r>
        <w:t>прецизионности</w:t>
      </w:r>
      <w:proofErr w:type="spellEnd"/>
      <w:r>
        <w:t xml:space="preserve">, селективности, специфичности, воспроизводимости, линейности калибровочной кривой, переноса пробы и нижнего предела количественного определения. Перечисленные </w:t>
      </w:r>
      <w:proofErr w:type="spellStart"/>
      <w:r>
        <w:t>валидационные</w:t>
      </w:r>
      <w:proofErr w:type="spellEnd"/>
      <w:r>
        <w:t xml:space="preserve"> параметры</w:t>
      </w:r>
      <w:r w:rsidR="00204A54">
        <w:t xml:space="preserve"> соответствовали</w:t>
      </w:r>
      <w:r>
        <w:t xml:space="preserve"> требованиям руководства проведения валидации </w:t>
      </w:r>
      <w:proofErr w:type="spellStart"/>
      <w:r>
        <w:t>аналитов</w:t>
      </w:r>
      <w:proofErr w:type="spellEnd"/>
      <w:r>
        <w:t>, являющихся эндогенными соединениям</w:t>
      </w:r>
      <w:r w:rsidR="00D74639" w:rsidRPr="00D74639">
        <w:t xml:space="preserve"> </w:t>
      </w:r>
      <w:r w:rsidR="007E643A" w:rsidRPr="007E643A">
        <w:t>[2]</w:t>
      </w:r>
      <w:r w:rsidR="00204A54">
        <w:t>.</w:t>
      </w:r>
    </w:p>
    <w:p w14:paraId="391EAEAB" w14:textId="1476BD68" w:rsidR="002A76B0" w:rsidRPr="00272295" w:rsidRDefault="001B73AD" w:rsidP="001B73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8B3ED31" w14:textId="0A84EE44" w:rsidR="00F003D8" w:rsidRDefault="00397E3A" w:rsidP="008F0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 w:rsidRPr="00272295">
        <w:t xml:space="preserve">1. </w:t>
      </w:r>
      <w:proofErr w:type="spellStart"/>
      <w:r w:rsidRPr="00397E3A">
        <w:rPr>
          <w:lang w:val="en-US"/>
        </w:rPr>
        <w:t>Moskaleva</w:t>
      </w:r>
      <w:proofErr w:type="spellEnd"/>
      <w:r w:rsidRPr="00272295">
        <w:t xml:space="preserve"> </w:t>
      </w:r>
      <w:r w:rsidRPr="00397E3A">
        <w:rPr>
          <w:lang w:val="en-US"/>
        </w:rPr>
        <w:t>N</w:t>
      </w:r>
      <w:r w:rsidRPr="00272295">
        <w:t>.</w:t>
      </w:r>
      <w:r w:rsidRPr="00397E3A">
        <w:rPr>
          <w:lang w:val="en-US"/>
        </w:rPr>
        <w:t>E</w:t>
      </w:r>
      <w:r w:rsidRPr="00272295">
        <w:t xml:space="preserve">. </w:t>
      </w:r>
      <w:r>
        <w:rPr>
          <w:lang w:val="en-US"/>
        </w:rPr>
        <w:t>et</w:t>
      </w:r>
      <w:r w:rsidRPr="00272295">
        <w:t xml:space="preserve"> </w:t>
      </w:r>
      <w:r>
        <w:rPr>
          <w:lang w:val="en-US"/>
        </w:rPr>
        <w:t>al</w:t>
      </w:r>
      <w:r w:rsidRPr="00272295">
        <w:t xml:space="preserve">. </w:t>
      </w:r>
      <w:r w:rsidRPr="00397E3A">
        <w:rPr>
          <w:lang w:val="en-US"/>
        </w:rPr>
        <w:t xml:space="preserve">Target </w:t>
      </w:r>
      <w:r w:rsidR="00811372">
        <w:rPr>
          <w:lang w:val="en-US"/>
        </w:rPr>
        <w:t>m</w:t>
      </w:r>
      <w:r w:rsidRPr="00397E3A">
        <w:rPr>
          <w:lang w:val="en-US"/>
        </w:rPr>
        <w:t xml:space="preserve">etabolome </w:t>
      </w:r>
      <w:r w:rsidR="00811372">
        <w:rPr>
          <w:lang w:val="en-US"/>
        </w:rPr>
        <w:t>p</w:t>
      </w:r>
      <w:r w:rsidRPr="00397E3A">
        <w:rPr>
          <w:lang w:val="en-US"/>
        </w:rPr>
        <w:t>rofiling-</w:t>
      </w:r>
      <w:r w:rsidR="00811372">
        <w:rPr>
          <w:lang w:val="en-US"/>
        </w:rPr>
        <w:t>b</w:t>
      </w:r>
      <w:r w:rsidRPr="00397E3A">
        <w:rPr>
          <w:lang w:val="en-US"/>
        </w:rPr>
        <w:t xml:space="preserve">ased </w:t>
      </w:r>
      <w:r w:rsidR="00811372">
        <w:rPr>
          <w:lang w:val="en-US"/>
        </w:rPr>
        <w:t>m</w:t>
      </w:r>
      <w:r w:rsidRPr="00397E3A">
        <w:rPr>
          <w:lang w:val="en-US"/>
        </w:rPr>
        <w:t xml:space="preserve">achine </w:t>
      </w:r>
      <w:r w:rsidR="00811372">
        <w:rPr>
          <w:lang w:val="en-US"/>
        </w:rPr>
        <w:t>l</w:t>
      </w:r>
      <w:r w:rsidRPr="00397E3A">
        <w:rPr>
          <w:lang w:val="en-US"/>
        </w:rPr>
        <w:t xml:space="preserve">earning as a </w:t>
      </w:r>
      <w:r w:rsidR="00811372">
        <w:rPr>
          <w:lang w:val="en-US"/>
        </w:rPr>
        <w:t>d</w:t>
      </w:r>
      <w:r w:rsidRPr="00397E3A">
        <w:rPr>
          <w:lang w:val="en-US"/>
        </w:rPr>
        <w:t xml:space="preserve">iagnostic </w:t>
      </w:r>
      <w:r w:rsidR="00811372">
        <w:rPr>
          <w:lang w:val="en-US"/>
        </w:rPr>
        <w:t>a</w:t>
      </w:r>
      <w:r w:rsidRPr="00397E3A">
        <w:rPr>
          <w:lang w:val="en-US"/>
        </w:rPr>
        <w:t xml:space="preserve">pproach for </w:t>
      </w:r>
      <w:r w:rsidR="00811372">
        <w:rPr>
          <w:lang w:val="en-US"/>
        </w:rPr>
        <w:t>c</w:t>
      </w:r>
      <w:r w:rsidRPr="00397E3A">
        <w:rPr>
          <w:lang w:val="en-US"/>
        </w:rPr>
        <w:t xml:space="preserve">ardiovascular </w:t>
      </w:r>
      <w:r w:rsidR="00811372">
        <w:rPr>
          <w:lang w:val="en-US"/>
        </w:rPr>
        <w:t>d</w:t>
      </w:r>
      <w:r w:rsidRPr="00397E3A">
        <w:rPr>
          <w:lang w:val="en-US"/>
        </w:rPr>
        <w:t xml:space="preserve">iseases in </w:t>
      </w:r>
      <w:r w:rsidR="00811372">
        <w:rPr>
          <w:lang w:val="en-US"/>
        </w:rPr>
        <w:t>a</w:t>
      </w:r>
      <w:r w:rsidRPr="00397E3A">
        <w:rPr>
          <w:lang w:val="en-US"/>
        </w:rPr>
        <w:t>dults</w:t>
      </w:r>
      <w:r>
        <w:rPr>
          <w:lang w:val="en-US"/>
        </w:rPr>
        <w:t xml:space="preserve"> // </w:t>
      </w:r>
      <w:r w:rsidRPr="00397E3A">
        <w:rPr>
          <w:lang w:val="en-US"/>
        </w:rPr>
        <w:t xml:space="preserve">Metabolites. </w:t>
      </w:r>
      <w:r w:rsidRPr="00811372">
        <w:rPr>
          <w:lang w:val="en-US"/>
        </w:rPr>
        <w:t>2022</w:t>
      </w:r>
      <w:r w:rsidR="00B24D9D" w:rsidRPr="00811372">
        <w:rPr>
          <w:lang w:val="en-US"/>
        </w:rPr>
        <w:t xml:space="preserve">. Vol. </w:t>
      </w:r>
      <w:r w:rsidRPr="00811372">
        <w:rPr>
          <w:lang w:val="en-US"/>
        </w:rPr>
        <w:t>12</w:t>
      </w:r>
      <w:r w:rsidR="00F91A04" w:rsidRPr="00811372">
        <w:rPr>
          <w:lang w:val="en-US"/>
        </w:rPr>
        <w:t>. P.</w:t>
      </w:r>
      <w:r w:rsidR="00B24D9D" w:rsidRPr="00811372">
        <w:rPr>
          <w:lang w:val="en-US"/>
        </w:rPr>
        <w:t xml:space="preserve"> </w:t>
      </w:r>
      <w:r w:rsidRPr="00811372">
        <w:rPr>
          <w:lang w:val="en-US"/>
        </w:rPr>
        <w:t>1185.</w:t>
      </w:r>
    </w:p>
    <w:p w14:paraId="46451F1E" w14:textId="26D33197" w:rsidR="00D74639" w:rsidRPr="00D74639" w:rsidRDefault="00D74639" w:rsidP="008F01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D74639">
        <w:rPr>
          <w:lang w:val="en-US"/>
        </w:rPr>
        <w:t xml:space="preserve">ICH </w:t>
      </w:r>
      <w:proofErr w:type="spellStart"/>
      <w:r w:rsidRPr="00D74639">
        <w:rPr>
          <w:lang w:val="en-US"/>
        </w:rPr>
        <w:t>ICH</w:t>
      </w:r>
      <w:proofErr w:type="spellEnd"/>
      <w:r w:rsidRPr="00D74639">
        <w:rPr>
          <w:lang w:val="en-US"/>
        </w:rPr>
        <w:t xml:space="preserve"> guideline M10 on bioanalytical method validation</w:t>
      </w:r>
      <w:r w:rsidR="00151290">
        <w:rPr>
          <w:lang w:val="en-US"/>
        </w:rPr>
        <w:t xml:space="preserve"> and study sample analysis</w:t>
      </w:r>
      <w:r w:rsidRPr="00D74639">
        <w:rPr>
          <w:lang w:val="en-US"/>
        </w:rPr>
        <w:t xml:space="preserve"> // EMEA Guidance Document. – 2</w:t>
      </w:r>
      <w:r w:rsidR="00151290">
        <w:rPr>
          <w:lang w:val="en-US"/>
        </w:rPr>
        <w:t>019</w:t>
      </w:r>
      <w:r w:rsidRPr="00D74639">
        <w:rPr>
          <w:lang w:val="en-US"/>
        </w:rPr>
        <w:t>. – Vol. 44</w:t>
      </w:r>
      <w:r w:rsidR="003B1A69">
        <w:rPr>
          <w:lang w:val="en-US"/>
        </w:rPr>
        <w:t>.</w:t>
      </w:r>
    </w:p>
    <w:p w14:paraId="3486C755" w14:textId="37468117" w:rsidR="00116478" w:rsidRPr="00116478" w:rsidRDefault="00E22189" w:rsidP="003B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D74639">
        <w:rPr>
          <w:lang w:val="en-US"/>
        </w:rPr>
        <w:tab/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7A7C"/>
    <w:rsid w:val="000547B1"/>
    <w:rsid w:val="00063966"/>
    <w:rsid w:val="000678AB"/>
    <w:rsid w:val="00077B40"/>
    <w:rsid w:val="00086081"/>
    <w:rsid w:val="000A6428"/>
    <w:rsid w:val="000F4C16"/>
    <w:rsid w:val="00101A1C"/>
    <w:rsid w:val="00103657"/>
    <w:rsid w:val="00106375"/>
    <w:rsid w:val="00116478"/>
    <w:rsid w:val="00130241"/>
    <w:rsid w:val="0014626A"/>
    <w:rsid w:val="00151290"/>
    <w:rsid w:val="001A3E59"/>
    <w:rsid w:val="001B73AD"/>
    <w:rsid w:val="001E61C2"/>
    <w:rsid w:val="001F0493"/>
    <w:rsid w:val="00204A54"/>
    <w:rsid w:val="002264EE"/>
    <w:rsid w:val="0023307C"/>
    <w:rsid w:val="002556A7"/>
    <w:rsid w:val="00272295"/>
    <w:rsid w:val="0027392B"/>
    <w:rsid w:val="002A76B0"/>
    <w:rsid w:val="002B71C6"/>
    <w:rsid w:val="002C7440"/>
    <w:rsid w:val="002F5D08"/>
    <w:rsid w:val="00306C64"/>
    <w:rsid w:val="0031361E"/>
    <w:rsid w:val="0033128C"/>
    <w:rsid w:val="00391C38"/>
    <w:rsid w:val="00397E3A"/>
    <w:rsid w:val="003B1A69"/>
    <w:rsid w:val="003B76D6"/>
    <w:rsid w:val="00402524"/>
    <w:rsid w:val="00404259"/>
    <w:rsid w:val="00467835"/>
    <w:rsid w:val="004801C3"/>
    <w:rsid w:val="00486422"/>
    <w:rsid w:val="004A26A3"/>
    <w:rsid w:val="004B4AF2"/>
    <w:rsid w:val="004F0EDF"/>
    <w:rsid w:val="00522BF1"/>
    <w:rsid w:val="00547301"/>
    <w:rsid w:val="00582D50"/>
    <w:rsid w:val="00590166"/>
    <w:rsid w:val="005B55DD"/>
    <w:rsid w:val="005D022B"/>
    <w:rsid w:val="005D40D8"/>
    <w:rsid w:val="005E5BE9"/>
    <w:rsid w:val="0061655B"/>
    <w:rsid w:val="00630403"/>
    <w:rsid w:val="00653125"/>
    <w:rsid w:val="00667C72"/>
    <w:rsid w:val="006743A7"/>
    <w:rsid w:val="0069427D"/>
    <w:rsid w:val="006D6848"/>
    <w:rsid w:val="006E06A1"/>
    <w:rsid w:val="006F7A19"/>
    <w:rsid w:val="007213E1"/>
    <w:rsid w:val="00746573"/>
    <w:rsid w:val="00775389"/>
    <w:rsid w:val="00797838"/>
    <w:rsid w:val="007C36D8"/>
    <w:rsid w:val="007E643A"/>
    <w:rsid w:val="007F2744"/>
    <w:rsid w:val="00811372"/>
    <w:rsid w:val="008931BE"/>
    <w:rsid w:val="008B2197"/>
    <w:rsid w:val="008C67E3"/>
    <w:rsid w:val="008F016C"/>
    <w:rsid w:val="008F1E9F"/>
    <w:rsid w:val="00917B7B"/>
    <w:rsid w:val="00921D45"/>
    <w:rsid w:val="009A66DB"/>
    <w:rsid w:val="009B2F80"/>
    <w:rsid w:val="009B3300"/>
    <w:rsid w:val="009F10BD"/>
    <w:rsid w:val="009F3380"/>
    <w:rsid w:val="009F6E60"/>
    <w:rsid w:val="00A02163"/>
    <w:rsid w:val="00A159C1"/>
    <w:rsid w:val="00A22A4E"/>
    <w:rsid w:val="00A314FE"/>
    <w:rsid w:val="00A3526A"/>
    <w:rsid w:val="00AA1D85"/>
    <w:rsid w:val="00AC0326"/>
    <w:rsid w:val="00AC7269"/>
    <w:rsid w:val="00AF2B45"/>
    <w:rsid w:val="00B24D9D"/>
    <w:rsid w:val="00B5678E"/>
    <w:rsid w:val="00B730F0"/>
    <w:rsid w:val="00B775DB"/>
    <w:rsid w:val="00BC1D90"/>
    <w:rsid w:val="00BF36F8"/>
    <w:rsid w:val="00BF4622"/>
    <w:rsid w:val="00CD00B1"/>
    <w:rsid w:val="00CD39E6"/>
    <w:rsid w:val="00CF0C29"/>
    <w:rsid w:val="00D22306"/>
    <w:rsid w:val="00D42542"/>
    <w:rsid w:val="00D476AD"/>
    <w:rsid w:val="00D47E21"/>
    <w:rsid w:val="00D55FC8"/>
    <w:rsid w:val="00D74639"/>
    <w:rsid w:val="00D8121C"/>
    <w:rsid w:val="00DA0241"/>
    <w:rsid w:val="00DD0EC3"/>
    <w:rsid w:val="00E177FF"/>
    <w:rsid w:val="00E22189"/>
    <w:rsid w:val="00E5460B"/>
    <w:rsid w:val="00E74069"/>
    <w:rsid w:val="00EA3FD2"/>
    <w:rsid w:val="00EB1F49"/>
    <w:rsid w:val="00F003D8"/>
    <w:rsid w:val="00F17EB1"/>
    <w:rsid w:val="00F865B3"/>
    <w:rsid w:val="00F91A0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2488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Sabina Baskhanova</cp:lastModifiedBy>
  <cp:revision>75</cp:revision>
  <dcterms:created xsi:type="dcterms:W3CDTF">2024-02-08T12:47:00Z</dcterms:created>
  <dcterms:modified xsi:type="dcterms:W3CDTF">2024-02-14T12:35:00Z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