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3FBD" w14:textId="77777777" w:rsidR="003430D7" w:rsidRPr="00F35857" w:rsidRDefault="003430D7" w:rsidP="006D3FA2">
      <w:pPr>
        <w:tabs>
          <w:tab w:val="left" w:pos="3620"/>
        </w:tabs>
        <w:jc w:val="center"/>
        <w:rPr>
          <w:b/>
          <w:color w:val="000000" w:themeColor="text1"/>
          <w:shd w:val="clear" w:color="auto" w:fill="FFFFFF"/>
        </w:rPr>
      </w:pPr>
      <w:r w:rsidRPr="00F35857">
        <w:rPr>
          <w:b/>
          <w:color w:val="000000" w:themeColor="text1"/>
          <w:shd w:val="clear" w:color="auto" w:fill="FFFFFF"/>
        </w:rPr>
        <w:t xml:space="preserve">Определение мольного отношения </w:t>
      </w:r>
      <w:r w:rsidRPr="00F35857">
        <w:rPr>
          <w:b/>
          <w:color w:val="000000" w:themeColor="text1"/>
          <w:shd w:val="clear" w:color="auto" w:fill="FFFFFF"/>
          <w:lang w:val="en-US"/>
        </w:rPr>
        <w:t>Na</w:t>
      </w:r>
      <w:r w:rsidRPr="00F35857">
        <w:rPr>
          <w:b/>
          <w:color w:val="000000" w:themeColor="text1"/>
          <w:shd w:val="clear" w:color="auto" w:fill="FFFFFF"/>
        </w:rPr>
        <w:t>/</w:t>
      </w:r>
      <w:r w:rsidRPr="00F35857">
        <w:rPr>
          <w:b/>
          <w:color w:val="000000" w:themeColor="text1"/>
          <w:shd w:val="clear" w:color="auto" w:fill="FFFFFF"/>
          <w:lang w:val="en-US"/>
        </w:rPr>
        <w:t>K</w:t>
      </w:r>
      <w:r w:rsidRPr="00F35857">
        <w:rPr>
          <w:b/>
          <w:color w:val="000000" w:themeColor="text1"/>
          <w:shd w:val="clear" w:color="auto" w:fill="FFFFFF"/>
        </w:rPr>
        <w:t xml:space="preserve"> в системе</w:t>
      </w:r>
    </w:p>
    <w:p w14:paraId="60440C47" w14:textId="77777777" w:rsidR="003430D7" w:rsidRPr="00F35857" w:rsidRDefault="003430D7" w:rsidP="006D3FA2">
      <w:pPr>
        <w:tabs>
          <w:tab w:val="left" w:pos="3620"/>
        </w:tabs>
        <w:jc w:val="center"/>
        <w:rPr>
          <w:b/>
          <w:color w:val="000000" w:themeColor="text1"/>
          <w:shd w:val="clear" w:color="auto" w:fill="FFFFFF"/>
        </w:rPr>
      </w:pPr>
      <w:r w:rsidRPr="00F35857">
        <w:rPr>
          <w:b/>
          <w:color w:val="000000" w:themeColor="text1"/>
          <w:shd w:val="clear" w:color="auto" w:fill="FFFFFF"/>
          <w:lang w:val="en-US"/>
        </w:rPr>
        <w:t>KF</w:t>
      </w:r>
      <w:r w:rsidRPr="00F35857">
        <w:rPr>
          <w:b/>
          <w:color w:val="000000" w:themeColor="text1"/>
          <w:shd w:val="clear" w:color="auto" w:fill="FFFFFF"/>
        </w:rPr>
        <w:t xml:space="preserve"> – </w:t>
      </w:r>
      <w:r w:rsidRPr="00F35857">
        <w:rPr>
          <w:b/>
          <w:color w:val="000000" w:themeColor="text1"/>
          <w:shd w:val="clear" w:color="auto" w:fill="FFFFFF"/>
          <w:lang w:val="en-US"/>
        </w:rPr>
        <w:t>Na</w:t>
      </w:r>
      <w:r w:rsidRPr="00F35857">
        <w:rPr>
          <w:b/>
          <w:color w:val="000000" w:themeColor="text1"/>
          <w:shd w:val="clear" w:color="auto" w:fill="FFFFFF"/>
          <w:vertAlign w:val="subscript"/>
        </w:rPr>
        <w:t>3</w:t>
      </w:r>
      <w:proofErr w:type="spellStart"/>
      <w:r w:rsidRPr="00F35857">
        <w:rPr>
          <w:b/>
          <w:color w:val="000000" w:themeColor="text1"/>
          <w:shd w:val="clear" w:color="auto" w:fill="FFFFFF"/>
          <w:lang w:val="en-US"/>
        </w:rPr>
        <w:t>AlF</w:t>
      </w:r>
      <w:proofErr w:type="spellEnd"/>
      <w:r w:rsidRPr="00F35857">
        <w:rPr>
          <w:b/>
          <w:color w:val="000000" w:themeColor="text1"/>
          <w:shd w:val="clear" w:color="auto" w:fill="FFFFFF"/>
          <w:vertAlign w:val="subscript"/>
        </w:rPr>
        <w:t>6</w:t>
      </w:r>
      <w:r w:rsidRPr="00F35857">
        <w:rPr>
          <w:b/>
          <w:color w:val="000000" w:themeColor="text1"/>
          <w:shd w:val="clear" w:color="auto" w:fill="FFFFFF"/>
        </w:rPr>
        <w:t xml:space="preserve"> – </w:t>
      </w:r>
      <w:r w:rsidRPr="00F35857">
        <w:rPr>
          <w:b/>
          <w:color w:val="000000" w:themeColor="text1"/>
          <w:shd w:val="clear" w:color="auto" w:fill="FFFFFF"/>
          <w:lang w:val="en-US"/>
        </w:rPr>
        <w:t>Al</w:t>
      </w:r>
      <w:r w:rsidRPr="00F35857">
        <w:rPr>
          <w:b/>
          <w:color w:val="000000" w:themeColor="text1"/>
          <w:shd w:val="clear" w:color="auto" w:fill="FFFFFF"/>
          <w:vertAlign w:val="subscript"/>
        </w:rPr>
        <w:t>2</w:t>
      </w:r>
      <w:r w:rsidRPr="00F35857">
        <w:rPr>
          <w:b/>
          <w:color w:val="000000" w:themeColor="text1"/>
          <w:shd w:val="clear" w:color="auto" w:fill="FFFFFF"/>
          <w:lang w:val="en-US"/>
        </w:rPr>
        <w:t>O</w:t>
      </w:r>
      <w:r w:rsidRPr="00F35857">
        <w:rPr>
          <w:b/>
          <w:color w:val="000000" w:themeColor="text1"/>
          <w:shd w:val="clear" w:color="auto" w:fill="FFFFFF"/>
          <w:vertAlign w:val="subscript"/>
        </w:rPr>
        <w:t>3</w:t>
      </w:r>
      <w:r w:rsidRPr="00F35857">
        <w:rPr>
          <w:b/>
          <w:color w:val="000000" w:themeColor="text1"/>
          <w:shd w:val="clear" w:color="auto" w:fill="FFFFFF"/>
        </w:rPr>
        <w:t xml:space="preserve"> – </w:t>
      </w:r>
      <w:proofErr w:type="spellStart"/>
      <w:r w:rsidRPr="00F35857">
        <w:rPr>
          <w:b/>
          <w:color w:val="000000" w:themeColor="text1"/>
          <w:shd w:val="clear" w:color="auto" w:fill="FFFFFF"/>
          <w:lang w:val="en-US"/>
        </w:rPr>
        <w:t>AlF</w:t>
      </w:r>
      <w:proofErr w:type="spellEnd"/>
      <w:r w:rsidRPr="00F35857">
        <w:rPr>
          <w:b/>
          <w:color w:val="000000" w:themeColor="text1"/>
          <w:shd w:val="clear" w:color="auto" w:fill="FFFFFF"/>
          <w:vertAlign w:val="subscript"/>
        </w:rPr>
        <w:t>3</w:t>
      </w:r>
      <w:r w:rsidRPr="00F35857">
        <w:rPr>
          <w:b/>
          <w:color w:val="000000" w:themeColor="text1"/>
          <w:shd w:val="clear" w:color="auto" w:fill="FFFFFF"/>
        </w:rPr>
        <w:t xml:space="preserve"> без использования </w:t>
      </w:r>
      <w:proofErr w:type="spellStart"/>
      <w:r w:rsidRPr="00F35857">
        <w:rPr>
          <w:b/>
          <w:color w:val="000000" w:themeColor="text1"/>
          <w:shd w:val="clear" w:color="auto" w:fill="FFFFFF"/>
        </w:rPr>
        <w:t>градуировочного</w:t>
      </w:r>
      <w:proofErr w:type="spellEnd"/>
      <w:r w:rsidRPr="00F35857">
        <w:rPr>
          <w:b/>
          <w:color w:val="000000" w:themeColor="text1"/>
          <w:shd w:val="clear" w:color="auto" w:fill="FFFFFF"/>
        </w:rPr>
        <w:t xml:space="preserve"> графика с помощью эмиссионной спектроскопии</w:t>
      </w:r>
    </w:p>
    <w:p w14:paraId="00000002" w14:textId="0A6277B8" w:rsidR="00130241" w:rsidRDefault="00294A23" w:rsidP="006D3F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Симаков.</w:t>
      </w:r>
      <w:r w:rsidR="00C82369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C82369">
        <w:rPr>
          <w:b/>
          <w:i/>
          <w:color w:val="000000"/>
        </w:rPr>
        <w:t>О</w:t>
      </w:r>
      <w:proofErr w:type="spellEnd"/>
      <w:r w:rsidR="00EB1F49">
        <w:rPr>
          <w:b/>
          <w:i/>
          <w:color w:val="000000"/>
        </w:rPr>
        <w:t>.</w:t>
      </w:r>
    </w:p>
    <w:p w14:paraId="00000003" w14:textId="32C84A4B" w:rsidR="00130241" w:rsidRDefault="00EB1F49" w:rsidP="006D3F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24B38" w:rsidRPr="00424B38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00000004" w14:textId="48D6EBE6" w:rsidR="00130241" w:rsidRPr="00921D45" w:rsidRDefault="00EB1F49" w:rsidP="006D3F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14:paraId="00000005" w14:textId="1A249D70" w:rsidR="00130241" w:rsidRPr="00391C38" w:rsidRDefault="00391C38" w:rsidP="006D3F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4888490B" w:rsidR="00130241" w:rsidRPr="00424B38" w:rsidRDefault="00EB1F49" w:rsidP="006D3F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24B38">
        <w:rPr>
          <w:i/>
          <w:color w:val="000000"/>
          <w:lang w:val="en-US"/>
        </w:rPr>
        <w:t>E</w:t>
      </w:r>
      <w:r w:rsidR="003B76D6" w:rsidRPr="00424B38">
        <w:rPr>
          <w:i/>
          <w:color w:val="000000"/>
        </w:rPr>
        <w:t>-</w:t>
      </w:r>
      <w:r w:rsidRPr="00424B38">
        <w:rPr>
          <w:i/>
          <w:color w:val="000000"/>
          <w:lang w:val="en-US"/>
        </w:rPr>
        <w:t>mail</w:t>
      </w:r>
      <w:r w:rsidRPr="00424B38">
        <w:rPr>
          <w:i/>
          <w:color w:val="000000"/>
        </w:rPr>
        <w:t xml:space="preserve">: </w:t>
      </w:r>
      <w:r w:rsidR="00424B38">
        <w:rPr>
          <w:lang w:val="en-US"/>
        </w:rPr>
        <w:t>alexg</w:t>
      </w:r>
      <w:r w:rsidR="00424B38" w:rsidRPr="00424B38">
        <w:t>28112002@</w:t>
      </w:r>
      <w:proofErr w:type="spellStart"/>
      <w:r w:rsidR="00424B38">
        <w:rPr>
          <w:lang w:val="en-US"/>
        </w:rPr>
        <w:t>gmail</w:t>
      </w:r>
      <w:proofErr w:type="spellEnd"/>
      <w:r w:rsidR="00424B38" w:rsidRPr="00424B38">
        <w:t>.</w:t>
      </w:r>
      <w:r w:rsidR="00424B38">
        <w:rPr>
          <w:lang w:val="en-US"/>
        </w:rPr>
        <w:t>com</w:t>
      </w:r>
    </w:p>
    <w:p w14:paraId="2F9EF1C4" w14:textId="166DFA8D" w:rsidR="00C57787" w:rsidRDefault="00C57787" w:rsidP="003430D7">
      <w:pPr>
        <w:ind w:firstLine="397"/>
        <w:jc w:val="both"/>
        <w:rPr>
          <w:sz w:val="22"/>
          <w:szCs w:val="22"/>
        </w:rPr>
      </w:pPr>
      <w:r>
        <w:t>Лазерно-искровая</w:t>
      </w:r>
      <w:r w:rsidR="003430D7" w:rsidRPr="003430D7">
        <w:t xml:space="preserve"> </w:t>
      </w:r>
      <w:r>
        <w:t xml:space="preserve">эмиссионная спектрометрия (ЛИЭС) является активно развивающимся методом прямого элементного анализа проб. Для определения состава образцов с помощью ЛИЭС, как и в других инструментальных физико-химических методах анализа, наиболее распространены подходы с использованием </w:t>
      </w:r>
      <w:proofErr w:type="spellStart"/>
      <w:r>
        <w:t>градуировочных</w:t>
      </w:r>
      <w:proofErr w:type="spellEnd"/>
      <w:r>
        <w:t xml:space="preserve"> зависимостей. Следовательно, возникает проблема матричных влияний, и необходимо обладать большим набором образцов сравнения для правильного анализа разных объектов. Однако образцы сравнения бывают не всегда доступны. В этой ситуации ЛИЭС позволяет рассчитать состав образца по интенсивностям эмиссионных линий без использования образцов сравнения. В этом случае делается несколько важных допущений: соответствие состава плазмы испаряемой пробе, наличие локального термодинамического равновесия (ЛТР), оптически тонкая плазма. Поэтому для расчета состава образца требуется диагностика плазмы и тщательный выбор аналитических спектральных линий, свободных от </w:t>
      </w:r>
      <w:proofErr w:type="spellStart"/>
      <w:r>
        <w:t>самопоглощения</w:t>
      </w:r>
      <w:r w:rsidR="00CE7115">
        <w:t>х</w:t>
      </w:r>
      <w:proofErr w:type="spellEnd"/>
      <w:r w:rsidR="00CE7115" w:rsidRPr="00CE7115">
        <w:t xml:space="preserve"> [1].</w:t>
      </w:r>
      <w:r>
        <w:t xml:space="preserve"> Особенностью ЛИЭС является возможность экспрессного элементного анализа проб на месте. Это обусловливает перспективность метода для решения ряда технологических задач, в частности, анализа состава расплава электролита при промышленном получении алюминия.</w:t>
      </w:r>
      <w:r w:rsidR="00CE7115" w:rsidRPr="00CE7115">
        <w:t xml:space="preserve"> </w:t>
      </w:r>
      <w:r>
        <w:t xml:space="preserve">Целью нашей работы являлось определение мольного отношения Na/K в </w:t>
      </w:r>
      <w:proofErr w:type="spellStart"/>
      <w:r>
        <w:t>криолитовых</w:t>
      </w:r>
      <w:proofErr w:type="spellEnd"/>
      <w:r>
        <w:t xml:space="preserve"> системах состава KF – Na</w:t>
      </w:r>
      <w:r>
        <w:rPr>
          <w:vertAlign w:val="subscript"/>
        </w:rPr>
        <w:t>3</w:t>
      </w:r>
      <w:r>
        <w:t>AlF</w:t>
      </w:r>
      <w:r>
        <w:rPr>
          <w:vertAlign w:val="subscript"/>
        </w:rPr>
        <w:t>6</w:t>
      </w:r>
      <w:r>
        <w:t xml:space="preserve"> –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– AlF</w:t>
      </w:r>
      <w:r>
        <w:rPr>
          <w:vertAlign w:val="subscript"/>
        </w:rPr>
        <w:t>3</w:t>
      </w:r>
      <w:r>
        <w:t xml:space="preserve"> методом ЛИЭС без образцов сравнения.</w:t>
      </w:r>
    </w:p>
    <w:p w14:paraId="7FADC2AB" w14:textId="32D63116" w:rsidR="00C57787" w:rsidRPr="00CE7115" w:rsidRDefault="00183C67" w:rsidP="003430D7">
      <w:pPr>
        <w:ind w:firstLine="39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30995" wp14:editId="7B7B0EB5">
                <wp:simplePos x="0" y="0"/>
                <wp:positionH relativeFrom="margin">
                  <wp:align>left</wp:align>
                </wp:positionH>
                <wp:positionV relativeFrom="paragraph">
                  <wp:posOffset>3776980</wp:posOffset>
                </wp:positionV>
                <wp:extent cx="5836920" cy="485775"/>
                <wp:effectExtent l="0" t="0" r="0" b="9525"/>
                <wp:wrapTopAndBottom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91E64" w14:textId="52F53442" w:rsidR="00CE7115" w:rsidRPr="00183C67" w:rsidRDefault="00CE7115" w:rsidP="00183C67">
                            <w:pPr>
                              <w:pStyle w:val="ab"/>
                              <w:jc w:val="center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183C67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Рис. </w:t>
                            </w:r>
                            <w:r w:rsidR="00183C67" w:rsidRPr="00183C67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183C67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. Уравнение прямой и коэффициент детерминации для выборки истинных и расчетных значений мольного отношения </w:t>
                            </w:r>
                            <w:r w:rsidRPr="00183C67">
                              <w:rPr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r w:rsidRPr="00183C67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Pr="00183C67">
                              <w:rPr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3099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297.4pt;width:459.6pt;height:38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" stroked="f">
                <v:textbox>
                  <w:txbxContent>
                    <w:p w14:paraId="48991E64" w14:textId="52F53442" w:rsidR="00CE7115" w:rsidRPr="00183C67" w:rsidRDefault="00CE7115" w:rsidP="00183C67">
                      <w:pPr>
                        <w:pStyle w:val="ab"/>
                        <w:jc w:val="center"/>
                        <w:rPr>
                          <w:b w:val="0"/>
                          <w:bCs/>
                          <w:sz w:val="24"/>
                          <w:szCs w:val="24"/>
                        </w:rPr>
                      </w:pPr>
                      <w:r w:rsidRPr="00183C67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Рис. </w:t>
                      </w:r>
                      <w:r w:rsidR="00183C67" w:rsidRPr="00183C67">
                        <w:rPr>
                          <w:b w:val="0"/>
                          <w:bCs/>
                          <w:sz w:val="24"/>
                          <w:szCs w:val="24"/>
                        </w:rPr>
                        <w:t>1</w:t>
                      </w:r>
                      <w:r w:rsidRPr="00183C67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. Уравнение прямой и коэффициент детерминации для выборки истинных и расчетных значений мольного отношения </w:t>
                      </w:r>
                      <w:r w:rsidRPr="00183C67">
                        <w:rPr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>Na</w:t>
                      </w:r>
                      <w:r w:rsidRPr="00183C67">
                        <w:rPr>
                          <w:b w:val="0"/>
                          <w:bCs/>
                          <w:sz w:val="24"/>
                          <w:szCs w:val="24"/>
                        </w:rPr>
                        <w:t>/</w:t>
                      </w:r>
                      <w:r w:rsidRPr="00183C67">
                        <w:rPr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>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B0F63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344D276" wp14:editId="6F48DA05">
            <wp:simplePos x="0" y="0"/>
            <wp:positionH relativeFrom="margin">
              <wp:align>center</wp:align>
            </wp:positionH>
            <wp:positionV relativeFrom="paragraph">
              <wp:posOffset>1615440</wp:posOffset>
            </wp:positionV>
            <wp:extent cx="2647950" cy="2157095"/>
            <wp:effectExtent l="0" t="0" r="0" b="0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787">
        <w:t>Были определены параметры лазерно-индуцированной плазмы (температура и электронная плотность) и их эволюция во времени для образцов криолита. Выбраны условия, соответствующие условиям ЛТР. Основной особенностью криолитов исследованных составов является высокое содержание натрия и калия (1-20% масс.). Поэтому были подобраны аналитические линии этих элементов, свободные от самопоглощения в плазме, и обладающие достаточно высокой интенсивностью для проведения аналитических измерений. Рассчитанные по параметрам плазмы и параметрам линий мольные отношения Na/К коррелируют со значениями отношений элементов, введенными в образец</w:t>
      </w:r>
      <w:r w:rsidR="00CE7115" w:rsidRPr="00CE7115">
        <w:t xml:space="preserve"> (</w:t>
      </w:r>
      <w:r w:rsidR="00CE7115">
        <w:t>Рис.1)</w:t>
      </w:r>
    </w:p>
    <w:p w14:paraId="0000000E" w14:textId="7CCBDE77" w:rsidR="00130241" w:rsidRPr="00F35AC1" w:rsidRDefault="00EB1F49" w:rsidP="003430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2A7E882E" w:rsidR="00116478" w:rsidRPr="008C7B36" w:rsidRDefault="00116478" w:rsidP="008C7B36">
      <w:pPr>
        <w:spacing w:after="160" w:line="360" w:lineRule="auto"/>
        <w:jc w:val="both"/>
        <w:rPr>
          <w:sz w:val="26"/>
          <w:szCs w:val="26"/>
          <w:lang w:val="en-US"/>
        </w:rPr>
      </w:pPr>
      <w:r w:rsidRPr="00CE7115">
        <w:rPr>
          <w:color w:val="000000"/>
          <w:lang w:val="en-US"/>
        </w:rPr>
        <w:t xml:space="preserve">1. </w:t>
      </w:r>
      <w:r w:rsidR="00CE7115" w:rsidRPr="00CE7115">
        <w:rPr>
          <w:sz w:val="26"/>
          <w:szCs w:val="26"/>
          <w:lang w:val="en-US"/>
        </w:rPr>
        <w:t xml:space="preserve">Ciucci A. et al. // Appl. </w:t>
      </w:r>
      <w:proofErr w:type="spellStart"/>
      <w:r w:rsidR="00CE7115" w:rsidRPr="00CE7115">
        <w:rPr>
          <w:sz w:val="26"/>
          <w:szCs w:val="26"/>
          <w:lang w:val="en-US"/>
        </w:rPr>
        <w:t>Spectrosc</w:t>
      </w:r>
      <w:proofErr w:type="spellEnd"/>
      <w:r w:rsidR="00CE7115" w:rsidRPr="00CE7115">
        <w:rPr>
          <w:sz w:val="26"/>
          <w:szCs w:val="26"/>
          <w:lang w:val="en-US"/>
        </w:rPr>
        <w:t>. 1999. V. 53. N 8. P. 960.</w:t>
      </w:r>
    </w:p>
    <w:sectPr w:rsidR="00116478" w:rsidRPr="008C7B3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8215E"/>
    <w:multiLevelType w:val="hybridMultilevel"/>
    <w:tmpl w:val="1FA2E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3108B"/>
    <w:rsid w:val="00183C67"/>
    <w:rsid w:val="001E61C2"/>
    <w:rsid w:val="001F0493"/>
    <w:rsid w:val="002264EE"/>
    <w:rsid w:val="0023307C"/>
    <w:rsid w:val="00294A23"/>
    <w:rsid w:val="0031361E"/>
    <w:rsid w:val="003430D7"/>
    <w:rsid w:val="00391C38"/>
    <w:rsid w:val="003B76D6"/>
    <w:rsid w:val="00424B38"/>
    <w:rsid w:val="004A26A3"/>
    <w:rsid w:val="004F0EDF"/>
    <w:rsid w:val="00522BF1"/>
    <w:rsid w:val="00590166"/>
    <w:rsid w:val="005D022B"/>
    <w:rsid w:val="005E5BE9"/>
    <w:rsid w:val="0069427D"/>
    <w:rsid w:val="006D3FA2"/>
    <w:rsid w:val="006F7A19"/>
    <w:rsid w:val="007213E1"/>
    <w:rsid w:val="00775389"/>
    <w:rsid w:val="00797838"/>
    <w:rsid w:val="007C36D8"/>
    <w:rsid w:val="007F2744"/>
    <w:rsid w:val="008931BE"/>
    <w:rsid w:val="008C67E3"/>
    <w:rsid w:val="008C7B36"/>
    <w:rsid w:val="00921D45"/>
    <w:rsid w:val="009A66DB"/>
    <w:rsid w:val="009B2F80"/>
    <w:rsid w:val="009B3300"/>
    <w:rsid w:val="009F3380"/>
    <w:rsid w:val="00A02163"/>
    <w:rsid w:val="00A314FE"/>
    <w:rsid w:val="00AB38C6"/>
    <w:rsid w:val="00BF36F8"/>
    <w:rsid w:val="00BF4622"/>
    <w:rsid w:val="00C56FAD"/>
    <w:rsid w:val="00C57787"/>
    <w:rsid w:val="00C82369"/>
    <w:rsid w:val="00CD00B1"/>
    <w:rsid w:val="00CE7115"/>
    <w:rsid w:val="00D22306"/>
    <w:rsid w:val="00D42542"/>
    <w:rsid w:val="00D8121C"/>
    <w:rsid w:val="00E22189"/>
    <w:rsid w:val="00E74069"/>
    <w:rsid w:val="00EB1F49"/>
    <w:rsid w:val="00F35AC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1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western">
    <w:name w:val="western"/>
    <w:basedOn w:val="a"/>
    <w:rsid w:val="00294A23"/>
    <w:pPr>
      <w:spacing w:before="100" w:beforeAutospacing="1"/>
      <w:jc w:val="center"/>
    </w:pPr>
    <w:rPr>
      <w:b/>
      <w:bCs/>
      <w:sz w:val="36"/>
      <w:szCs w:val="36"/>
    </w:rPr>
  </w:style>
  <w:style w:type="paragraph" w:customStyle="1" w:styleId="ab">
    <w:name w:val="Подписи"/>
    <w:basedOn w:val="a"/>
    <w:next w:val="a"/>
    <w:qFormat/>
    <w:rsid w:val="00CE7115"/>
    <w:pPr>
      <w:spacing w:after="120"/>
      <w:jc w:val="both"/>
    </w:pPr>
    <w:rPr>
      <w:rFonts w:eastAsiaTheme="minorHAnsi"/>
      <w:b/>
      <w:color w:val="000000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alexg28112002@gmail.com</cp:lastModifiedBy>
  <cp:revision>4</cp:revision>
  <dcterms:created xsi:type="dcterms:W3CDTF">2024-02-28T21:58:00Z</dcterms:created>
  <dcterms:modified xsi:type="dcterms:W3CDTF">2024-02-28T22:01:00Z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