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06EC" w14:textId="77777777" w:rsidR="00F641F9" w:rsidRDefault="00FF3AFD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FF3AFD">
        <w:rPr>
          <w:b/>
          <w:color w:val="000000"/>
        </w:rPr>
        <w:t>Структура и свойства сплавов Т15К6 спеченных из субмикронных и нанопорошков W</w:t>
      </w:r>
      <w:r w:rsidR="00215F72">
        <w:rPr>
          <w:b/>
          <w:color w:val="000000"/>
        </w:rPr>
        <w:t xml:space="preserve">C и </w:t>
      </w:r>
      <w:proofErr w:type="spellStart"/>
      <w:r w:rsidR="00215F72">
        <w:rPr>
          <w:b/>
          <w:color w:val="000000"/>
        </w:rPr>
        <w:t>TiC</w:t>
      </w:r>
      <w:proofErr w:type="spellEnd"/>
      <w:r w:rsidR="00215F72">
        <w:rPr>
          <w:b/>
          <w:color w:val="000000"/>
        </w:rPr>
        <w:t xml:space="preserve"> при низких температурах</w:t>
      </w:r>
    </w:p>
    <w:p w14:paraId="00000002" w14:textId="16F1E270" w:rsidR="00130241" w:rsidRDefault="00434D15" w:rsidP="00434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3AFD">
        <w:rPr>
          <w:b/>
          <w:i/>
          <w:color w:val="000000"/>
        </w:rPr>
        <w:t>Терентьев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А.В.</w:t>
      </w:r>
      <w:r w:rsidR="007973DE"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Благовещенский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Ю.В.</w:t>
      </w:r>
      <w:r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Исаева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Н. В.</w:t>
      </w:r>
      <w:r w:rsidR="007973DE" w:rsidRPr="00FF3AFD">
        <w:rPr>
          <w:b/>
          <w:i/>
          <w:color w:val="000000"/>
          <w:vertAlign w:val="superscript"/>
        </w:rPr>
        <w:t>1</w:t>
      </w:r>
      <w:r w:rsidRPr="00FF3AFD">
        <w:rPr>
          <w:b/>
          <w:i/>
          <w:color w:val="000000"/>
        </w:rPr>
        <w:t>, Ланцев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Е.А.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>,</w:t>
      </w:r>
      <w:r w:rsidR="004F75F2">
        <w:rPr>
          <w:b/>
          <w:i/>
          <w:color w:val="000000"/>
        </w:rPr>
        <w:br/>
      </w:r>
      <w:r w:rsidRPr="00FF3AFD">
        <w:rPr>
          <w:b/>
          <w:i/>
          <w:color w:val="000000"/>
        </w:rPr>
        <w:t>Сметанина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К. Е.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>, Мурашов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А.А.</w:t>
      </w:r>
      <w:r w:rsidRPr="00FF3AFD">
        <w:rPr>
          <w:b/>
          <w:i/>
          <w:color w:val="000000"/>
          <w:vertAlign w:val="superscript"/>
        </w:rPr>
        <w:t>2</w:t>
      </w:r>
      <w:r w:rsidRPr="00FF3AFD">
        <w:rPr>
          <w:b/>
          <w:i/>
          <w:color w:val="000000"/>
        </w:rPr>
        <w:t>,</w:t>
      </w:r>
      <w:r w:rsidR="007973DE">
        <w:rPr>
          <w:b/>
          <w:i/>
          <w:color w:val="000000"/>
        </w:rPr>
        <w:t xml:space="preserve"> </w:t>
      </w:r>
      <w:r w:rsidRPr="00FF3AFD">
        <w:rPr>
          <w:b/>
          <w:i/>
          <w:color w:val="000000"/>
        </w:rPr>
        <w:t>Нохрин</w:t>
      </w:r>
      <w:r w:rsidR="007973DE" w:rsidRPr="007973DE">
        <w:rPr>
          <w:b/>
          <w:i/>
          <w:color w:val="000000"/>
        </w:rPr>
        <w:t xml:space="preserve"> </w:t>
      </w:r>
      <w:r w:rsidR="007973DE" w:rsidRPr="00FF3AFD">
        <w:rPr>
          <w:b/>
          <w:i/>
          <w:color w:val="000000"/>
        </w:rPr>
        <w:t>А.В.</w:t>
      </w:r>
      <w:r w:rsidRPr="00FF3AFD">
        <w:rPr>
          <w:b/>
          <w:i/>
          <w:color w:val="000000"/>
          <w:vertAlign w:val="superscript"/>
        </w:rPr>
        <w:t>2</w:t>
      </w:r>
    </w:p>
    <w:p w14:paraId="00000003" w14:textId="1DF9C52A" w:rsidR="00130241" w:rsidRDefault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EB1F49">
        <w:rPr>
          <w:i/>
          <w:color w:val="000000"/>
        </w:rPr>
        <w:t xml:space="preserve">4 </w:t>
      </w:r>
      <w:r w:rsidRPr="0023307C">
        <w:rPr>
          <w:i/>
          <w:iCs/>
          <w:color w:val="000000"/>
        </w:rPr>
        <w:t>год обучения</w:t>
      </w:r>
    </w:p>
    <w:p w14:paraId="672F72D3" w14:textId="5666B001" w:rsidR="007973DE" w:rsidRDefault="00FF3AFD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FF3AFD">
        <w:rPr>
          <w:i/>
          <w:color w:val="000000"/>
        </w:rPr>
        <w:t>Институт металлургии и материаловедения им. А.А. Байкова Росси</w:t>
      </w:r>
      <w:r>
        <w:rPr>
          <w:i/>
          <w:color w:val="000000"/>
        </w:rPr>
        <w:t>йской академии наук (ИМЕТ РАН),</w:t>
      </w:r>
      <w:r w:rsidRPr="00FF3AFD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  <w:r w:rsidR="004F75F2">
        <w:rPr>
          <w:i/>
          <w:color w:val="000000"/>
        </w:rPr>
        <w:t>, Россия</w:t>
      </w:r>
    </w:p>
    <w:p w14:paraId="00000007" w14:textId="524550A8" w:rsidR="00130241" w:rsidRDefault="00FF3AFD" w:rsidP="00FF3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FF3AFD">
        <w:rPr>
          <w:i/>
          <w:color w:val="000000"/>
        </w:rPr>
        <w:t>Национальный исследовательский Нижегородский государственный уни</w:t>
      </w:r>
      <w:r>
        <w:rPr>
          <w:i/>
          <w:color w:val="000000"/>
        </w:rPr>
        <w:t>верситет им. Н.И. Лобачевского,</w:t>
      </w:r>
      <w:r w:rsidRPr="00FF3AFD">
        <w:rPr>
          <w:i/>
          <w:color w:val="000000"/>
        </w:rPr>
        <w:t xml:space="preserve"> </w:t>
      </w:r>
      <w:r>
        <w:rPr>
          <w:i/>
          <w:color w:val="000000"/>
        </w:rPr>
        <w:t>Нижний Новгород</w:t>
      </w:r>
      <w:r w:rsidR="004F75F2">
        <w:rPr>
          <w:i/>
          <w:color w:val="000000"/>
        </w:rPr>
        <w:t>, Россия</w:t>
      </w:r>
    </w:p>
    <w:p w14:paraId="00000008" w14:textId="61C08165" w:rsidR="00130241" w:rsidRPr="002D57A3" w:rsidRDefault="00EB1F49" w:rsidP="004F75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F3AFD">
        <w:rPr>
          <w:i/>
          <w:color w:val="000000"/>
          <w:lang w:val="en-US"/>
        </w:rPr>
        <w:t>E</w:t>
      </w:r>
      <w:r w:rsidR="003B76D6" w:rsidRPr="002D57A3">
        <w:rPr>
          <w:i/>
          <w:color w:val="000000"/>
        </w:rPr>
        <w:t>-</w:t>
      </w:r>
      <w:r w:rsidRPr="00FF3AFD">
        <w:rPr>
          <w:i/>
          <w:color w:val="000000"/>
          <w:lang w:val="en-US"/>
        </w:rPr>
        <w:t>mail</w:t>
      </w:r>
      <w:r w:rsidRPr="002D57A3">
        <w:rPr>
          <w:i/>
          <w:color w:val="000000"/>
        </w:rPr>
        <w:t xml:space="preserve">: </w:t>
      </w:r>
      <w:proofErr w:type="spellStart"/>
      <w:r w:rsidR="00FF3AFD" w:rsidRPr="004F75F2">
        <w:rPr>
          <w:i/>
          <w:color w:val="000000"/>
          <w:u w:val="single"/>
          <w:lang w:val="en-US"/>
        </w:rPr>
        <w:t>terentev</w:t>
      </w:r>
      <w:proofErr w:type="spellEnd"/>
      <w:r w:rsidR="00FF3AFD" w:rsidRPr="004F75F2">
        <w:rPr>
          <w:i/>
          <w:color w:val="000000"/>
          <w:u w:val="single"/>
        </w:rPr>
        <w:t>.</w:t>
      </w:r>
      <w:proofErr w:type="spellStart"/>
      <w:r w:rsidR="00FF3AFD" w:rsidRPr="004F75F2">
        <w:rPr>
          <w:i/>
          <w:color w:val="000000"/>
          <w:u w:val="single"/>
          <w:lang w:val="en-US"/>
        </w:rPr>
        <w:t>alxndr</w:t>
      </w:r>
      <w:proofErr w:type="spellEnd"/>
      <w:r w:rsidR="00FF3AFD" w:rsidRPr="004F75F2">
        <w:rPr>
          <w:i/>
          <w:color w:val="000000"/>
          <w:u w:val="single"/>
        </w:rPr>
        <w:t>@</w:t>
      </w:r>
      <w:proofErr w:type="spellStart"/>
      <w:r w:rsidR="00FF3AFD" w:rsidRPr="004F75F2">
        <w:rPr>
          <w:i/>
          <w:color w:val="000000"/>
          <w:u w:val="single"/>
          <w:lang w:val="en-US"/>
        </w:rPr>
        <w:t>yandex</w:t>
      </w:r>
      <w:proofErr w:type="spellEnd"/>
      <w:r w:rsidR="00FF3AFD" w:rsidRPr="004F75F2">
        <w:rPr>
          <w:i/>
          <w:color w:val="000000"/>
          <w:u w:val="single"/>
        </w:rPr>
        <w:t>.</w:t>
      </w:r>
      <w:proofErr w:type="spellStart"/>
      <w:r w:rsidR="00FF3AFD" w:rsidRPr="004F75F2">
        <w:rPr>
          <w:i/>
          <w:color w:val="000000"/>
          <w:u w:val="single"/>
          <w:lang w:val="en-US"/>
        </w:rPr>
        <w:t>ru</w:t>
      </w:r>
      <w:proofErr w:type="spellEnd"/>
    </w:p>
    <w:p w14:paraId="62A31B7E" w14:textId="34DF19A8" w:rsidR="00157771" w:rsidRPr="00F641F9" w:rsidRDefault="00EB4AB7" w:rsidP="00EB4A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41F9">
        <w:rPr>
          <w:color w:val="000000"/>
        </w:rPr>
        <w:t xml:space="preserve">В качестве объектов исследования </w:t>
      </w:r>
      <w:r w:rsidR="00A05B91" w:rsidRPr="00F641F9">
        <w:rPr>
          <w:color w:val="000000"/>
        </w:rPr>
        <w:t>использованы</w:t>
      </w:r>
      <w:r w:rsidRPr="00F641F9">
        <w:rPr>
          <w:color w:val="000000"/>
        </w:rPr>
        <w:t xml:space="preserve"> образцы твёрдого сплава Т15К6 (79 масс. %</w:t>
      </w:r>
      <w:r w:rsidRPr="00F641F9">
        <w:rPr>
          <w:color w:val="000000"/>
          <w:lang w:val="en-US"/>
        </w:rPr>
        <w:t>WC</w:t>
      </w:r>
      <w:r w:rsidR="00A05B91" w:rsidRPr="00F641F9">
        <w:rPr>
          <w:color w:val="000000"/>
        </w:rPr>
        <w:t xml:space="preserve"> – </w:t>
      </w:r>
      <w:r w:rsidRPr="00F641F9">
        <w:rPr>
          <w:color w:val="000000"/>
        </w:rPr>
        <w:t>15 масс. %</w:t>
      </w:r>
      <w:proofErr w:type="spellStart"/>
      <w:r w:rsidRPr="00F641F9">
        <w:rPr>
          <w:color w:val="000000"/>
          <w:lang w:val="en-US"/>
        </w:rPr>
        <w:t>TiC</w:t>
      </w:r>
      <w:proofErr w:type="spellEnd"/>
      <w:r w:rsidR="00A05B91" w:rsidRPr="00F641F9">
        <w:rPr>
          <w:color w:val="000000"/>
        </w:rPr>
        <w:t xml:space="preserve"> – </w:t>
      </w:r>
      <w:r w:rsidRPr="00F641F9">
        <w:rPr>
          <w:color w:val="000000"/>
        </w:rPr>
        <w:t>6 масс. %</w:t>
      </w:r>
      <w:r w:rsidRPr="00F641F9">
        <w:rPr>
          <w:color w:val="000000"/>
          <w:lang w:val="en-US"/>
        </w:rPr>
        <w:t>Co</w:t>
      </w:r>
      <w:r w:rsidRPr="00F641F9">
        <w:rPr>
          <w:color w:val="000000"/>
        </w:rPr>
        <w:t>)</w:t>
      </w:r>
      <w:r w:rsidR="006816F9" w:rsidRPr="00F641F9">
        <w:rPr>
          <w:color w:val="000000"/>
        </w:rPr>
        <w:t xml:space="preserve">, полученные из порошков карбида титана микронного и </w:t>
      </w:r>
      <w:proofErr w:type="spellStart"/>
      <w:r w:rsidR="006816F9" w:rsidRPr="00F641F9">
        <w:rPr>
          <w:color w:val="000000"/>
        </w:rPr>
        <w:t>наноразмера</w:t>
      </w:r>
      <w:proofErr w:type="spellEnd"/>
      <w:r w:rsidR="006816F9" w:rsidRPr="00F641F9">
        <w:rPr>
          <w:color w:val="000000"/>
        </w:rPr>
        <w:t xml:space="preserve"> и наноразмерного карбида вольфрама. Кобальт наносился двумя способами, осаждением из </w:t>
      </w:r>
      <w:proofErr w:type="spellStart"/>
      <w:r w:rsidR="006816F9" w:rsidRPr="00F641F9">
        <w:rPr>
          <w:color w:val="000000"/>
        </w:rPr>
        <w:t>гексагидрата</w:t>
      </w:r>
      <w:proofErr w:type="spellEnd"/>
      <w:r w:rsidR="006816F9" w:rsidRPr="00F641F9">
        <w:rPr>
          <w:color w:val="000000"/>
        </w:rPr>
        <w:t xml:space="preserve"> хлорида кобальта (II) и путём совместного размола с карбидами. Концентрация углерода в микронных порошках </w:t>
      </w:r>
      <w:proofErr w:type="spellStart"/>
      <w:r w:rsidR="00157771" w:rsidRPr="00F641F9">
        <w:rPr>
          <w:color w:val="000000"/>
          <w:lang w:val="en-US"/>
        </w:rPr>
        <w:t>TiC</w:t>
      </w:r>
      <w:proofErr w:type="spellEnd"/>
      <w:r w:rsidR="006816F9" w:rsidRPr="00F641F9">
        <w:rPr>
          <w:color w:val="000000"/>
        </w:rPr>
        <w:t xml:space="preserve"> составляла C=18,7%, а в нанопорошках </w:t>
      </w:r>
      <w:proofErr w:type="spellStart"/>
      <w:r w:rsidR="00157771" w:rsidRPr="00F641F9">
        <w:rPr>
          <w:color w:val="000000"/>
          <w:lang w:val="en-US"/>
        </w:rPr>
        <w:t>TiC</w:t>
      </w:r>
      <w:proofErr w:type="spellEnd"/>
      <w:r w:rsidR="00157771" w:rsidRPr="00F641F9">
        <w:rPr>
          <w:color w:val="000000"/>
        </w:rPr>
        <w:t xml:space="preserve"> </w:t>
      </w:r>
      <w:r w:rsidR="006816F9" w:rsidRPr="00F641F9">
        <w:rPr>
          <w:color w:val="000000"/>
        </w:rPr>
        <w:t xml:space="preserve">– C=18,2%. Удельная поверхность микронных порошков </w:t>
      </w:r>
      <w:proofErr w:type="spellStart"/>
      <w:r w:rsidR="006816F9" w:rsidRPr="00F641F9">
        <w:rPr>
          <w:color w:val="000000"/>
        </w:rPr>
        <w:t>TiC</w:t>
      </w:r>
      <w:proofErr w:type="spellEnd"/>
      <w:r w:rsidR="006816F9" w:rsidRPr="00F641F9">
        <w:rPr>
          <w:color w:val="000000"/>
        </w:rPr>
        <w:t xml:space="preserve"> составляла S= 9,94 м</w:t>
      </w:r>
      <w:r w:rsidR="006816F9" w:rsidRPr="00F641F9">
        <w:rPr>
          <w:color w:val="000000"/>
          <w:vertAlign w:val="superscript"/>
        </w:rPr>
        <w:t>2</w:t>
      </w:r>
      <w:r w:rsidR="006816F9" w:rsidRPr="00F641F9">
        <w:rPr>
          <w:color w:val="000000"/>
        </w:rPr>
        <w:t>/г, что соответствует R</w:t>
      </w:r>
      <w:r w:rsidR="006816F9" w:rsidRPr="00F641F9">
        <w:rPr>
          <w:color w:val="000000"/>
          <w:vertAlign w:val="subscript"/>
        </w:rPr>
        <w:t>BET</w:t>
      </w:r>
      <w:r w:rsidR="006816F9" w:rsidRPr="00F641F9">
        <w:rPr>
          <w:color w:val="000000"/>
        </w:rPr>
        <w:t xml:space="preserve"> = 200 нм, </w:t>
      </w:r>
      <w:proofErr w:type="spellStart"/>
      <w:r w:rsidR="006816F9" w:rsidRPr="00F641F9">
        <w:rPr>
          <w:color w:val="000000"/>
        </w:rPr>
        <w:t>нано</w:t>
      </w:r>
      <w:proofErr w:type="spellEnd"/>
      <w:r w:rsidR="006816F9" w:rsidRPr="00F641F9">
        <w:rPr>
          <w:color w:val="000000"/>
        </w:rPr>
        <w:t xml:space="preserve"> </w:t>
      </w:r>
      <w:proofErr w:type="spellStart"/>
      <w:r w:rsidR="006816F9" w:rsidRPr="00F641F9">
        <w:rPr>
          <w:color w:val="000000"/>
        </w:rPr>
        <w:t>TiC</w:t>
      </w:r>
      <w:proofErr w:type="spellEnd"/>
      <w:r w:rsidR="00157771" w:rsidRPr="00F641F9">
        <w:rPr>
          <w:color w:val="000000"/>
        </w:rPr>
        <w:t xml:space="preserve"> –</w:t>
      </w:r>
      <w:r w:rsidR="006816F9" w:rsidRPr="00F641F9">
        <w:rPr>
          <w:color w:val="000000"/>
        </w:rPr>
        <w:t xml:space="preserve"> S= 28,14 м2/г (R</w:t>
      </w:r>
      <w:r w:rsidR="006816F9" w:rsidRPr="00F641F9">
        <w:rPr>
          <w:color w:val="000000"/>
          <w:vertAlign w:val="subscript"/>
        </w:rPr>
        <w:t>BET</w:t>
      </w:r>
      <w:r w:rsidR="006816F9" w:rsidRPr="00F641F9">
        <w:rPr>
          <w:color w:val="000000"/>
        </w:rPr>
        <w:t xml:space="preserve"> = 70 нм), а для WC – </w:t>
      </w:r>
      <w:r w:rsidR="006816F9" w:rsidRPr="00F641F9">
        <w:rPr>
          <w:color w:val="000000"/>
          <w:lang w:val="en-US"/>
        </w:rPr>
        <w:t>S</w:t>
      </w:r>
      <w:r w:rsidR="006816F9" w:rsidRPr="00F641F9">
        <w:rPr>
          <w:color w:val="000000"/>
        </w:rPr>
        <w:t>= 4,46 м</w:t>
      </w:r>
      <w:r w:rsidR="006816F9" w:rsidRPr="00F641F9">
        <w:rPr>
          <w:color w:val="000000"/>
          <w:vertAlign w:val="superscript"/>
        </w:rPr>
        <w:t>2</w:t>
      </w:r>
      <w:r w:rsidR="006816F9" w:rsidRPr="00F641F9">
        <w:rPr>
          <w:color w:val="000000"/>
        </w:rPr>
        <w:t>/г (R</w:t>
      </w:r>
      <w:r w:rsidR="006816F9" w:rsidRPr="00F641F9">
        <w:rPr>
          <w:color w:val="000000"/>
          <w:vertAlign w:val="subscript"/>
        </w:rPr>
        <w:t>BET</w:t>
      </w:r>
      <w:r w:rsidR="006816F9" w:rsidRPr="00F641F9">
        <w:rPr>
          <w:color w:val="000000"/>
        </w:rPr>
        <w:t xml:space="preserve"> = 80 нм).</w:t>
      </w:r>
    </w:p>
    <w:p w14:paraId="3D4C9886" w14:textId="343D6E5C" w:rsidR="00157771" w:rsidRPr="00157771" w:rsidRDefault="004F75F2" w:rsidP="0015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41F9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2BF956BC" wp14:editId="6A645C27">
            <wp:simplePos x="0" y="0"/>
            <wp:positionH relativeFrom="margin">
              <wp:align>center</wp:align>
            </wp:positionH>
            <wp:positionV relativeFrom="paragraph">
              <wp:posOffset>899530</wp:posOffset>
            </wp:positionV>
            <wp:extent cx="4467600" cy="1551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6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6F9">
        <w:rPr>
          <w:color w:val="000000"/>
        </w:rPr>
        <w:t xml:space="preserve">Образцы были </w:t>
      </w:r>
      <w:r w:rsidR="006816F9" w:rsidRPr="006816F9">
        <w:rPr>
          <w:color w:val="000000"/>
        </w:rPr>
        <w:t>спечены</w:t>
      </w:r>
      <w:r w:rsidR="00157771">
        <w:rPr>
          <w:color w:val="000000"/>
        </w:rPr>
        <w:t xml:space="preserve"> по технологии электроимпульсного плазменного спекания</w:t>
      </w:r>
      <w:r w:rsidR="006816F9" w:rsidRPr="006816F9">
        <w:rPr>
          <w:color w:val="000000"/>
        </w:rPr>
        <w:t xml:space="preserve"> при температурах 1050, 1100 и 1150 </w:t>
      </w:r>
      <w:r w:rsidR="006816F9">
        <w:rPr>
          <w:color w:val="000000"/>
        </w:rPr>
        <w:t>°</w:t>
      </w:r>
      <w:r w:rsidR="006816F9" w:rsidRPr="006816F9">
        <w:rPr>
          <w:color w:val="000000"/>
        </w:rPr>
        <w:t>C со временем выдержки 5 минут.</w:t>
      </w:r>
      <w:r w:rsidR="00157771" w:rsidRPr="00157771">
        <w:rPr>
          <w:color w:val="000000"/>
        </w:rPr>
        <w:t xml:space="preserve"> </w:t>
      </w:r>
      <w:r w:rsidR="00157771">
        <w:rPr>
          <w:color w:val="000000"/>
        </w:rPr>
        <w:t>По мере увеличения температуры</w:t>
      </w:r>
      <w:r w:rsidR="00A05B91">
        <w:rPr>
          <w:color w:val="000000"/>
        </w:rPr>
        <w:t xml:space="preserve"> спекания</w:t>
      </w:r>
      <w:r w:rsidR="00157771">
        <w:rPr>
          <w:color w:val="000000"/>
        </w:rPr>
        <w:t xml:space="preserve"> не было зафиксировано существенного роста среднего размера зерна как </w:t>
      </w:r>
      <w:r w:rsidR="00157771">
        <w:rPr>
          <w:color w:val="000000"/>
          <w:lang w:val="en-US"/>
        </w:rPr>
        <w:t>WC</w:t>
      </w:r>
      <w:r w:rsidR="00157771" w:rsidRPr="00157771">
        <w:rPr>
          <w:color w:val="000000"/>
        </w:rPr>
        <w:t xml:space="preserve">, </w:t>
      </w:r>
      <w:r w:rsidR="00157771">
        <w:rPr>
          <w:color w:val="000000"/>
        </w:rPr>
        <w:t xml:space="preserve">так и </w:t>
      </w:r>
      <w:r w:rsidR="00157771" w:rsidRPr="00157771">
        <w:rPr>
          <w:color w:val="000000"/>
        </w:rPr>
        <w:t>(</w:t>
      </w:r>
      <w:proofErr w:type="gramStart"/>
      <w:r w:rsidR="00157771">
        <w:rPr>
          <w:color w:val="000000"/>
          <w:lang w:val="en-US"/>
        </w:rPr>
        <w:t>Ti</w:t>
      </w:r>
      <w:r w:rsidR="00157771">
        <w:rPr>
          <w:color w:val="000000"/>
        </w:rPr>
        <w:t>,</w:t>
      </w:r>
      <w:r w:rsidR="00157771">
        <w:rPr>
          <w:color w:val="000000"/>
          <w:lang w:val="en-US"/>
        </w:rPr>
        <w:t>W</w:t>
      </w:r>
      <w:proofErr w:type="gramEnd"/>
      <w:r w:rsidR="00157771" w:rsidRPr="00157771">
        <w:rPr>
          <w:color w:val="000000"/>
        </w:rPr>
        <w:t>)</w:t>
      </w:r>
      <w:r w:rsidR="00157771">
        <w:rPr>
          <w:color w:val="000000"/>
          <w:lang w:val="en-US"/>
        </w:rPr>
        <w:t>C</w:t>
      </w:r>
      <w:r w:rsidR="00157771">
        <w:rPr>
          <w:color w:val="000000"/>
        </w:rPr>
        <w:t>, при этом наблюдалось повышение однородности получаемого материала.</w:t>
      </w:r>
    </w:p>
    <w:p w14:paraId="7FF126D1" w14:textId="4E2AE16D" w:rsidR="00F641F9" w:rsidRPr="00F641F9" w:rsidRDefault="009B2F80" w:rsidP="004F75F2">
      <w:pPr>
        <w:jc w:val="center"/>
        <w:rPr>
          <w:noProof/>
          <w:color w:val="000000"/>
        </w:rPr>
      </w:pPr>
      <w:r w:rsidRPr="00F641F9">
        <w:rPr>
          <w:color w:val="000000"/>
        </w:rPr>
        <w:t xml:space="preserve">Рис. 1. </w:t>
      </w:r>
      <w:r w:rsidRPr="00F641F9">
        <w:rPr>
          <w:b/>
          <w:color w:val="000000"/>
          <w:lang w:val="en-US"/>
        </w:rPr>
        <w:t>A</w:t>
      </w:r>
      <w:r w:rsidRPr="00F641F9">
        <w:rPr>
          <w:b/>
          <w:color w:val="000000"/>
        </w:rPr>
        <w:t xml:space="preserve"> </w:t>
      </w:r>
      <w:r w:rsidR="003A051D" w:rsidRPr="00F641F9">
        <w:rPr>
          <w:color w:val="000000"/>
        </w:rPr>
        <w:t>Микроструктура спеченн</w:t>
      </w:r>
      <w:r w:rsidR="00F85F44" w:rsidRPr="00F641F9">
        <w:rPr>
          <w:color w:val="000000"/>
        </w:rPr>
        <w:t>ого</w:t>
      </w:r>
      <w:r w:rsidR="003A051D" w:rsidRPr="00F641F9">
        <w:rPr>
          <w:color w:val="000000"/>
        </w:rPr>
        <w:t xml:space="preserve"> образц</w:t>
      </w:r>
      <w:r w:rsidR="00F85F44" w:rsidRPr="00F641F9">
        <w:rPr>
          <w:color w:val="000000"/>
        </w:rPr>
        <w:t>а</w:t>
      </w:r>
      <w:r w:rsidR="003A051D" w:rsidRPr="00F641F9">
        <w:rPr>
          <w:color w:val="000000"/>
        </w:rPr>
        <w:t xml:space="preserve"> T15K6</w:t>
      </w:r>
      <w:r w:rsidR="00F85F44" w:rsidRPr="00F641F9">
        <w:rPr>
          <w:color w:val="000000"/>
        </w:rPr>
        <w:t xml:space="preserve"> (Т=1150</w:t>
      </w:r>
      <w:r w:rsidR="00F85F44" w:rsidRPr="00F641F9">
        <w:rPr>
          <w:color w:val="000000"/>
          <w:lang w:val="en-US"/>
        </w:rPr>
        <w:t> </w:t>
      </w:r>
      <w:r w:rsidR="00F85F44" w:rsidRPr="00F641F9">
        <w:rPr>
          <w:color w:val="000000"/>
        </w:rPr>
        <w:t>°С)</w:t>
      </w:r>
      <w:r w:rsidRPr="00F641F9">
        <w:rPr>
          <w:color w:val="000000"/>
        </w:rPr>
        <w:t xml:space="preserve">; </w:t>
      </w:r>
      <w:r w:rsidRPr="00F641F9">
        <w:rPr>
          <w:b/>
          <w:color w:val="000000"/>
          <w:lang w:val="en-US"/>
        </w:rPr>
        <w:t>B</w:t>
      </w:r>
      <w:r w:rsidR="00F85F44" w:rsidRPr="00F641F9">
        <w:rPr>
          <w:b/>
          <w:color w:val="000000"/>
        </w:rPr>
        <w:t xml:space="preserve"> </w:t>
      </w:r>
      <w:r w:rsidR="00F85F44" w:rsidRPr="00F641F9">
        <w:rPr>
          <w:color w:val="000000"/>
        </w:rPr>
        <w:t xml:space="preserve">Модельное представление распределения титана в двойном карбиде; </w:t>
      </w:r>
      <w:r w:rsidR="00F85F44" w:rsidRPr="00F641F9">
        <w:rPr>
          <w:b/>
          <w:color w:val="000000"/>
          <w:lang w:val="en-US"/>
        </w:rPr>
        <w:t>C</w:t>
      </w:r>
      <w:r w:rsidR="00F85F44" w:rsidRPr="00F641F9">
        <w:rPr>
          <w:color w:val="000000"/>
        </w:rPr>
        <w:t xml:space="preserve"> Зависимость распределения элементов в спеченном твёрдом сплаве Т15К6 (Т=1150</w:t>
      </w:r>
      <w:r w:rsidR="00F85F44" w:rsidRPr="00F641F9">
        <w:rPr>
          <w:color w:val="000000"/>
          <w:lang w:val="en-US"/>
        </w:rPr>
        <w:t> </w:t>
      </w:r>
      <w:r w:rsidR="00F85F44" w:rsidRPr="00F641F9">
        <w:rPr>
          <w:color w:val="000000"/>
        </w:rPr>
        <w:t>°С)</w:t>
      </w:r>
    </w:p>
    <w:p w14:paraId="11B86F5D" w14:textId="357EA0C2" w:rsidR="00F85F44" w:rsidRPr="00157771" w:rsidRDefault="00157771" w:rsidP="0015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рис. 1 приведена микроструктура спечённого образца, а также теоретическое и реальное строение частиц двойного карбида. На основании теоретической модели </w:t>
      </w:r>
      <w:r w:rsidRPr="006816F9">
        <w:rPr>
          <w:color w:val="000000"/>
        </w:rPr>
        <w:t>[1]</w:t>
      </w:r>
      <w:r>
        <w:rPr>
          <w:color w:val="000000"/>
        </w:rPr>
        <w:t xml:space="preserve"> были рассчитаны структурные параметры и значения плотности для образовавшихся в процессе низкотемпературного спекания двойного карбида, для одного из образцов данные приведены в табл. 1.</w:t>
      </w:r>
    </w:p>
    <w:p w14:paraId="044BBAED" w14:textId="2E5E1271" w:rsidR="00E22189" w:rsidRDefault="00E22189" w:rsidP="004F75F2">
      <w:pPr>
        <w:shd w:val="clear" w:color="auto" w:fill="FFFFFF"/>
        <w:jc w:val="both"/>
      </w:pPr>
      <w:r w:rsidRPr="005749B6">
        <w:t xml:space="preserve">Таблица 1. </w:t>
      </w:r>
      <w:r w:rsidR="003A051D" w:rsidRPr="003A051D">
        <w:t>Результаты расчетов плотности для (</w:t>
      </w:r>
      <w:proofErr w:type="gramStart"/>
      <w:r w:rsidR="003A051D" w:rsidRPr="003A051D">
        <w:t>Ti</w:t>
      </w:r>
      <w:r w:rsidR="003A051D" w:rsidRPr="003A051D">
        <w:rPr>
          <w:vertAlign w:val="subscript"/>
        </w:rPr>
        <w:t>x</w:t>
      </w:r>
      <w:r w:rsidR="003A051D" w:rsidRPr="003A051D">
        <w:t>,W</w:t>
      </w:r>
      <w:proofErr w:type="gramEnd"/>
      <w:r w:rsidR="003A051D" w:rsidRPr="003A051D">
        <w:rPr>
          <w:vertAlign w:val="subscript"/>
        </w:rPr>
        <w:t>1-x</w:t>
      </w:r>
      <w:r w:rsidR="003A051D" w:rsidRPr="003A051D">
        <w:t>)C с различными параметрами x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50"/>
        <w:gridCol w:w="1276"/>
        <w:gridCol w:w="1276"/>
        <w:gridCol w:w="1559"/>
        <w:gridCol w:w="1496"/>
        <w:gridCol w:w="1906"/>
      </w:tblGrid>
      <w:tr w:rsidR="004F75F2" w:rsidRPr="00D772B8" w14:paraId="0BC4B81A" w14:textId="77777777" w:rsidTr="00862EBE">
        <w:trPr>
          <w:trHeight w:val="340"/>
        </w:trPr>
        <w:tc>
          <w:tcPr>
            <w:tcW w:w="1413" w:type="dxa"/>
            <w:vMerge w:val="restart"/>
            <w:vAlign w:val="center"/>
            <w:hideMark/>
          </w:tcPr>
          <w:p w14:paraId="5B485DC5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Т15К6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02422FE7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T, ℃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40346285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3A051D">
              <w:rPr>
                <w:bCs/>
                <w:iCs/>
                <w:color w:val="000000"/>
                <w:sz w:val="22"/>
                <w:szCs w:val="22"/>
              </w:rPr>
              <w:t>остав</w:t>
            </w:r>
            <w:proofErr w:type="spellEnd"/>
            <w:r w:rsidRPr="003A051D">
              <w:rPr>
                <w:bCs/>
                <w:iCs/>
                <w:color w:val="000000"/>
                <w:sz w:val="22"/>
                <w:szCs w:val="22"/>
              </w:rPr>
              <w:t xml:space="preserve"> ячейки (</w:t>
            </w:r>
            <w:proofErr w:type="gramStart"/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Ti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,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W</w:t>
            </w:r>
            <w:proofErr w:type="gramEnd"/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</w:rPr>
              <w:t>1-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)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C</w:t>
            </w:r>
          </w:p>
          <w:p w14:paraId="34B46B9A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размером 200 атомов</w:t>
            </w:r>
          </w:p>
        </w:tc>
        <w:tc>
          <w:tcPr>
            <w:tcW w:w="1496" w:type="dxa"/>
            <w:vMerge w:val="restart"/>
            <w:vAlign w:val="center"/>
            <w:hideMark/>
          </w:tcPr>
          <w:p w14:paraId="0890B0EA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(</w:t>
            </w:r>
            <w:proofErr w:type="gramStart"/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Ti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,W</w:t>
            </w:r>
            <w:proofErr w:type="gramEnd"/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1-x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)C</w:t>
            </w:r>
          </w:p>
        </w:tc>
        <w:tc>
          <w:tcPr>
            <w:tcW w:w="1906" w:type="dxa"/>
            <w:vMerge w:val="restart"/>
            <w:vAlign w:val="center"/>
            <w:hideMark/>
          </w:tcPr>
          <w:p w14:paraId="31DFBCCD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Рассчитанная</w:t>
            </w:r>
          </w:p>
          <w:p w14:paraId="6F5ADC5C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плотность (</w:t>
            </w:r>
            <w:proofErr w:type="gramStart"/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Ti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,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W</w:t>
            </w:r>
            <w:proofErr w:type="gramEnd"/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</w:rPr>
              <w:t>1-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bscript"/>
                <w:lang w:val="en-US"/>
              </w:rPr>
              <w:t>x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)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C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, г/</w:t>
            </w:r>
            <w:r w:rsidRPr="003A051D">
              <w:rPr>
                <w:bCs/>
                <w:iCs/>
                <w:color w:val="000000"/>
                <w:sz w:val="22"/>
                <w:szCs w:val="22"/>
                <w:lang w:val="en-US"/>
              </w:rPr>
              <w:t>c</w:t>
            </w:r>
            <w:r w:rsidRPr="003A051D">
              <w:rPr>
                <w:bCs/>
                <w:iCs/>
                <w:color w:val="000000"/>
                <w:sz w:val="22"/>
                <w:szCs w:val="22"/>
              </w:rPr>
              <w:t>м</w:t>
            </w:r>
            <w:r w:rsidRPr="003A051D">
              <w:rPr>
                <w:bCs/>
                <w:iCs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4F75F2" w:rsidRPr="00D772B8" w14:paraId="76999D60" w14:textId="77777777" w:rsidTr="00862EBE">
        <w:trPr>
          <w:trHeight w:val="317"/>
        </w:trPr>
        <w:tc>
          <w:tcPr>
            <w:tcW w:w="1413" w:type="dxa"/>
            <w:vMerge/>
            <w:vAlign w:val="center"/>
            <w:hideMark/>
          </w:tcPr>
          <w:p w14:paraId="14D76888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6D1EDE4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5EA01E6A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Атомы W</w:t>
            </w:r>
          </w:p>
        </w:tc>
        <w:tc>
          <w:tcPr>
            <w:tcW w:w="1276" w:type="dxa"/>
            <w:vAlign w:val="center"/>
            <w:hideMark/>
          </w:tcPr>
          <w:p w14:paraId="3FBBB980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 xml:space="preserve">Атомы 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Ti</w:t>
            </w:r>
          </w:p>
        </w:tc>
        <w:tc>
          <w:tcPr>
            <w:tcW w:w="1559" w:type="dxa"/>
            <w:vAlign w:val="center"/>
            <w:hideMark/>
          </w:tcPr>
          <w:p w14:paraId="1FC83A0B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r w:rsidRPr="003A051D">
              <w:rPr>
                <w:iCs/>
                <w:color w:val="000000"/>
                <w:sz w:val="22"/>
                <w:szCs w:val="22"/>
              </w:rPr>
              <w:t>ΔTiC</w:t>
            </w:r>
            <w:proofErr w:type="spellEnd"/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A051D">
              <w:rPr>
                <w:iCs/>
                <w:color w:val="000000"/>
                <w:sz w:val="22"/>
                <w:szCs w:val="22"/>
              </w:rPr>
              <w:t>вес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.%</w:t>
            </w:r>
            <w:proofErr w:type="gramEnd"/>
          </w:p>
        </w:tc>
        <w:tc>
          <w:tcPr>
            <w:tcW w:w="1496" w:type="dxa"/>
            <w:vMerge/>
            <w:vAlign w:val="center"/>
            <w:hideMark/>
          </w:tcPr>
          <w:p w14:paraId="5F6789F7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2224BDFF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4F75F2" w:rsidRPr="00D772B8" w14:paraId="4C7B9B68" w14:textId="77777777" w:rsidTr="00862EBE">
        <w:trPr>
          <w:trHeight w:val="317"/>
        </w:trPr>
        <w:tc>
          <w:tcPr>
            <w:tcW w:w="1413" w:type="dxa"/>
            <w:vMerge w:val="restart"/>
            <w:vAlign w:val="center"/>
            <w:hideMark/>
          </w:tcPr>
          <w:p w14:paraId="7E375F7C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bCs/>
                <w:iCs/>
                <w:color w:val="000000"/>
                <w:sz w:val="22"/>
                <w:szCs w:val="22"/>
              </w:rPr>
              <w:t>Размол</w:t>
            </w:r>
          </w:p>
        </w:tc>
        <w:tc>
          <w:tcPr>
            <w:tcW w:w="850" w:type="dxa"/>
            <w:vAlign w:val="center"/>
            <w:hideMark/>
          </w:tcPr>
          <w:p w14:paraId="2D5722BE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276" w:type="dxa"/>
            <w:vAlign w:val="center"/>
            <w:hideMark/>
          </w:tcPr>
          <w:p w14:paraId="02DC8EE5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62629FB0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vAlign w:val="center"/>
            <w:hideMark/>
          </w:tcPr>
          <w:p w14:paraId="7C94FB21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496" w:type="dxa"/>
            <w:vAlign w:val="center"/>
            <w:hideMark/>
          </w:tcPr>
          <w:p w14:paraId="7A7309CF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(Ti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0,81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W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</w:t>
            </w:r>
            <w:proofErr w:type="gramStart"/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19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)C</w:t>
            </w:r>
            <w:proofErr w:type="gramEnd"/>
          </w:p>
        </w:tc>
        <w:tc>
          <w:tcPr>
            <w:tcW w:w="1906" w:type="dxa"/>
            <w:vAlign w:val="center"/>
            <w:hideMark/>
          </w:tcPr>
          <w:p w14:paraId="2A4C4EE6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5,81</w:t>
            </w:r>
          </w:p>
        </w:tc>
      </w:tr>
      <w:tr w:rsidR="004F75F2" w:rsidRPr="00D772B8" w14:paraId="1019A34B" w14:textId="77777777" w:rsidTr="00862EBE">
        <w:trPr>
          <w:trHeight w:val="317"/>
        </w:trPr>
        <w:tc>
          <w:tcPr>
            <w:tcW w:w="1413" w:type="dxa"/>
            <w:vMerge/>
            <w:vAlign w:val="center"/>
            <w:hideMark/>
          </w:tcPr>
          <w:p w14:paraId="3D05B40E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1ED95DAC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vAlign w:val="center"/>
            <w:hideMark/>
          </w:tcPr>
          <w:p w14:paraId="13EB4822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14:paraId="443B001E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559" w:type="dxa"/>
            <w:vAlign w:val="center"/>
            <w:hideMark/>
          </w:tcPr>
          <w:p w14:paraId="2680487B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496" w:type="dxa"/>
            <w:vAlign w:val="center"/>
            <w:hideMark/>
          </w:tcPr>
          <w:p w14:paraId="22695866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(Ti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0,7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W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</w:t>
            </w:r>
            <w:proofErr w:type="gramStart"/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)C</w:t>
            </w:r>
            <w:proofErr w:type="gramEnd"/>
          </w:p>
        </w:tc>
        <w:tc>
          <w:tcPr>
            <w:tcW w:w="1906" w:type="dxa"/>
            <w:vAlign w:val="center"/>
            <w:hideMark/>
          </w:tcPr>
          <w:p w14:paraId="3E70FFFF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6,8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4F75F2" w:rsidRPr="00D772B8" w14:paraId="5AABAFD2" w14:textId="77777777" w:rsidTr="00862EBE">
        <w:trPr>
          <w:trHeight w:val="317"/>
        </w:trPr>
        <w:tc>
          <w:tcPr>
            <w:tcW w:w="1413" w:type="dxa"/>
            <w:vMerge/>
            <w:vAlign w:val="center"/>
            <w:hideMark/>
          </w:tcPr>
          <w:p w14:paraId="429A3CED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14:paraId="32203148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276" w:type="dxa"/>
            <w:vAlign w:val="center"/>
            <w:hideMark/>
          </w:tcPr>
          <w:p w14:paraId="180F6130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14:paraId="21103399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559" w:type="dxa"/>
            <w:vAlign w:val="center"/>
            <w:hideMark/>
          </w:tcPr>
          <w:p w14:paraId="0598412A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496" w:type="dxa"/>
            <w:vAlign w:val="center"/>
            <w:hideMark/>
          </w:tcPr>
          <w:p w14:paraId="3D088DCC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(Ti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0,62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W</w:t>
            </w:r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0,</w:t>
            </w:r>
            <w:proofErr w:type="gramStart"/>
            <w:r w:rsidRPr="003A051D">
              <w:rPr>
                <w:iCs/>
                <w:color w:val="000000"/>
                <w:sz w:val="22"/>
                <w:szCs w:val="22"/>
                <w:vertAlign w:val="subscript"/>
                <w:lang w:val="en-US"/>
              </w:rPr>
              <w:t>38</w:t>
            </w:r>
            <w:r w:rsidRPr="003A051D">
              <w:rPr>
                <w:iCs/>
                <w:color w:val="000000"/>
                <w:sz w:val="22"/>
                <w:szCs w:val="22"/>
                <w:lang w:val="en-US"/>
              </w:rPr>
              <w:t>)C</w:t>
            </w:r>
            <w:proofErr w:type="gramEnd"/>
          </w:p>
        </w:tc>
        <w:tc>
          <w:tcPr>
            <w:tcW w:w="1906" w:type="dxa"/>
            <w:vAlign w:val="center"/>
            <w:hideMark/>
          </w:tcPr>
          <w:p w14:paraId="0C34A507" w14:textId="77777777" w:rsidR="004F75F2" w:rsidRPr="003A051D" w:rsidRDefault="004F75F2" w:rsidP="00862EB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A051D">
              <w:rPr>
                <w:iCs/>
                <w:color w:val="000000"/>
                <w:sz w:val="22"/>
                <w:szCs w:val="22"/>
              </w:rPr>
              <w:t>7,61</w:t>
            </w:r>
          </w:p>
        </w:tc>
      </w:tr>
    </w:tbl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9A9054F" w:rsidR="00116478" w:rsidRPr="004F75F2" w:rsidRDefault="00116478" w:rsidP="00F641F9">
      <w:pPr>
        <w:jc w:val="both"/>
        <w:rPr>
          <w:color w:val="000000"/>
        </w:rPr>
      </w:pPr>
      <w:r w:rsidRPr="00F641F9">
        <w:rPr>
          <w:color w:val="000000"/>
          <w:lang w:val="en-US"/>
        </w:rPr>
        <w:t xml:space="preserve">1. </w:t>
      </w:r>
      <w:r w:rsidR="00DF009D" w:rsidRPr="00F641F9">
        <w:rPr>
          <w:color w:val="000000"/>
          <w:lang w:val="en-US"/>
        </w:rPr>
        <w:t>Terentev A.V</w:t>
      </w:r>
      <w:r w:rsidRPr="00F641F9">
        <w:rPr>
          <w:color w:val="000000"/>
          <w:lang w:val="en-US"/>
        </w:rPr>
        <w:t>.</w:t>
      </w:r>
      <w:r w:rsidR="00DF009D" w:rsidRPr="00F641F9">
        <w:rPr>
          <w:color w:val="000000"/>
          <w:lang w:val="en-US"/>
        </w:rPr>
        <w:t xml:space="preserve"> et al. Investigation of (</w:t>
      </w:r>
      <w:proofErr w:type="spellStart"/>
      <w:proofErr w:type="gramStart"/>
      <w:r w:rsidR="00DF009D" w:rsidRPr="00F641F9">
        <w:rPr>
          <w:color w:val="000000"/>
          <w:lang w:val="en-US"/>
        </w:rPr>
        <w:t>Ti,W</w:t>
      </w:r>
      <w:proofErr w:type="spellEnd"/>
      <w:proofErr w:type="gramEnd"/>
      <w:r w:rsidR="00DF009D" w:rsidRPr="00F641F9">
        <w:rPr>
          <w:color w:val="000000"/>
          <w:lang w:val="en-US"/>
        </w:rPr>
        <w:t xml:space="preserve">)C Phase Evolution during Spark Plasma Sintering of Nanoscale Tungsten and Titanium Carbides Powders at Low Temperatures </w:t>
      </w:r>
      <w:r w:rsidRPr="00F641F9">
        <w:rPr>
          <w:color w:val="000000"/>
          <w:lang w:val="en-US"/>
        </w:rPr>
        <w:t xml:space="preserve">// </w:t>
      </w:r>
      <w:r w:rsidR="00DF009D" w:rsidRPr="00F641F9">
        <w:rPr>
          <w:color w:val="000000"/>
          <w:lang w:val="en-US"/>
        </w:rPr>
        <w:t>Russian Metallurgy (</w:t>
      </w:r>
      <w:proofErr w:type="spellStart"/>
      <w:r w:rsidR="00DF009D" w:rsidRPr="00F641F9">
        <w:rPr>
          <w:color w:val="000000"/>
          <w:lang w:val="en-US"/>
        </w:rPr>
        <w:t>Metally</w:t>
      </w:r>
      <w:proofErr w:type="spellEnd"/>
      <w:r w:rsidR="00DF009D" w:rsidRPr="00F641F9">
        <w:rPr>
          <w:color w:val="000000"/>
          <w:lang w:val="en-US"/>
        </w:rPr>
        <w:t>)</w:t>
      </w:r>
      <w:r w:rsidRPr="00F641F9">
        <w:rPr>
          <w:color w:val="000000"/>
          <w:lang w:val="en-US"/>
        </w:rPr>
        <w:t xml:space="preserve">. </w:t>
      </w:r>
      <w:r w:rsidR="00DF009D" w:rsidRPr="004F75F2">
        <w:rPr>
          <w:color w:val="000000"/>
        </w:rPr>
        <w:t>2023</w:t>
      </w:r>
      <w:r w:rsidRPr="004F75F2">
        <w:rPr>
          <w:color w:val="000000"/>
        </w:rPr>
        <w:t xml:space="preserve">. </w:t>
      </w:r>
      <w:r w:rsidRPr="00F641F9">
        <w:rPr>
          <w:color w:val="000000"/>
          <w:lang w:val="en-US"/>
        </w:rPr>
        <w:t>Vol</w:t>
      </w:r>
      <w:r w:rsidR="00DF009D" w:rsidRPr="004F75F2">
        <w:rPr>
          <w:color w:val="000000"/>
        </w:rPr>
        <w:t>. 9</w:t>
      </w:r>
      <w:r w:rsidRPr="004F75F2">
        <w:rPr>
          <w:color w:val="000000"/>
        </w:rPr>
        <w:t xml:space="preserve">. </w:t>
      </w:r>
      <w:r w:rsidRPr="00F641F9">
        <w:rPr>
          <w:color w:val="000000"/>
          <w:lang w:val="en-US"/>
        </w:rPr>
        <w:t>P</w:t>
      </w:r>
      <w:r w:rsidRPr="004F75F2">
        <w:rPr>
          <w:color w:val="000000"/>
        </w:rPr>
        <w:t xml:space="preserve">. </w:t>
      </w:r>
      <w:r w:rsidR="00DF009D" w:rsidRPr="004F75F2">
        <w:rPr>
          <w:color w:val="000000"/>
        </w:rPr>
        <w:t>1319-1330</w:t>
      </w:r>
      <w:r w:rsidRPr="004F75F2">
        <w:rPr>
          <w:color w:val="000000"/>
        </w:rPr>
        <w:t>.</w:t>
      </w:r>
    </w:p>
    <w:sectPr w:rsidR="00116478" w:rsidRPr="004F75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9402">
    <w:abstractNumId w:val="0"/>
  </w:num>
  <w:num w:numId="2" w16cid:durableId="37227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7771"/>
    <w:rsid w:val="00171653"/>
    <w:rsid w:val="001B4306"/>
    <w:rsid w:val="001E61C2"/>
    <w:rsid w:val="001F0493"/>
    <w:rsid w:val="00215F72"/>
    <w:rsid w:val="002264EE"/>
    <w:rsid w:val="0023307C"/>
    <w:rsid w:val="002D57A3"/>
    <w:rsid w:val="0031361E"/>
    <w:rsid w:val="00391C38"/>
    <w:rsid w:val="003A051D"/>
    <w:rsid w:val="003B76D6"/>
    <w:rsid w:val="00434D15"/>
    <w:rsid w:val="004A26A3"/>
    <w:rsid w:val="004F0EDF"/>
    <w:rsid w:val="004F75F2"/>
    <w:rsid w:val="00522BF1"/>
    <w:rsid w:val="00534FBD"/>
    <w:rsid w:val="00590166"/>
    <w:rsid w:val="005D022B"/>
    <w:rsid w:val="005E5BE9"/>
    <w:rsid w:val="006368A4"/>
    <w:rsid w:val="006713D8"/>
    <w:rsid w:val="006816F9"/>
    <w:rsid w:val="0069427D"/>
    <w:rsid w:val="006F7A19"/>
    <w:rsid w:val="007213E1"/>
    <w:rsid w:val="00775389"/>
    <w:rsid w:val="007973DE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5B91"/>
    <w:rsid w:val="00A314FE"/>
    <w:rsid w:val="00A749FC"/>
    <w:rsid w:val="00BF36F8"/>
    <w:rsid w:val="00BF4622"/>
    <w:rsid w:val="00CD00B1"/>
    <w:rsid w:val="00D22306"/>
    <w:rsid w:val="00D42542"/>
    <w:rsid w:val="00D8121C"/>
    <w:rsid w:val="00DF009D"/>
    <w:rsid w:val="00E22189"/>
    <w:rsid w:val="00E74069"/>
    <w:rsid w:val="00EB1F49"/>
    <w:rsid w:val="00EB4AB7"/>
    <w:rsid w:val="00F641F9"/>
    <w:rsid w:val="00F85F44"/>
    <w:rsid w:val="00F865B3"/>
    <w:rsid w:val="00FB1509"/>
    <w:rsid w:val="00FF1903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A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F85F4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2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CC490-D9D0-4704-90BC-DDA7C48D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Alexander-work</dc:creator>
  <cp:lastModifiedBy>Иван Chernoukhov</cp:lastModifiedBy>
  <cp:revision>4</cp:revision>
  <dcterms:created xsi:type="dcterms:W3CDTF">2024-03-19T23:12:00Z</dcterms:created>
  <dcterms:modified xsi:type="dcterms:W3CDTF">2024-03-19T23:15:00Z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