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076E" w14:textId="77777777" w:rsidR="00D820F2" w:rsidRDefault="00937A3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Керамика на основе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церийзамещенного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гидроксиапатита с люминесцентными и антибактериальными свойствами</w:t>
      </w:r>
    </w:p>
    <w:p w14:paraId="5307D5A3" w14:textId="77777777" w:rsidR="00D820F2" w:rsidRPr="00DB503F" w:rsidRDefault="00397ACC" w:rsidP="00DB503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Зобкова</w:t>
      </w:r>
      <w:r w:rsidR="00DB50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Ю.О., Петракова Н.В., Комлев В.С., Баринов С.М.</w:t>
      </w:r>
    </w:p>
    <w:p w14:paraId="6E9B9D69" w14:textId="77777777" w:rsidR="00D820F2" w:rsidRDefault="00DB503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Младший научный сотрудник</w:t>
      </w:r>
      <w:r w:rsidR="00397A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кандидат технических наук</w:t>
      </w:r>
    </w:p>
    <w:p w14:paraId="4E3A2C02" w14:textId="77777777" w:rsidR="00244D1B" w:rsidRDefault="00DB503F" w:rsidP="00DB503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металлургии и материаловедения им. А.А.</w:t>
      </w:r>
      <w:r w:rsidR="00A703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Байкова РАН, Москва, Россия</w:t>
      </w:r>
    </w:p>
    <w:p w14:paraId="6B0D4447" w14:textId="77777777" w:rsidR="00244D1B" w:rsidRPr="00244D1B" w:rsidRDefault="00244D1B" w:rsidP="00244D1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E-mail: </w:t>
      </w:r>
      <w:r w:rsidRPr="00244D1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nyo.94@yandex.ru</w:t>
      </w:r>
    </w:p>
    <w:p w14:paraId="2971DFCE" w14:textId="75482055" w:rsidR="00244D1B" w:rsidRDefault="00937A3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редкоземельных элементов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(РЗЭ)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фосфатов кальция я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одним из наиболее перспективных решений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функционализации керамики на их основе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73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Химическое замещение ионов кальция в структуре фосфатов кальция на ионы РЗЭ, позволяет придать материалу специфические свойства, что позволит снизить риск отторжения, образования воспалительных реакция, а также повысить эффективность процессов регенерации. </w:t>
      </w:r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Отмечены положительные биологические эффекты </w:t>
      </w:r>
      <w:proofErr w:type="spellStart"/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>церийсодержащих</w:t>
      </w:r>
      <w:proofErr w:type="spellEnd"/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соединений: наличие антибактериальных и антиоксидантных свойств. Включение ионов церия (Се) в структуру биоматериалов, таки</w:t>
      </w:r>
      <w:r w:rsidR="0040220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</w:t>
      </w:r>
      <w:proofErr w:type="spellStart"/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>биокерамика</w:t>
      </w:r>
      <w:proofErr w:type="spellEnd"/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>биостекла</w:t>
      </w:r>
      <w:proofErr w:type="spellEnd"/>
      <w:r w:rsidR="00976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повысить адгезию и пролиферацию клеток остеобластов. 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Ионы церия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(Се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 используются в качестве центра люминесценции различных материалов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ввиду наличия неспаренного </w:t>
      </w:r>
      <w:r w:rsidR="00D723AC"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4f-электрона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способного к </w:t>
      </w:r>
      <w:r w:rsidR="00D723AC"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оптически активн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D723AC"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5d-4f-переход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материалы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, в основном используются в качестве сцинтилляторов для обнаружения излучения, детектор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ионизирующего излучения, фильтр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поглощения ультрафиолета и ультрафиолетов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излучател</w:t>
      </w:r>
      <w:r w:rsidR="00D723A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E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Свечение </w:t>
      </w:r>
      <w:proofErr w:type="gramStart"/>
      <w:r w:rsidR="007E22F8">
        <w:rPr>
          <w:rFonts w:ascii="Times New Roman" w:eastAsia="Times New Roman" w:hAnsi="Times New Roman" w:cs="Times New Roman"/>
          <w:color w:val="000000"/>
          <w:sz w:val="24"/>
          <w:szCs w:val="24"/>
        </w:rPr>
        <w:t>ионов Се</w:t>
      </w:r>
      <w:proofErr w:type="gramEnd"/>
      <w:r w:rsidR="007E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обладает 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коротким временем затухания</w:t>
      </w:r>
      <w:r w:rsidR="007E22F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отмечен</w:t>
      </w:r>
      <w:r w:rsidR="0040220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E22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чувствительность </w:t>
      </w:r>
      <w:r w:rsidRPr="0093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изменениям </w:t>
      </w:r>
      <w:r w:rsidR="007E22F8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 матрицы.</w:t>
      </w:r>
    </w:p>
    <w:p w14:paraId="0F9D76D5" w14:textId="77777777" w:rsidR="00244D1B" w:rsidRDefault="00976BF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работка направлена на разработку биокерамики на основе гидроксиапатит</w:t>
      </w:r>
      <w:r w:rsidR="00B61FF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(ГА), замещенного ионами церия и обладающего антибактериальной и люминесцентной активность</w:t>
      </w:r>
      <w:r w:rsidR="00B61FF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E0E97" w:rsidRP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[1-2]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41874C" w14:textId="77777777" w:rsidR="00244D1B" w:rsidRDefault="00976BF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ионы 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вводили в структуру ГА в процессе синтеза, методом осаждения солей нитрата кальция, нитрата церия (3+) и гидрофосфата аммония. Полученные порошки </w:t>
      </w:r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твердого раствора ГА </w:t>
      </w:r>
      <w:proofErr w:type="gramStart"/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>и Се</w:t>
      </w:r>
      <w:proofErr w:type="gramEnd"/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(ГА-Се)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отвечали нанометровому размеру (до 15 нм), содержание Се составило до 0</w:t>
      </w:r>
      <w:r w:rsidR="00FD76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.%. На их основе была получена керамика, проведена оценка ее микроструктуры и свойств. Установлено, что введение ионов Се приводит к снижению интенсивности спекания и линейной усадки материалов. </w:t>
      </w:r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>Обжиг в окислительной среде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 к распаду твердого раствора с образование </w:t>
      </w:r>
      <w:proofErr w:type="gramStart"/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>диоксида Се</w:t>
      </w:r>
      <w:proofErr w:type="gramEnd"/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(СеО</w:t>
      </w:r>
      <w:r w:rsidR="009332D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Горячее прессование (ГП), в графитовой пресс-форме в среде аргона, предотвращает окисление </w:t>
      </w:r>
      <w:proofErr w:type="gramStart"/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>ионов Се</w:t>
      </w:r>
      <w:proofErr w:type="gramEnd"/>
      <w:r w:rsidR="009332DB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этом твердый раствор ГА-Се стабилизируется.</w:t>
      </w:r>
    </w:p>
    <w:p w14:paraId="3196C274" w14:textId="77777777" w:rsidR="00244D1B" w:rsidRDefault="009332D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люминесцентных свойств порошков и керамики полученных соединений при облучении свето</w:t>
      </w:r>
      <w:r w:rsidR="0040220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длинной волны 270-320 нм показала, что порошки после синтеза облают высокой интенсивностью свечения, максимальная интенсивность характерна для материала, содержащего 0</w:t>
      </w:r>
      <w:r w:rsidR="004022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.%</w:t>
      </w:r>
      <w:r w:rsidR="00402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Материалы, полученные обжигом в окислительной среде, не обладают свечение</w:t>
      </w:r>
      <w:r w:rsidR="00B61FF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 время как интенсивность</w:t>
      </w:r>
      <w:r w:rsidR="00402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полученных ГП, значительно возрастает.</w:t>
      </w:r>
    </w:p>
    <w:p w14:paraId="0687168A" w14:textId="77777777" w:rsidR="00244D1B" w:rsidRDefault="009332D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исследованию антибактериальных свойств против грамположительных (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aureuse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luteus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грамотрицательных (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coli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3F3329" w:rsidRPr="003F33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aeruginosa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бактерий, установлено, что введение ионов </w:t>
      </w:r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количестве 0</w:t>
      </w:r>
      <w:r w:rsidR="00FD76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 </w:t>
      </w:r>
      <w:proofErr w:type="spellStart"/>
      <w:proofErr w:type="gramStart"/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proofErr w:type="spellEnd"/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.%</w:t>
      </w:r>
      <w:proofErr w:type="gramEnd"/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придает материалу антибактериальную </w:t>
      </w:r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активность, которая возрастает с повышением его количества </w:t>
      </w:r>
      <w:r w:rsidR="00DE0E97" w:rsidRP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[1-2]</w:t>
      </w:r>
      <w:r w:rsid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5E1E23" w14:textId="25102E76" w:rsidR="003F3329" w:rsidRPr="00244D1B" w:rsidRDefault="003F3329" w:rsidP="00244D1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4D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Исследование выполнено за счет гранта Российского научного фонда № 23-23-00640, </w:t>
      </w:r>
      <w:hyperlink r:id="rId4" w:history="1">
        <w:r w:rsidRPr="00244D1B">
          <w:rPr>
            <w:rStyle w:val="a5"/>
            <w:rFonts w:ascii="Times New Roman" w:eastAsia="Times New Roman" w:hAnsi="Times New Roman" w:cs="Times New Roman"/>
            <w:i/>
            <w:color w:val="000000"/>
            <w:sz w:val="24"/>
            <w:szCs w:val="24"/>
          </w:rPr>
          <w:t>https://rscf.ru/project/23-23-00640/</w:t>
        </w:r>
      </w:hyperlink>
    </w:p>
    <w:p w14:paraId="1FB71F60" w14:textId="77777777" w:rsidR="00D820F2" w:rsidRPr="0040220A" w:rsidRDefault="00DE0E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E9EC10C" w14:textId="77777777" w:rsidR="00244D1B" w:rsidRDefault="00DE0E97" w:rsidP="00244D1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Petrakova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N.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Phases formation in cerium-doped hydroxyapatite // Journal of Physics: Conference Series. 2021. Vol. 1942. № 1. 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012036.</w:t>
      </w:r>
    </w:p>
    <w:p w14:paraId="2AD62B4E" w14:textId="77777777" w:rsidR="00244D1B" w:rsidRDefault="00DE0E97" w:rsidP="00244D1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Nikitina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Yu.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End"/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Cerium-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Start"/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ontaining</w:t>
      </w:r>
      <w:proofErr w:type="spellEnd"/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hydroxyapatites with luminescent properties // Russian</w:t>
      </w:r>
      <w:r w:rsidR="003F33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Journal of Inorganic Chemistry. 2021.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</w:t>
      </w:r>
      <w:r w:rsidR="003F33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l. 66.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F3329"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№</w:t>
      </w:r>
      <w:r w:rsidR="003F33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8.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F3329" w:rsidRPr="00DE0E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E0E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1067–1072.</w:t>
      </w:r>
    </w:p>
    <w:sectPr w:rsidR="00244D1B" w:rsidSect="00401D3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0F2"/>
    <w:rsid w:val="000C5523"/>
    <w:rsid w:val="0011108F"/>
    <w:rsid w:val="00210578"/>
    <w:rsid w:val="00244D1B"/>
    <w:rsid w:val="002734B8"/>
    <w:rsid w:val="00397ACC"/>
    <w:rsid w:val="003F3329"/>
    <w:rsid w:val="00401D34"/>
    <w:rsid w:val="0040220A"/>
    <w:rsid w:val="004A3BC5"/>
    <w:rsid w:val="004F474A"/>
    <w:rsid w:val="005E211D"/>
    <w:rsid w:val="007E22F8"/>
    <w:rsid w:val="009332DB"/>
    <w:rsid w:val="00937A3B"/>
    <w:rsid w:val="00976BF6"/>
    <w:rsid w:val="00A703E4"/>
    <w:rsid w:val="00B61FF3"/>
    <w:rsid w:val="00C31610"/>
    <w:rsid w:val="00CC67B5"/>
    <w:rsid w:val="00D14F28"/>
    <w:rsid w:val="00D723AC"/>
    <w:rsid w:val="00D820F2"/>
    <w:rsid w:val="00DB503F"/>
    <w:rsid w:val="00DE0E97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A6A"/>
  <w15:docId w15:val="{F5C126DB-E574-484D-A4DE-C75BC584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7B5"/>
  </w:style>
  <w:style w:type="paragraph" w:styleId="1">
    <w:name w:val="heading 1"/>
    <w:basedOn w:val="10"/>
    <w:next w:val="10"/>
    <w:rsid w:val="00D820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820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820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820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820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820F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820F2"/>
  </w:style>
  <w:style w:type="table" w:customStyle="1" w:styleId="TableNormal">
    <w:name w:val="Table Normal"/>
    <w:rsid w:val="00D820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820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820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B5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3-23-00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Иван Chernoukhov</cp:lastModifiedBy>
  <cp:revision>4</cp:revision>
  <dcterms:created xsi:type="dcterms:W3CDTF">2024-03-21T11:29:00Z</dcterms:created>
  <dcterms:modified xsi:type="dcterms:W3CDTF">2024-03-21T11:29:00Z</dcterms:modified>
</cp:coreProperties>
</file>