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8BC5" w14:textId="77777777" w:rsidR="00086A3E" w:rsidRPr="008D690F" w:rsidRDefault="00086A3E" w:rsidP="00CC245C">
      <w:pPr>
        <w:jc w:val="center"/>
        <w:rPr>
          <w:color w:val="000000"/>
          <w:vertAlign w:val="subscript"/>
        </w:rPr>
      </w:pPr>
      <w:r w:rsidRPr="008D690F">
        <w:rPr>
          <w:b/>
          <w:color w:val="000000"/>
        </w:rPr>
        <w:t xml:space="preserve">Керамические </w:t>
      </w:r>
      <w:proofErr w:type="spellStart"/>
      <w:r w:rsidRPr="008D690F">
        <w:rPr>
          <w:b/>
          <w:color w:val="000000"/>
        </w:rPr>
        <w:t>биокомпозиты</w:t>
      </w:r>
      <w:proofErr w:type="spellEnd"/>
      <w:r w:rsidRPr="008D690F">
        <w:rPr>
          <w:b/>
          <w:color w:val="000000"/>
        </w:rPr>
        <w:t xml:space="preserve"> в системах MgNaPO</w:t>
      </w:r>
      <w:r w:rsidRPr="008D690F">
        <w:rPr>
          <w:b/>
          <w:color w:val="000000"/>
          <w:vertAlign w:val="subscript"/>
        </w:rPr>
        <w:t>4</w:t>
      </w:r>
      <w:r w:rsidRPr="008D690F">
        <w:rPr>
          <w:b/>
          <w:color w:val="000000"/>
        </w:rPr>
        <w:t>-Mg</w:t>
      </w:r>
      <w:r w:rsidRPr="008D690F">
        <w:rPr>
          <w:b/>
          <w:color w:val="000000"/>
          <w:vertAlign w:val="subscript"/>
        </w:rPr>
        <w:t>3</w:t>
      </w:r>
      <w:r w:rsidRPr="008D690F">
        <w:rPr>
          <w:b/>
          <w:color w:val="000000"/>
        </w:rPr>
        <w:t>(PO</w:t>
      </w:r>
      <w:r w:rsidRPr="008D690F">
        <w:rPr>
          <w:b/>
          <w:color w:val="000000"/>
          <w:vertAlign w:val="subscript"/>
        </w:rPr>
        <w:t>4</w:t>
      </w:r>
      <w:r w:rsidRPr="008D690F">
        <w:rPr>
          <w:b/>
          <w:color w:val="000000"/>
        </w:rPr>
        <w:t>)</w:t>
      </w:r>
      <w:r w:rsidRPr="008D690F">
        <w:rPr>
          <w:b/>
          <w:color w:val="000000"/>
          <w:vertAlign w:val="subscript"/>
        </w:rPr>
        <w:t>2</w:t>
      </w:r>
      <w:r w:rsidRPr="008D690F">
        <w:rPr>
          <w:b/>
          <w:color w:val="000000"/>
        </w:rPr>
        <w:t xml:space="preserve"> и Mg</w:t>
      </w:r>
      <w:r w:rsidRPr="008D690F">
        <w:rPr>
          <w:b/>
          <w:color w:val="000000"/>
          <w:vertAlign w:val="subscript"/>
        </w:rPr>
        <w:t>3</w:t>
      </w:r>
      <w:r w:rsidRPr="008D690F">
        <w:rPr>
          <w:b/>
          <w:color w:val="000000"/>
        </w:rPr>
        <w:t>(PO</w:t>
      </w:r>
      <w:r w:rsidRPr="008D690F">
        <w:rPr>
          <w:b/>
          <w:color w:val="000000"/>
          <w:vertAlign w:val="subscript"/>
        </w:rPr>
        <w:t>4</w:t>
      </w:r>
      <w:r w:rsidRPr="008D690F">
        <w:rPr>
          <w:b/>
          <w:color w:val="000000"/>
        </w:rPr>
        <w:t>)</w:t>
      </w:r>
      <w:r w:rsidRPr="008D690F">
        <w:rPr>
          <w:b/>
          <w:color w:val="000000"/>
          <w:vertAlign w:val="subscript"/>
        </w:rPr>
        <w:t>2</w:t>
      </w:r>
      <w:r w:rsidRPr="008D690F">
        <w:rPr>
          <w:b/>
          <w:color w:val="000000"/>
        </w:rPr>
        <w:t>-Ca</w:t>
      </w:r>
      <w:r w:rsidRPr="008D690F">
        <w:rPr>
          <w:b/>
          <w:color w:val="000000"/>
          <w:vertAlign w:val="subscript"/>
        </w:rPr>
        <w:t>3</w:t>
      </w:r>
      <w:r w:rsidRPr="008D690F">
        <w:rPr>
          <w:b/>
          <w:color w:val="000000"/>
        </w:rPr>
        <w:t>(PO</w:t>
      </w:r>
      <w:r w:rsidRPr="008D690F">
        <w:rPr>
          <w:b/>
          <w:color w:val="000000"/>
          <w:vertAlign w:val="subscript"/>
        </w:rPr>
        <w:t>4</w:t>
      </w:r>
      <w:r w:rsidRPr="008D690F">
        <w:rPr>
          <w:b/>
          <w:color w:val="000000"/>
        </w:rPr>
        <w:t>)</w:t>
      </w:r>
      <w:r w:rsidRPr="008D690F">
        <w:rPr>
          <w:b/>
          <w:color w:val="000000"/>
          <w:vertAlign w:val="subscript"/>
        </w:rPr>
        <w:t>2</w:t>
      </w:r>
    </w:p>
    <w:p w14:paraId="4E4FF7CE" w14:textId="77777777" w:rsidR="00086A3E" w:rsidRPr="008D690F" w:rsidRDefault="00086A3E" w:rsidP="00CC245C">
      <w:pPr>
        <w:jc w:val="center"/>
        <w:rPr>
          <w:b/>
          <w:i/>
          <w:color w:val="000000"/>
          <w:vertAlign w:val="superscript"/>
        </w:rPr>
      </w:pPr>
      <w:r w:rsidRPr="008D690F">
        <w:rPr>
          <w:b/>
          <w:i/>
          <w:color w:val="000000"/>
        </w:rPr>
        <w:t>Бирюков А.С.</w:t>
      </w:r>
      <w:r w:rsidRPr="008D690F">
        <w:rPr>
          <w:b/>
          <w:i/>
          <w:color w:val="000000"/>
          <w:vertAlign w:val="superscript"/>
        </w:rPr>
        <w:t>1</w:t>
      </w:r>
      <w:r w:rsidRPr="008D690F">
        <w:rPr>
          <w:b/>
          <w:i/>
          <w:color w:val="000000"/>
        </w:rPr>
        <w:t xml:space="preserve"> </w:t>
      </w:r>
      <w:proofErr w:type="spellStart"/>
      <w:r w:rsidRPr="008D690F">
        <w:rPr>
          <w:b/>
          <w:i/>
          <w:color w:val="000000"/>
        </w:rPr>
        <w:t>Климашина</w:t>
      </w:r>
      <w:proofErr w:type="spellEnd"/>
      <w:r w:rsidRPr="008D690F">
        <w:rPr>
          <w:b/>
          <w:i/>
          <w:color w:val="000000"/>
        </w:rPr>
        <w:t xml:space="preserve"> Е.С.</w:t>
      </w:r>
      <w:r w:rsidRPr="008D690F">
        <w:rPr>
          <w:b/>
          <w:i/>
          <w:color w:val="000000"/>
          <w:vertAlign w:val="superscript"/>
        </w:rPr>
        <w:t>2</w:t>
      </w:r>
    </w:p>
    <w:p w14:paraId="6CE281C2" w14:textId="77777777" w:rsidR="00086A3E" w:rsidRPr="008D690F" w:rsidRDefault="00086A3E" w:rsidP="00CC245C">
      <w:pPr>
        <w:jc w:val="center"/>
        <w:rPr>
          <w:i/>
          <w:color w:val="000000"/>
        </w:rPr>
      </w:pPr>
      <w:r w:rsidRPr="008D690F">
        <w:rPr>
          <w:i/>
          <w:color w:val="000000"/>
        </w:rPr>
        <w:t>Студент, 1 курс магистратуры</w:t>
      </w:r>
    </w:p>
    <w:p w14:paraId="2DD0DC4D" w14:textId="51321834" w:rsidR="00086A3E" w:rsidRPr="008D690F" w:rsidRDefault="00086A3E" w:rsidP="00CC245C">
      <w:pPr>
        <w:shd w:val="clear" w:color="auto" w:fill="FFFFFF"/>
        <w:jc w:val="center"/>
        <w:rPr>
          <w:color w:val="000000"/>
        </w:rPr>
      </w:pPr>
      <w:r w:rsidRPr="008D690F">
        <w:rPr>
          <w:i/>
          <w:color w:val="000000"/>
          <w:vertAlign w:val="superscript"/>
        </w:rPr>
        <w:t>1</w:t>
      </w:r>
      <w:r w:rsidRPr="008D690F">
        <w:rPr>
          <w:i/>
          <w:color w:val="000000"/>
        </w:rPr>
        <w:t>Московский государственный университет имени М.В. Ломоносова, </w:t>
      </w:r>
      <w:r w:rsidR="00CC245C">
        <w:rPr>
          <w:color w:val="000000"/>
        </w:rPr>
        <w:br/>
      </w:r>
      <w:r w:rsidRPr="008D690F">
        <w:rPr>
          <w:i/>
          <w:color w:val="000000"/>
        </w:rPr>
        <w:t>Факультет наук о материалах, Москва, Россия</w:t>
      </w:r>
    </w:p>
    <w:p w14:paraId="608A5716" w14:textId="269FDD03" w:rsidR="00086A3E" w:rsidRPr="008D690F" w:rsidRDefault="00086A3E" w:rsidP="00CC245C">
      <w:pPr>
        <w:shd w:val="clear" w:color="auto" w:fill="FFFFFF"/>
        <w:jc w:val="center"/>
        <w:rPr>
          <w:color w:val="000000"/>
        </w:rPr>
      </w:pPr>
      <w:r w:rsidRPr="008D690F">
        <w:rPr>
          <w:i/>
          <w:color w:val="000000"/>
          <w:vertAlign w:val="superscript"/>
        </w:rPr>
        <w:t>2</w:t>
      </w:r>
      <w:r w:rsidRPr="008D690F">
        <w:rPr>
          <w:i/>
          <w:color w:val="000000"/>
        </w:rPr>
        <w:t>Московский государственный университет имени М.В. Ломоносова, </w:t>
      </w:r>
      <w:r w:rsidR="00CC245C">
        <w:rPr>
          <w:color w:val="000000"/>
        </w:rPr>
        <w:br/>
      </w:r>
      <w:r w:rsidRPr="008D690F">
        <w:rPr>
          <w:i/>
          <w:color w:val="000000"/>
        </w:rPr>
        <w:t>химический факультет, Москва, Россия</w:t>
      </w:r>
    </w:p>
    <w:p w14:paraId="22291D99" w14:textId="77777777" w:rsidR="00CC245C" w:rsidRPr="00CC245C" w:rsidRDefault="00CC245C" w:rsidP="00CC245C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CC245C">
        <w:rPr>
          <w:i/>
          <w:color w:val="000000"/>
          <w:u w:val="single"/>
          <w:lang w:val="en-US"/>
        </w:rPr>
        <w:t>artem.biriukov@mail.ru</w:t>
      </w:r>
    </w:p>
    <w:p w14:paraId="40D8B681" w14:textId="5DEE831F" w:rsidR="00CC245C" w:rsidRDefault="00472079" w:rsidP="008D690F">
      <w:pPr>
        <w:ind w:firstLine="397"/>
        <w:jc w:val="both"/>
      </w:pPr>
      <w:r w:rsidRPr="00086A3E">
        <w:t xml:space="preserve">На сегодняшний день фосфаты кальция являются наиболее часто используемыми для создания </w:t>
      </w:r>
      <w:proofErr w:type="spellStart"/>
      <w:r w:rsidRPr="00086A3E">
        <w:t>биокерамики</w:t>
      </w:r>
      <w:proofErr w:type="spellEnd"/>
      <w:r w:rsidRPr="00086A3E">
        <w:t xml:space="preserve"> материалами, ввиду их высокой биосовместимости (способности не вызывать негативного отклика со стороны организма) и </w:t>
      </w:r>
      <w:proofErr w:type="spellStart"/>
      <w:r w:rsidRPr="00086A3E">
        <w:t>остеокондуктивности</w:t>
      </w:r>
      <w:proofErr w:type="spellEnd"/>
      <w:r w:rsidRPr="00086A3E">
        <w:t xml:space="preserve"> (способность играть роль матрицы для роста новой ткани). Однако их низкая растворимость и медленная деградация при имплантации </w:t>
      </w:r>
      <w:r w:rsidRPr="00086A3E">
        <w:rPr>
          <w:i/>
          <w:iCs/>
        </w:rPr>
        <w:t>in vivo</w:t>
      </w:r>
      <w:r w:rsidRPr="00086A3E">
        <w:t xml:space="preserve"> являются их основными недостатками, что заставляет искать более перспективные химические соединения для создания </w:t>
      </w:r>
      <w:proofErr w:type="spellStart"/>
      <w:r w:rsidRPr="00086A3E">
        <w:t>биокерамики</w:t>
      </w:r>
      <w:proofErr w:type="spellEnd"/>
      <w:r w:rsidRPr="00086A3E">
        <w:t>. Перспективным выглядит семейство фосфатов магни</w:t>
      </w:r>
      <w:r w:rsidR="00BF0867" w:rsidRPr="00086A3E">
        <w:t>я</w:t>
      </w:r>
      <w:r w:rsidRPr="00086A3E">
        <w:t xml:space="preserve">, которое можно использовать для создания </w:t>
      </w:r>
      <w:proofErr w:type="spellStart"/>
      <w:r w:rsidRPr="00086A3E">
        <w:t>резорбируемой</w:t>
      </w:r>
      <w:proofErr w:type="spellEnd"/>
      <w:r w:rsidRPr="00086A3E">
        <w:t xml:space="preserve"> </w:t>
      </w:r>
      <w:proofErr w:type="spellStart"/>
      <w:r w:rsidRPr="00086A3E">
        <w:t>биокерамики</w:t>
      </w:r>
      <w:proofErr w:type="spellEnd"/>
      <w:r w:rsidRPr="00086A3E">
        <w:t xml:space="preserve"> для инженерии костной ткани. Магний является важным элементом в организме человека, так как играет важную роль в костном метаболизме</w:t>
      </w:r>
      <w:r w:rsidR="00081495" w:rsidRPr="00086A3E">
        <w:t xml:space="preserve"> и</w:t>
      </w:r>
      <w:r w:rsidRPr="00086A3E">
        <w:t xml:space="preserve"> развитии скелета</w:t>
      </w:r>
      <w:r w:rsidR="00A25EEB" w:rsidRPr="00086A3E">
        <w:t xml:space="preserve"> [1]</w:t>
      </w:r>
      <w:r w:rsidRPr="00086A3E">
        <w:t>.</w:t>
      </w:r>
      <w:r w:rsidR="00E40763" w:rsidRPr="00086A3E">
        <w:t xml:space="preserve"> Кроме того, ионы </w:t>
      </w:r>
      <w:r w:rsidR="00E40763" w:rsidRPr="00086A3E">
        <w:rPr>
          <w:lang w:val="en-US"/>
        </w:rPr>
        <w:t>Mg</w:t>
      </w:r>
      <w:r w:rsidR="00E40763" w:rsidRPr="00086A3E">
        <w:rPr>
          <w:vertAlign w:val="superscript"/>
        </w:rPr>
        <w:t>2+</w:t>
      </w:r>
      <w:r w:rsidR="00E40763" w:rsidRPr="00086A3E">
        <w:t xml:space="preserve"> действуют как ингибиторы кристаллизации и препятствуют нежелательному росту кристаллов гидроксиапатита</w:t>
      </w:r>
      <w:r w:rsidR="00B6286D" w:rsidRPr="00086A3E">
        <w:t>, что приводит к получению более плотной и прочной керамики</w:t>
      </w:r>
      <w:r w:rsidR="00A25EEB" w:rsidRPr="00086A3E">
        <w:t xml:space="preserve"> [2]</w:t>
      </w:r>
      <w:r w:rsidR="00B6286D" w:rsidRPr="00086A3E">
        <w:t>.</w:t>
      </w:r>
      <w:r w:rsidR="00081495" w:rsidRPr="00086A3E">
        <w:t xml:space="preserve"> В недавних исследованиях фосфаты магния показали высок</w:t>
      </w:r>
      <w:r w:rsidR="006F62AD" w:rsidRPr="00086A3E">
        <w:t>ую</w:t>
      </w:r>
      <w:r w:rsidR="00081495" w:rsidRPr="00086A3E">
        <w:t xml:space="preserve"> </w:t>
      </w:r>
      <w:r w:rsidR="006F62AD" w:rsidRPr="00086A3E">
        <w:t xml:space="preserve">способность к растворению </w:t>
      </w:r>
      <w:proofErr w:type="spellStart"/>
      <w:r w:rsidR="006F62AD" w:rsidRPr="00086A3E">
        <w:rPr>
          <w:i/>
          <w:iCs/>
        </w:rPr>
        <w:t>in</w:t>
      </w:r>
      <w:proofErr w:type="spellEnd"/>
      <w:r w:rsidR="006F62AD" w:rsidRPr="00086A3E">
        <w:rPr>
          <w:i/>
          <w:iCs/>
        </w:rPr>
        <w:t xml:space="preserve"> </w:t>
      </w:r>
      <w:proofErr w:type="spellStart"/>
      <w:r w:rsidR="006F62AD" w:rsidRPr="00086A3E">
        <w:rPr>
          <w:i/>
          <w:iCs/>
        </w:rPr>
        <w:t>vitro</w:t>
      </w:r>
      <w:proofErr w:type="spellEnd"/>
      <w:r w:rsidR="006F62AD" w:rsidRPr="00086A3E">
        <w:t xml:space="preserve"> и </w:t>
      </w:r>
      <w:proofErr w:type="spellStart"/>
      <w:r w:rsidR="006F62AD" w:rsidRPr="00086A3E">
        <w:rPr>
          <w:i/>
          <w:iCs/>
        </w:rPr>
        <w:t>in</w:t>
      </w:r>
      <w:proofErr w:type="spellEnd"/>
      <w:r w:rsidR="006F62AD" w:rsidRPr="00086A3E">
        <w:rPr>
          <w:i/>
          <w:iCs/>
        </w:rPr>
        <w:t xml:space="preserve"> </w:t>
      </w:r>
      <w:proofErr w:type="spellStart"/>
      <w:r w:rsidR="006F62AD" w:rsidRPr="00086A3E">
        <w:rPr>
          <w:i/>
          <w:iCs/>
        </w:rPr>
        <w:t>vivo</w:t>
      </w:r>
      <w:proofErr w:type="spellEnd"/>
      <w:r w:rsidR="006F62AD" w:rsidRPr="00086A3E">
        <w:t xml:space="preserve"> со скоростью сопоставимой с образованием новой костной ткани организма</w:t>
      </w:r>
      <w:r w:rsidR="00817C17" w:rsidRPr="00086A3E">
        <w:t xml:space="preserve"> [3]</w:t>
      </w:r>
      <w:r w:rsidRPr="00086A3E">
        <w:t>.</w:t>
      </w:r>
      <w:r w:rsidR="00086A3E" w:rsidRPr="00086A3E">
        <w:t xml:space="preserve"> </w:t>
      </w:r>
      <w:r w:rsidR="00333B63">
        <w:t xml:space="preserve">Однако </w:t>
      </w:r>
      <w:r w:rsidRPr="00086A3E">
        <w:t xml:space="preserve">керамические материалы на основе фосфатов магния – мало разработанная область как </w:t>
      </w:r>
      <w:r w:rsidR="002E064F" w:rsidRPr="00086A3E">
        <w:t xml:space="preserve">в </w:t>
      </w:r>
      <w:r w:rsidRPr="00086A3E">
        <w:t>фундаментальных, так и в прикладных аспектах</w:t>
      </w:r>
      <w:r w:rsidR="00C82344" w:rsidRPr="00086A3E">
        <w:t>.</w:t>
      </w:r>
    </w:p>
    <w:p w14:paraId="660590F4" w14:textId="77777777" w:rsidR="002E064F" w:rsidRPr="00CC245C" w:rsidRDefault="002E064F" w:rsidP="00086A3E">
      <w:pPr>
        <w:ind w:firstLine="397"/>
        <w:jc w:val="both"/>
        <w:rPr>
          <w:color w:val="000000"/>
        </w:rPr>
      </w:pPr>
      <w:r w:rsidRPr="00CC245C">
        <w:rPr>
          <w:color w:val="000000"/>
        </w:rPr>
        <w:t xml:space="preserve">Таким образом, </w:t>
      </w:r>
      <w:r w:rsidRPr="00CC245C">
        <w:rPr>
          <w:color w:val="000000"/>
          <w:u w:val="single"/>
        </w:rPr>
        <w:t>целью</w:t>
      </w:r>
      <w:r w:rsidRPr="00CC245C">
        <w:rPr>
          <w:color w:val="000000"/>
        </w:rPr>
        <w:t xml:space="preserve"> данной работы является </w:t>
      </w:r>
      <w:r w:rsidR="000E27D4" w:rsidRPr="00CC245C">
        <w:rPr>
          <w:color w:val="000000"/>
        </w:rPr>
        <w:t xml:space="preserve">разработка </w:t>
      </w:r>
      <w:proofErr w:type="spellStart"/>
      <w:r w:rsidR="000E27D4" w:rsidRPr="00CC245C">
        <w:rPr>
          <w:color w:val="000000"/>
        </w:rPr>
        <w:t>остеокондуктивных</w:t>
      </w:r>
      <w:proofErr w:type="spellEnd"/>
      <w:r w:rsidR="000E27D4" w:rsidRPr="00CC245C">
        <w:rPr>
          <w:color w:val="000000"/>
        </w:rPr>
        <w:t xml:space="preserve"> и </w:t>
      </w:r>
      <w:proofErr w:type="spellStart"/>
      <w:r w:rsidR="000E27D4" w:rsidRPr="00CC245C">
        <w:rPr>
          <w:color w:val="000000"/>
        </w:rPr>
        <w:t>остеоиндуктивных</w:t>
      </w:r>
      <w:proofErr w:type="spellEnd"/>
      <w:r w:rsidR="000E27D4" w:rsidRPr="00CC245C">
        <w:rPr>
          <w:color w:val="000000"/>
        </w:rPr>
        <w:t xml:space="preserve"> керамических материалов на основе фосфатов магния, кальция и натрия в бинарных системах MgNaPO</w:t>
      </w:r>
      <w:r w:rsidR="000E27D4" w:rsidRPr="00CC245C">
        <w:rPr>
          <w:color w:val="000000"/>
          <w:vertAlign w:val="subscript"/>
        </w:rPr>
        <w:t>4</w:t>
      </w:r>
      <w:r w:rsidR="000E27D4" w:rsidRPr="00CC245C">
        <w:rPr>
          <w:color w:val="000000"/>
        </w:rPr>
        <w:t xml:space="preserve"> – Mg</w:t>
      </w:r>
      <w:r w:rsidR="000E27D4" w:rsidRPr="00CC245C">
        <w:rPr>
          <w:color w:val="000000"/>
          <w:vertAlign w:val="subscript"/>
        </w:rPr>
        <w:t>3</w:t>
      </w:r>
      <w:r w:rsidR="000E27D4" w:rsidRPr="00CC245C">
        <w:rPr>
          <w:color w:val="000000"/>
        </w:rPr>
        <w:t>(PO</w:t>
      </w:r>
      <w:r w:rsidR="000E27D4" w:rsidRPr="00CC245C">
        <w:rPr>
          <w:color w:val="000000"/>
          <w:vertAlign w:val="subscript"/>
        </w:rPr>
        <w:t>4</w:t>
      </w:r>
      <w:r w:rsidR="000E27D4" w:rsidRPr="00CC245C">
        <w:rPr>
          <w:color w:val="000000"/>
        </w:rPr>
        <w:t>)</w:t>
      </w:r>
      <w:r w:rsidR="000E27D4" w:rsidRPr="00CC245C">
        <w:rPr>
          <w:color w:val="000000"/>
          <w:vertAlign w:val="subscript"/>
        </w:rPr>
        <w:t>2</w:t>
      </w:r>
      <w:r w:rsidR="000E27D4" w:rsidRPr="00CC245C">
        <w:rPr>
          <w:color w:val="000000"/>
        </w:rPr>
        <w:t xml:space="preserve"> и Mg</w:t>
      </w:r>
      <w:r w:rsidR="000E27D4" w:rsidRPr="00CC245C">
        <w:rPr>
          <w:color w:val="000000"/>
          <w:vertAlign w:val="subscript"/>
        </w:rPr>
        <w:t>3</w:t>
      </w:r>
      <w:r w:rsidR="000E27D4" w:rsidRPr="00CC245C">
        <w:rPr>
          <w:color w:val="000000"/>
        </w:rPr>
        <w:t>(PO</w:t>
      </w:r>
      <w:r w:rsidR="000E27D4" w:rsidRPr="00CC245C">
        <w:rPr>
          <w:color w:val="000000"/>
          <w:vertAlign w:val="subscript"/>
        </w:rPr>
        <w:t>4</w:t>
      </w:r>
      <w:r w:rsidR="000E27D4" w:rsidRPr="00CC245C">
        <w:rPr>
          <w:color w:val="000000"/>
        </w:rPr>
        <w:t>)</w:t>
      </w:r>
      <w:r w:rsidR="000E27D4" w:rsidRPr="00CC245C">
        <w:rPr>
          <w:color w:val="000000"/>
          <w:vertAlign w:val="subscript"/>
        </w:rPr>
        <w:t>2</w:t>
      </w:r>
      <w:r w:rsidR="000E27D4" w:rsidRPr="00CC245C">
        <w:rPr>
          <w:color w:val="000000"/>
        </w:rPr>
        <w:t>-Ca</w:t>
      </w:r>
      <w:r w:rsidR="000E27D4" w:rsidRPr="00CC245C">
        <w:rPr>
          <w:color w:val="000000"/>
          <w:vertAlign w:val="subscript"/>
        </w:rPr>
        <w:t>3</w:t>
      </w:r>
      <w:r w:rsidR="000E27D4" w:rsidRPr="00CC245C">
        <w:rPr>
          <w:color w:val="000000"/>
        </w:rPr>
        <w:t>(PO</w:t>
      </w:r>
      <w:r w:rsidR="000E27D4" w:rsidRPr="00CC245C">
        <w:rPr>
          <w:color w:val="000000"/>
          <w:vertAlign w:val="subscript"/>
        </w:rPr>
        <w:t>4</w:t>
      </w:r>
      <w:r w:rsidR="000E27D4" w:rsidRPr="00CC245C">
        <w:rPr>
          <w:color w:val="000000"/>
        </w:rPr>
        <w:t>)</w:t>
      </w:r>
      <w:r w:rsidR="000E27D4" w:rsidRPr="00CC245C">
        <w:rPr>
          <w:color w:val="000000"/>
          <w:vertAlign w:val="subscript"/>
        </w:rPr>
        <w:t xml:space="preserve">2 </w:t>
      </w:r>
      <w:r w:rsidR="000E27D4" w:rsidRPr="00CC245C">
        <w:rPr>
          <w:color w:val="000000"/>
        </w:rPr>
        <w:t xml:space="preserve">с улучшенными прочностными характеристиками и повышенной </w:t>
      </w:r>
      <w:proofErr w:type="spellStart"/>
      <w:r w:rsidR="000E27D4" w:rsidRPr="00CC245C">
        <w:rPr>
          <w:color w:val="000000"/>
        </w:rPr>
        <w:t>биорезорбцией</w:t>
      </w:r>
      <w:proofErr w:type="spellEnd"/>
      <w:r w:rsidR="000E27D4" w:rsidRPr="00CC245C">
        <w:rPr>
          <w:color w:val="000000"/>
        </w:rPr>
        <w:t xml:space="preserve"> для инженерии костной ткани</w:t>
      </w:r>
    </w:p>
    <w:p w14:paraId="7E96BE86" w14:textId="77777777" w:rsidR="000667DB" w:rsidRPr="00086A3E" w:rsidRDefault="000667DB" w:rsidP="00333B63">
      <w:pPr>
        <w:ind w:firstLine="397"/>
        <w:jc w:val="both"/>
      </w:pPr>
      <w:r w:rsidRPr="00086A3E">
        <w:t>Для достижения данной цели были поставлены следующие задачи:</w:t>
      </w:r>
    </w:p>
    <w:p w14:paraId="7B222EE9" w14:textId="77777777" w:rsidR="00CC245C" w:rsidRDefault="00333B63" w:rsidP="00CC245C">
      <w:pPr>
        <w:ind w:firstLine="397"/>
        <w:jc w:val="both"/>
      </w:pPr>
      <w:r>
        <w:t xml:space="preserve">1. </w:t>
      </w:r>
      <w:r w:rsidR="000667DB" w:rsidRPr="00086A3E">
        <w:t>Определение условий синтеза</w:t>
      </w:r>
      <w:r w:rsidR="000E27D4" w:rsidRPr="00086A3E">
        <w:t>,</w:t>
      </w:r>
      <w:r w:rsidR="000667DB" w:rsidRPr="00086A3E">
        <w:t xml:space="preserve"> получение </w:t>
      </w:r>
      <w:proofErr w:type="spellStart"/>
      <w:r w:rsidR="000667DB" w:rsidRPr="00086A3E">
        <w:t>ортофосфата</w:t>
      </w:r>
      <w:proofErr w:type="spellEnd"/>
      <w:r w:rsidR="000667DB" w:rsidRPr="00086A3E">
        <w:t xml:space="preserve"> магния Mg</w:t>
      </w:r>
      <w:r w:rsidR="000667DB" w:rsidRPr="00086A3E">
        <w:rPr>
          <w:vertAlign w:val="subscript"/>
        </w:rPr>
        <w:t>3</w:t>
      </w:r>
      <w:r w:rsidR="000667DB" w:rsidRPr="00086A3E">
        <w:t>(PO</w:t>
      </w:r>
      <w:r w:rsidR="000667DB" w:rsidRPr="00086A3E">
        <w:rPr>
          <w:vertAlign w:val="subscript"/>
        </w:rPr>
        <w:t>4</w:t>
      </w:r>
      <w:r w:rsidR="000667DB" w:rsidRPr="00086A3E">
        <w:t>)</w:t>
      </w:r>
      <w:r w:rsidR="000667DB" w:rsidRPr="00086A3E">
        <w:rPr>
          <w:vertAlign w:val="subscript"/>
        </w:rPr>
        <w:t>2</w:t>
      </w:r>
      <w:r w:rsidR="000667DB" w:rsidRPr="00086A3E">
        <w:t xml:space="preserve"> и двойных фосфатов магния-натрия и магния-кальция MgNaPO</w:t>
      </w:r>
      <w:r w:rsidR="000667DB" w:rsidRPr="00086A3E">
        <w:rPr>
          <w:vertAlign w:val="subscript"/>
        </w:rPr>
        <w:t>4</w:t>
      </w:r>
      <w:r w:rsidR="000667DB" w:rsidRPr="00086A3E">
        <w:t>, Mg</w:t>
      </w:r>
      <w:r w:rsidR="000667DB" w:rsidRPr="00086A3E">
        <w:rPr>
          <w:vertAlign w:val="subscript"/>
        </w:rPr>
        <w:t>4</w:t>
      </w:r>
      <w:proofErr w:type="gramStart"/>
      <w:r w:rsidR="000667DB" w:rsidRPr="00086A3E">
        <w:t>Na(</w:t>
      </w:r>
      <w:proofErr w:type="gramEnd"/>
      <w:r w:rsidR="000667DB" w:rsidRPr="00086A3E">
        <w:t>PO</w:t>
      </w:r>
      <w:r w:rsidR="000667DB" w:rsidRPr="00086A3E">
        <w:rPr>
          <w:vertAlign w:val="subscript"/>
        </w:rPr>
        <w:t>4</w:t>
      </w:r>
      <w:r w:rsidR="000667DB" w:rsidRPr="00086A3E">
        <w:t>)</w:t>
      </w:r>
      <w:r w:rsidR="000667DB" w:rsidRPr="00086A3E">
        <w:rPr>
          <w:vertAlign w:val="subscript"/>
        </w:rPr>
        <w:t>3</w:t>
      </w:r>
      <w:r w:rsidR="000667DB" w:rsidRPr="00086A3E">
        <w:t xml:space="preserve">, </w:t>
      </w:r>
      <w:proofErr w:type="spellStart"/>
      <w:r w:rsidR="000667DB" w:rsidRPr="00086A3E">
        <w:rPr>
          <w:lang w:val="en-US"/>
        </w:rPr>
        <w:t>CaMg</w:t>
      </w:r>
      <w:proofErr w:type="spellEnd"/>
      <w:r w:rsidR="000667DB" w:rsidRPr="00086A3E">
        <w:rPr>
          <w:vertAlign w:val="subscript"/>
        </w:rPr>
        <w:t>2</w:t>
      </w:r>
      <w:r w:rsidR="000667DB" w:rsidRPr="00086A3E">
        <w:t>(PO</w:t>
      </w:r>
      <w:r w:rsidR="000667DB" w:rsidRPr="00086A3E">
        <w:rPr>
          <w:vertAlign w:val="subscript"/>
        </w:rPr>
        <w:t>4</w:t>
      </w:r>
      <w:r w:rsidR="000667DB" w:rsidRPr="00086A3E">
        <w:t>)</w:t>
      </w:r>
      <w:r w:rsidR="000667DB" w:rsidRPr="00086A3E">
        <w:rPr>
          <w:vertAlign w:val="subscript"/>
        </w:rPr>
        <w:t>2</w:t>
      </w:r>
      <w:r w:rsidR="000667DB" w:rsidRPr="00086A3E">
        <w:t xml:space="preserve"> и </w:t>
      </w:r>
      <w:r w:rsidR="000667DB" w:rsidRPr="00086A3E">
        <w:rPr>
          <w:lang w:val="en-US"/>
        </w:rPr>
        <w:t>Ca</w:t>
      </w:r>
      <w:r w:rsidR="000667DB" w:rsidRPr="00086A3E">
        <w:rPr>
          <w:vertAlign w:val="subscript"/>
        </w:rPr>
        <w:t>1,5</w:t>
      </w:r>
      <w:r w:rsidR="000667DB" w:rsidRPr="00086A3E">
        <w:rPr>
          <w:lang w:val="en-US"/>
        </w:rPr>
        <w:t>Mg</w:t>
      </w:r>
      <w:r w:rsidR="000667DB" w:rsidRPr="00086A3E">
        <w:rPr>
          <w:vertAlign w:val="subscript"/>
        </w:rPr>
        <w:t>1,5</w:t>
      </w:r>
      <w:r w:rsidR="000667DB" w:rsidRPr="00086A3E">
        <w:t>(PO</w:t>
      </w:r>
      <w:r w:rsidR="000667DB" w:rsidRPr="00086A3E">
        <w:rPr>
          <w:vertAlign w:val="subscript"/>
        </w:rPr>
        <w:t>4</w:t>
      </w:r>
      <w:r w:rsidR="000667DB" w:rsidRPr="00086A3E">
        <w:t>)</w:t>
      </w:r>
      <w:r w:rsidR="000667DB" w:rsidRPr="00086A3E">
        <w:rPr>
          <w:vertAlign w:val="subscript"/>
        </w:rPr>
        <w:t xml:space="preserve">2 </w:t>
      </w:r>
      <w:r w:rsidR="000667DB" w:rsidRPr="00086A3E">
        <w:t xml:space="preserve">методами твердофазного спекания и </w:t>
      </w:r>
      <w:proofErr w:type="spellStart"/>
      <w:r w:rsidR="000667DB" w:rsidRPr="00086A3E">
        <w:t>криохимической</w:t>
      </w:r>
      <w:proofErr w:type="spellEnd"/>
      <w:r w:rsidR="000667DB" w:rsidRPr="00086A3E">
        <w:t xml:space="preserve"> сушки с последующим спеканием</w:t>
      </w:r>
      <w:r w:rsidR="00086A3E">
        <w:t>, у</w:t>
      </w:r>
      <w:r w:rsidR="000E27D4" w:rsidRPr="00086A3E">
        <w:t>точнение областей существования</w:t>
      </w:r>
      <w:r w:rsidR="00086A3E">
        <w:t xml:space="preserve"> этих соединения</w:t>
      </w:r>
      <w:r>
        <w:t>.</w:t>
      </w:r>
    </w:p>
    <w:p w14:paraId="4D791C8B" w14:textId="77777777" w:rsidR="00333B63" w:rsidRDefault="00333B63" w:rsidP="00CC245C">
      <w:pPr>
        <w:ind w:firstLine="397"/>
        <w:jc w:val="both"/>
      </w:pPr>
      <w:r>
        <w:t xml:space="preserve">2. </w:t>
      </w:r>
      <w:r w:rsidR="000E27D4" w:rsidRPr="00086A3E">
        <w:t>Установление условий изготовления плотной модельной керамики на основе полученных смешанных фосфатов и её синтез;</w:t>
      </w:r>
    </w:p>
    <w:p w14:paraId="3A48E307" w14:textId="77777777" w:rsidR="000E27D4" w:rsidRPr="00086A3E" w:rsidRDefault="00333B63" w:rsidP="00CC245C">
      <w:pPr>
        <w:ind w:firstLine="397"/>
        <w:jc w:val="both"/>
      </w:pPr>
      <w:r>
        <w:t xml:space="preserve">3. </w:t>
      </w:r>
      <w:r w:rsidR="000E27D4" w:rsidRPr="00086A3E">
        <w:t>Исследование механических характеристик полученной керамики</w:t>
      </w:r>
    </w:p>
    <w:p w14:paraId="193A57EA" w14:textId="77777777" w:rsidR="009916C5" w:rsidRPr="00086A3E" w:rsidRDefault="009916C5" w:rsidP="00333B63">
      <w:pPr>
        <w:ind w:firstLine="397"/>
        <w:jc w:val="both"/>
      </w:pPr>
      <w:r w:rsidRPr="00086A3E">
        <w:t>В ходе работы был выполнен поиск фазовых диаграмм исследуемых систем, анализ имеющихся методик синтеза, их разработка и усовершенствование.</w:t>
      </w:r>
    </w:p>
    <w:p w14:paraId="6E4B73B6" w14:textId="77777777" w:rsidR="00817C17" w:rsidRPr="00333B63" w:rsidRDefault="00131774" w:rsidP="00333B63">
      <w:pPr>
        <w:ind w:firstLine="397"/>
        <w:jc w:val="both"/>
      </w:pPr>
      <w:r w:rsidRPr="00086A3E">
        <w:t xml:space="preserve">Синтез образцов планируется проводиться с помощью </w:t>
      </w:r>
      <w:proofErr w:type="spellStart"/>
      <w:r w:rsidRPr="00086A3E">
        <w:t>криохимической</w:t>
      </w:r>
      <w:proofErr w:type="spellEnd"/>
      <w:r w:rsidRPr="00086A3E">
        <w:t xml:space="preserve"> сушки и последующими отжигом</w:t>
      </w:r>
      <w:r w:rsidR="00086A3E" w:rsidRPr="00086A3E">
        <w:t>.</w:t>
      </w:r>
    </w:p>
    <w:p w14:paraId="5FA306CD" w14:textId="77777777" w:rsidR="00086A3E" w:rsidRPr="008D690F" w:rsidRDefault="00086A3E" w:rsidP="008D690F">
      <w:pPr>
        <w:ind w:firstLine="397"/>
        <w:jc w:val="both"/>
        <w:rPr>
          <w:i/>
        </w:rPr>
      </w:pPr>
      <w:r w:rsidRPr="00086A3E">
        <w:rPr>
          <w:i/>
        </w:rPr>
        <w:t>Работа выполнена за счет гранта Российского научного фонда № 24-29-00396</w:t>
      </w:r>
    </w:p>
    <w:p w14:paraId="0C48BFB7" w14:textId="77777777" w:rsidR="00817C17" w:rsidRPr="00CD07D6" w:rsidRDefault="008D690F" w:rsidP="00CC245C">
      <w:pPr>
        <w:jc w:val="center"/>
        <w:rPr>
          <w:rFonts w:eastAsia="TimesNewRoman+1"/>
          <w:b/>
          <w:bCs/>
          <w:position w:val="3"/>
          <w:lang w:val="en-US"/>
        </w:rPr>
      </w:pPr>
      <w:r w:rsidRPr="008D690F">
        <w:rPr>
          <w:rFonts w:eastAsia="TimesNewRoman+1"/>
          <w:b/>
          <w:bCs/>
          <w:position w:val="3"/>
        </w:rPr>
        <w:t>Л</w:t>
      </w:r>
      <w:r w:rsidR="00817C17" w:rsidRPr="008D690F">
        <w:rPr>
          <w:rFonts w:eastAsia="TimesNewRoman+1"/>
          <w:b/>
          <w:bCs/>
          <w:position w:val="3"/>
        </w:rPr>
        <w:t>итератур</w:t>
      </w:r>
      <w:r w:rsidRPr="008D690F">
        <w:rPr>
          <w:rFonts w:eastAsia="TimesNewRoman+1"/>
          <w:b/>
          <w:bCs/>
          <w:position w:val="3"/>
        </w:rPr>
        <w:t>а</w:t>
      </w:r>
    </w:p>
    <w:p w14:paraId="5DEF8FC4" w14:textId="77777777" w:rsidR="00086A3E" w:rsidRPr="00333B63" w:rsidRDefault="00086A3E" w:rsidP="00CC245C">
      <w:pPr>
        <w:jc w:val="both"/>
        <w:rPr>
          <w:rFonts w:eastAsia="TimesNewRoman+1"/>
          <w:position w:val="3"/>
          <w:lang w:val="en-US"/>
        </w:rPr>
      </w:pPr>
      <w:r w:rsidRPr="00CD07D6">
        <w:rPr>
          <w:rFonts w:eastAsia="TimesNewRoman+1"/>
          <w:position w:val="3"/>
          <w:lang w:val="en-US"/>
        </w:rPr>
        <w:t xml:space="preserve">1. </w:t>
      </w:r>
      <w:r w:rsidRPr="00333B63">
        <w:rPr>
          <w:rFonts w:eastAsia="TimesNewRoman+1"/>
          <w:position w:val="3"/>
          <w:lang w:val="en-US"/>
        </w:rPr>
        <w:t>Yoshizawa</w:t>
      </w:r>
      <w:r w:rsidRPr="00CD07D6">
        <w:rPr>
          <w:rFonts w:eastAsia="TimesNewRoman+1"/>
          <w:position w:val="3"/>
          <w:lang w:val="en-US"/>
        </w:rPr>
        <w:t xml:space="preserve"> </w:t>
      </w:r>
      <w:r w:rsidRPr="00333B63">
        <w:rPr>
          <w:rFonts w:eastAsia="TimesNewRoman+1"/>
          <w:position w:val="3"/>
          <w:lang w:val="en-US"/>
        </w:rPr>
        <w:t>S</w:t>
      </w:r>
      <w:r w:rsidRPr="00CD07D6">
        <w:rPr>
          <w:rFonts w:eastAsia="TimesNewRoman+1"/>
          <w:position w:val="3"/>
          <w:lang w:val="en-US"/>
        </w:rPr>
        <w:t xml:space="preserve">. </w:t>
      </w:r>
      <w:r w:rsidRPr="00333B63">
        <w:rPr>
          <w:rFonts w:eastAsia="TimesNewRoman+1"/>
          <w:position w:val="3"/>
          <w:lang w:val="en-US"/>
        </w:rPr>
        <w:t>et</w:t>
      </w:r>
      <w:r w:rsidRPr="00CD07D6">
        <w:rPr>
          <w:rFonts w:eastAsia="TimesNewRoman+1"/>
          <w:position w:val="3"/>
          <w:lang w:val="en-US"/>
        </w:rPr>
        <w:t xml:space="preserve"> </w:t>
      </w:r>
      <w:r w:rsidRPr="00333B63">
        <w:rPr>
          <w:rFonts w:eastAsia="TimesNewRoman+1"/>
          <w:position w:val="3"/>
          <w:lang w:val="en-US"/>
        </w:rPr>
        <w:t>al</w:t>
      </w:r>
      <w:r w:rsidRPr="00CD07D6">
        <w:rPr>
          <w:rFonts w:eastAsia="TimesNewRoman+1"/>
          <w:position w:val="3"/>
          <w:lang w:val="en-US"/>
        </w:rPr>
        <w:t xml:space="preserve">. </w:t>
      </w:r>
      <w:r w:rsidRPr="00333B63">
        <w:rPr>
          <w:rFonts w:eastAsia="TimesNewRoman+1"/>
          <w:position w:val="3"/>
          <w:lang w:val="en-US"/>
        </w:rPr>
        <w:t xml:space="preserve">Magnesium ion stimulation of bone marrow stromal cells enhances osteogenic activity, simulating the effect of magnesium alloy degradation // Acta </w:t>
      </w:r>
      <w:proofErr w:type="spellStart"/>
      <w:r w:rsidRPr="00333B63">
        <w:rPr>
          <w:rFonts w:eastAsia="TimesNewRoman+1"/>
          <w:position w:val="3"/>
          <w:lang w:val="en-US"/>
        </w:rPr>
        <w:t>Biomater</w:t>
      </w:r>
      <w:proofErr w:type="spellEnd"/>
      <w:r w:rsidRPr="00333B63">
        <w:rPr>
          <w:rFonts w:eastAsia="TimesNewRoman+1"/>
          <w:position w:val="3"/>
          <w:lang w:val="en-US"/>
        </w:rPr>
        <w:t>. Elsevier, 2014. Vol. 10, № 6. P. 2834–2842.</w:t>
      </w:r>
    </w:p>
    <w:p w14:paraId="4A6B4C90" w14:textId="77777777" w:rsidR="00086A3E" w:rsidRPr="00333B63" w:rsidRDefault="00086A3E" w:rsidP="00CC245C">
      <w:pPr>
        <w:jc w:val="both"/>
        <w:rPr>
          <w:rFonts w:eastAsia="TimesNewRoman+1"/>
          <w:position w:val="3"/>
          <w:lang w:val="en-US"/>
        </w:rPr>
      </w:pPr>
      <w:r w:rsidRPr="00333B63">
        <w:rPr>
          <w:rFonts w:eastAsia="TimesNewRoman+1"/>
          <w:position w:val="3"/>
          <w:lang w:val="en-US"/>
        </w:rPr>
        <w:t xml:space="preserve">2. </w:t>
      </w:r>
      <w:proofErr w:type="spellStart"/>
      <w:r w:rsidRPr="00333B63">
        <w:rPr>
          <w:rFonts w:eastAsia="TimesNewRoman+1"/>
          <w:position w:val="3"/>
          <w:lang w:val="en-US"/>
        </w:rPr>
        <w:t>Seehra</w:t>
      </w:r>
      <w:proofErr w:type="spellEnd"/>
      <w:r w:rsidRPr="00333B63">
        <w:rPr>
          <w:rFonts w:eastAsia="TimesNewRoman+1"/>
          <w:position w:val="3"/>
          <w:lang w:val="en-US"/>
        </w:rPr>
        <w:t xml:space="preserve"> S.S., Gupta S., Kumar S. Rapid setting magnesium phosphate cement for quick repair of concrete pavements - </w:t>
      </w:r>
      <w:proofErr w:type="spellStart"/>
      <w:r w:rsidRPr="00333B63">
        <w:rPr>
          <w:rFonts w:eastAsia="TimesNewRoman+1"/>
          <w:position w:val="3"/>
          <w:lang w:val="en-US"/>
        </w:rPr>
        <w:t>characterisation</w:t>
      </w:r>
      <w:proofErr w:type="spellEnd"/>
      <w:r w:rsidRPr="00333B63">
        <w:rPr>
          <w:rFonts w:eastAsia="TimesNewRoman+1"/>
          <w:position w:val="3"/>
          <w:lang w:val="en-US"/>
        </w:rPr>
        <w:t xml:space="preserve"> and durability aspects // Cem. </w:t>
      </w:r>
      <w:proofErr w:type="spellStart"/>
      <w:r w:rsidRPr="00333B63">
        <w:rPr>
          <w:rFonts w:eastAsia="TimesNewRoman+1"/>
          <w:position w:val="3"/>
          <w:lang w:val="en-US"/>
        </w:rPr>
        <w:t>Concr</w:t>
      </w:r>
      <w:proofErr w:type="spellEnd"/>
      <w:r w:rsidRPr="00333B63">
        <w:rPr>
          <w:rFonts w:eastAsia="TimesNewRoman+1"/>
          <w:position w:val="3"/>
          <w:lang w:val="en-US"/>
        </w:rPr>
        <w:t>. Res. 1993. Vol. 23, № 2.</w:t>
      </w:r>
    </w:p>
    <w:p w14:paraId="1164FB8B" w14:textId="77777777" w:rsidR="00086A3E" w:rsidRPr="00CD07D6" w:rsidRDefault="00086A3E" w:rsidP="00CC245C">
      <w:pPr>
        <w:jc w:val="both"/>
        <w:rPr>
          <w:rFonts w:eastAsia="TimesNewRoman+1"/>
          <w:position w:val="3"/>
        </w:rPr>
      </w:pPr>
      <w:r w:rsidRPr="00333B63">
        <w:rPr>
          <w:rFonts w:eastAsia="TimesNewRoman+1"/>
          <w:position w:val="3"/>
          <w:lang w:val="en-US"/>
        </w:rPr>
        <w:t>3. Lee J.W. et al. Long-term clinical study and multiscale analysis of in vivo biodegradation mechanism of Mg alloy // Proc. Natl</w:t>
      </w:r>
      <w:r w:rsidRPr="00CD07D6">
        <w:rPr>
          <w:rFonts w:eastAsia="TimesNewRoman+1"/>
          <w:position w:val="3"/>
        </w:rPr>
        <w:t xml:space="preserve">. </w:t>
      </w:r>
      <w:proofErr w:type="spellStart"/>
      <w:r w:rsidRPr="00333B63">
        <w:rPr>
          <w:rFonts w:eastAsia="TimesNewRoman+1"/>
          <w:position w:val="3"/>
          <w:lang w:val="en-US"/>
        </w:rPr>
        <w:t>Acad</w:t>
      </w:r>
      <w:proofErr w:type="spellEnd"/>
      <w:r w:rsidRPr="00CD07D6">
        <w:rPr>
          <w:rFonts w:eastAsia="TimesNewRoman+1"/>
          <w:position w:val="3"/>
        </w:rPr>
        <w:t xml:space="preserve">. </w:t>
      </w:r>
      <w:r w:rsidRPr="00333B63">
        <w:rPr>
          <w:rFonts w:eastAsia="TimesNewRoman+1"/>
          <w:position w:val="3"/>
          <w:lang w:val="en-US"/>
        </w:rPr>
        <w:t>Sci</w:t>
      </w:r>
      <w:r w:rsidRPr="00CD07D6">
        <w:rPr>
          <w:rFonts w:eastAsia="TimesNewRoman+1"/>
          <w:position w:val="3"/>
        </w:rPr>
        <w:t xml:space="preserve">. </w:t>
      </w:r>
      <w:r w:rsidRPr="00333B63">
        <w:rPr>
          <w:rFonts w:eastAsia="TimesNewRoman+1"/>
          <w:position w:val="3"/>
          <w:lang w:val="en-US"/>
        </w:rPr>
        <w:t>U</w:t>
      </w:r>
      <w:r w:rsidRPr="00CD07D6">
        <w:rPr>
          <w:rFonts w:eastAsia="TimesNewRoman+1"/>
          <w:position w:val="3"/>
        </w:rPr>
        <w:t xml:space="preserve">. </w:t>
      </w:r>
      <w:r w:rsidRPr="00333B63">
        <w:rPr>
          <w:rFonts w:eastAsia="TimesNewRoman+1"/>
          <w:position w:val="3"/>
          <w:lang w:val="en-US"/>
        </w:rPr>
        <w:t>S</w:t>
      </w:r>
      <w:r w:rsidRPr="00CD07D6">
        <w:rPr>
          <w:rFonts w:eastAsia="TimesNewRoman+1"/>
          <w:position w:val="3"/>
        </w:rPr>
        <w:t xml:space="preserve">. </w:t>
      </w:r>
      <w:r w:rsidRPr="00333B63">
        <w:rPr>
          <w:rFonts w:eastAsia="TimesNewRoman+1"/>
          <w:position w:val="3"/>
          <w:lang w:val="en-US"/>
        </w:rPr>
        <w:t>A</w:t>
      </w:r>
      <w:r w:rsidRPr="00CD07D6">
        <w:rPr>
          <w:rFonts w:eastAsia="TimesNewRoman+1"/>
          <w:position w:val="3"/>
        </w:rPr>
        <w:t xml:space="preserve">. 2016. </w:t>
      </w:r>
      <w:r w:rsidRPr="00333B63">
        <w:rPr>
          <w:rFonts w:eastAsia="TimesNewRoman+1"/>
          <w:position w:val="3"/>
          <w:lang w:val="en-US"/>
        </w:rPr>
        <w:t>Vol</w:t>
      </w:r>
      <w:r w:rsidRPr="00CD07D6">
        <w:rPr>
          <w:rFonts w:eastAsia="TimesNewRoman+1"/>
          <w:position w:val="3"/>
        </w:rPr>
        <w:t xml:space="preserve">. 113, № 3. </w:t>
      </w:r>
      <w:r w:rsidRPr="00333B63">
        <w:rPr>
          <w:rFonts w:eastAsia="TimesNewRoman+1"/>
          <w:position w:val="3"/>
          <w:lang w:val="en-US"/>
        </w:rPr>
        <w:t>P</w:t>
      </w:r>
      <w:r w:rsidRPr="00CD07D6">
        <w:rPr>
          <w:rFonts w:eastAsia="TimesNewRoman+1"/>
          <w:position w:val="3"/>
        </w:rPr>
        <w:t>. 716–721.</w:t>
      </w:r>
    </w:p>
    <w:sectPr w:rsidR="00086A3E" w:rsidRPr="00CD07D6" w:rsidSect="008A1F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+1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E348A"/>
    <w:multiLevelType w:val="hybridMultilevel"/>
    <w:tmpl w:val="8B66624E"/>
    <w:lvl w:ilvl="0" w:tplc="8896644E">
      <w:start w:val="1"/>
      <w:numFmt w:val="decimal"/>
      <w:lvlText w:val="%1."/>
      <w:lvlJc w:val="left"/>
      <w:pPr>
        <w:ind w:left="21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BC4F9D"/>
    <w:multiLevelType w:val="hybridMultilevel"/>
    <w:tmpl w:val="25381BB4"/>
    <w:lvl w:ilvl="0" w:tplc="33E07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0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1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27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64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A2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A6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2D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89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3396E"/>
    <w:multiLevelType w:val="hybridMultilevel"/>
    <w:tmpl w:val="FA60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5584"/>
    <w:multiLevelType w:val="hybridMultilevel"/>
    <w:tmpl w:val="D5E8B19C"/>
    <w:lvl w:ilvl="0" w:tplc="2A80D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4A5"/>
    <w:multiLevelType w:val="hybridMultilevel"/>
    <w:tmpl w:val="4104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52F0"/>
    <w:multiLevelType w:val="hybridMultilevel"/>
    <w:tmpl w:val="1474E324"/>
    <w:lvl w:ilvl="0" w:tplc="93CED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E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61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62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F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4B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C4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C1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C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524777"/>
    <w:multiLevelType w:val="hybridMultilevel"/>
    <w:tmpl w:val="A83ED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C46262"/>
    <w:multiLevelType w:val="hybridMultilevel"/>
    <w:tmpl w:val="A83ED3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CF6E70"/>
    <w:multiLevelType w:val="hybridMultilevel"/>
    <w:tmpl w:val="C5921722"/>
    <w:lvl w:ilvl="0" w:tplc="D3226F06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5665CF"/>
    <w:multiLevelType w:val="hybridMultilevel"/>
    <w:tmpl w:val="E5962B42"/>
    <w:lvl w:ilvl="0" w:tplc="EF760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E5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8C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A0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C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4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2C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CA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6F4670"/>
    <w:multiLevelType w:val="hybridMultilevel"/>
    <w:tmpl w:val="9AAEAD48"/>
    <w:lvl w:ilvl="0" w:tplc="49F24758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91774"/>
    <w:multiLevelType w:val="hybridMultilevel"/>
    <w:tmpl w:val="3BFA3FBE"/>
    <w:lvl w:ilvl="0" w:tplc="DC5092A6">
      <w:start w:val="1"/>
      <w:numFmt w:val="decimal"/>
      <w:lvlText w:val="%1)"/>
      <w:lvlJc w:val="left"/>
      <w:pPr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122B9A"/>
    <w:multiLevelType w:val="hybridMultilevel"/>
    <w:tmpl w:val="F89628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4250396"/>
    <w:multiLevelType w:val="hybridMultilevel"/>
    <w:tmpl w:val="97F03C3A"/>
    <w:lvl w:ilvl="0" w:tplc="266A076A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17201">
    <w:abstractNumId w:val="0"/>
  </w:num>
  <w:num w:numId="2" w16cid:durableId="1725373168">
    <w:abstractNumId w:val="10"/>
  </w:num>
  <w:num w:numId="3" w16cid:durableId="570580627">
    <w:abstractNumId w:val="13"/>
  </w:num>
  <w:num w:numId="4" w16cid:durableId="2014911425">
    <w:abstractNumId w:val="3"/>
  </w:num>
  <w:num w:numId="5" w16cid:durableId="1594388031">
    <w:abstractNumId w:val="4"/>
  </w:num>
  <w:num w:numId="6" w16cid:durableId="2113739509">
    <w:abstractNumId w:val="6"/>
  </w:num>
  <w:num w:numId="7" w16cid:durableId="1101026931">
    <w:abstractNumId w:val="12"/>
  </w:num>
  <w:num w:numId="8" w16cid:durableId="761267222">
    <w:abstractNumId w:val="11"/>
  </w:num>
  <w:num w:numId="9" w16cid:durableId="1057362942">
    <w:abstractNumId w:val="5"/>
  </w:num>
  <w:num w:numId="10" w16cid:durableId="437484031">
    <w:abstractNumId w:val="9"/>
  </w:num>
  <w:num w:numId="11" w16cid:durableId="1275941634">
    <w:abstractNumId w:val="1"/>
  </w:num>
  <w:num w:numId="12" w16cid:durableId="1000229552">
    <w:abstractNumId w:val="7"/>
  </w:num>
  <w:num w:numId="13" w16cid:durableId="606884735">
    <w:abstractNumId w:val="2"/>
  </w:num>
  <w:num w:numId="14" w16cid:durableId="262962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C0"/>
    <w:rsid w:val="000667DB"/>
    <w:rsid w:val="00081495"/>
    <w:rsid w:val="00086A3E"/>
    <w:rsid w:val="00092EFB"/>
    <w:rsid w:val="000B0585"/>
    <w:rsid w:val="000E27D4"/>
    <w:rsid w:val="000E3F4A"/>
    <w:rsid w:val="00131774"/>
    <w:rsid w:val="001B6B95"/>
    <w:rsid w:val="00211172"/>
    <w:rsid w:val="00235657"/>
    <w:rsid w:val="002427A6"/>
    <w:rsid w:val="00264F69"/>
    <w:rsid w:val="002E064F"/>
    <w:rsid w:val="00333B63"/>
    <w:rsid w:val="003816A6"/>
    <w:rsid w:val="00390E2A"/>
    <w:rsid w:val="003E046B"/>
    <w:rsid w:val="003F006C"/>
    <w:rsid w:val="003F08C8"/>
    <w:rsid w:val="00471FDF"/>
    <w:rsid w:val="00472079"/>
    <w:rsid w:val="004A5A43"/>
    <w:rsid w:val="00514FD7"/>
    <w:rsid w:val="0055142D"/>
    <w:rsid w:val="00594687"/>
    <w:rsid w:val="00640586"/>
    <w:rsid w:val="00665659"/>
    <w:rsid w:val="00686A52"/>
    <w:rsid w:val="006F62AD"/>
    <w:rsid w:val="007417BC"/>
    <w:rsid w:val="00805329"/>
    <w:rsid w:val="00817C17"/>
    <w:rsid w:val="008223C0"/>
    <w:rsid w:val="008A1F8B"/>
    <w:rsid w:val="008B2060"/>
    <w:rsid w:val="008D690F"/>
    <w:rsid w:val="00932366"/>
    <w:rsid w:val="009743E7"/>
    <w:rsid w:val="009916C5"/>
    <w:rsid w:val="009B58B6"/>
    <w:rsid w:val="009F594E"/>
    <w:rsid w:val="00A25EEB"/>
    <w:rsid w:val="00AD430A"/>
    <w:rsid w:val="00B544DE"/>
    <w:rsid w:val="00B6286D"/>
    <w:rsid w:val="00BF0867"/>
    <w:rsid w:val="00C3198F"/>
    <w:rsid w:val="00C82344"/>
    <w:rsid w:val="00CA6D08"/>
    <w:rsid w:val="00CB358C"/>
    <w:rsid w:val="00CC17E5"/>
    <w:rsid w:val="00CC245C"/>
    <w:rsid w:val="00CD07D6"/>
    <w:rsid w:val="00DB1888"/>
    <w:rsid w:val="00DC7120"/>
    <w:rsid w:val="00E121B1"/>
    <w:rsid w:val="00E40763"/>
    <w:rsid w:val="00E6319B"/>
    <w:rsid w:val="00EC60DF"/>
    <w:rsid w:val="00ED5E54"/>
    <w:rsid w:val="00F034F0"/>
    <w:rsid w:val="00F50952"/>
    <w:rsid w:val="00F652BC"/>
    <w:rsid w:val="00F77BA9"/>
    <w:rsid w:val="00F82928"/>
    <w:rsid w:val="00FA654C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EA7D0"/>
  <w15:chartTrackingRefBased/>
  <w15:docId w15:val="{E02D087E-9D38-470B-B640-D2FC5DC9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034F0"/>
    <w:pPr>
      <w:spacing w:before="100" w:after="100"/>
    </w:pPr>
    <w:rPr>
      <w:snapToGrid w:val="0"/>
      <w:sz w:val="24"/>
    </w:rPr>
  </w:style>
  <w:style w:type="paragraph" w:styleId="a3">
    <w:name w:val="Balloon Text"/>
    <w:basedOn w:val="a"/>
    <w:link w:val="a4"/>
    <w:rsid w:val="00B628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6286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E27D4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86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6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00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640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9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17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FD09-30C8-4D6D-A420-DDBB6907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тезисов:</vt:lpstr>
    </vt:vector>
  </TitlesOfParts>
  <Company>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subject/>
  <dc:creator>tatjana</dc:creator>
  <cp:keywords/>
  <cp:lastModifiedBy>Иван Chernoukhov</cp:lastModifiedBy>
  <cp:revision>4</cp:revision>
  <dcterms:created xsi:type="dcterms:W3CDTF">2024-03-21T10:32:00Z</dcterms:created>
  <dcterms:modified xsi:type="dcterms:W3CDTF">2024-03-21T10:33:00Z</dcterms:modified>
</cp:coreProperties>
</file>