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8D4DEB" w:rsidR="00130241" w:rsidRDefault="0037345B" w:rsidP="003734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механических и </w:t>
      </w:r>
      <w:proofErr w:type="spellStart"/>
      <w:r>
        <w:rPr>
          <w:b/>
          <w:color w:val="000000"/>
        </w:rPr>
        <w:t>тромбогенных</w:t>
      </w:r>
      <w:proofErr w:type="spellEnd"/>
      <w:r>
        <w:rPr>
          <w:b/>
          <w:color w:val="000000"/>
        </w:rPr>
        <w:t xml:space="preserve"> свойств</w:t>
      </w:r>
      <w:r w:rsidR="00894380">
        <w:rPr>
          <w:b/>
          <w:color w:val="000000"/>
        </w:rPr>
        <w:t xml:space="preserve"> нанокомпозитных покрытий</w:t>
      </w:r>
      <w:r>
        <w:rPr>
          <w:b/>
          <w:color w:val="000000"/>
        </w:rPr>
        <w:t>, разработанных</w:t>
      </w:r>
      <w:r w:rsidR="00894380">
        <w:rPr>
          <w:b/>
          <w:color w:val="000000"/>
        </w:rPr>
        <w:t xml:space="preserve"> </w:t>
      </w:r>
      <w:r>
        <w:rPr>
          <w:b/>
          <w:color w:val="000000"/>
        </w:rPr>
        <w:t>на основе биополимера и углеродных нанотрубок</w:t>
      </w:r>
    </w:p>
    <w:p w14:paraId="00000002" w14:textId="3E914D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</w:t>
      </w:r>
      <w:r w:rsidR="007F7C58">
        <w:rPr>
          <w:b/>
          <w:i/>
          <w:color w:val="000000"/>
        </w:rPr>
        <w:t>опович К.Д</w:t>
      </w:r>
      <w:r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</w:p>
    <w:p w14:paraId="00000003" w14:textId="18F448F7" w:rsidR="00130241" w:rsidRDefault="00032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5" w14:textId="4494DCD4" w:rsidR="00130241" w:rsidRPr="007F7C58" w:rsidRDefault="007F7C58" w:rsidP="000324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032449">
        <w:rPr>
          <w:i/>
          <w:color w:val="000000"/>
        </w:rPr>
        <w:t>Н</w:t>
      </w:r>
      <w:r w:rsidRPr="007F7C58">
        <w:rPr>
          <w:i/>
          <w:color w:val="000000"/>
        </w:rPr>
        <w:t>ациональны</w:t>
      </w:r>
      <w:r>
        <w:rPr>
          <w:i/>
          <w:color w:val="000000"/>
        </w:rPr>
        <w:t>й исследовательский университет</w:t>
      </w:r>
      <w:r w:rsidR="00032449">
        <w:rPr>
          <w:i/>
          <w:color w:val="000000"/>
        </w:rPr>
        <w:t xml:space="preserve"> </w:t>
      </w:r>
      <w:r w:rsidR="00703B2D" w:rsidRPr="007F01EF">
        <w:rPr>
          <w:i/>
        </w:rPr>
        <w:t>«МИЭТ»</w:t>
      </w:r>
      <w:r w:rsidRPr="007F7C58">
        <w:rPr>
          <w:i/>
          <w:color w:val="000000"/>
        </w:rPr>
        <w:t>,</w:t>
      </w:r>
      <w:r w:rsidR="00703B2D">
        <w:rPr>
          <w:i/>
          <w:color w:val="000000"/>
        </w:rPr>
        <w:t xml:space="preserve"> </w:t>
      </w:r>
      <w:r w:rsidR="00703B2D" w:rsidRPr="00032449">
        <w:rPr>
          <w:i/>
          <w:color w:val="000000"/>
        </w:rPr>
        <w:t>Институт биомедицинских систем</w:t>
      </w:r>
      <w:r w:rsidR="00703B2D">
        <w:rPr>
          <w:i/>
          <w:color w:val="000000"/>
        </w:rPr>
        <w:t>,</w:t>
      </w:r>
      <w:r w:rsidRPr="007F7C58">
        <w:rPr>
          <w:i/>
          <w:color w:val="000000"/>
        </w:rPr>
        <w:t xml:space="preserve"> Зеленоград, Москва, </w:t>
      </w:r>
      <w:r>
        <w:rPr>
          <w:i/>
          <w:color w:val="000000"/>
        </w:rPr>
        <w:t>Россия</w:t>
      </w:r>
    </w:p>
    <w:p w14:paraId="00000007" w14:textId="64AA19FF" w:rsidR="00130241" w:rsidRPr="00703B2D" w:rsidRDefault="00EB1F49" w:rsidP="00703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7F7C58" w:rsidRPr="007F7C58">
        <w:rPr>
          <w:i/>
          <w:color w:val="000000"/>
        </w:rPr>
        <w:t>Первый Московский</w:t>
      </w:r>
      <w:r w:rsidR="00703B2D">
        <w:rPr>
          <w:i/>
          <w:color w:val="000000"/>
        </w:rPr>
        <w:t xml:space="preserve"> </w:t>
      </w:r>
      <w:r w:rsidR="007F7C58" w:rsidRPr="007F7C58">
        <w:rPr>
          <w:i/>
          <w:color w:val="000000"/>
        </w:rPr>
        <w:t>государственный медицинский университет имени И.М. Сеченова</w:t>
      </w:r>
      <w:r w:rsidR="007F7C58">
        <w:rPr>
          <w:i/>
          <w:color w:val="000000"/>
        </w:rPr>
        <w:t>,</w:t>
      </w:r>
      <w:r w:rsidR="00703B2D">
        <w:rPr>
          <w:i/>
          <w:color w:val="000000"/>
        </w:rPr>
        <w:t xml:space="preserve"> </w:t>
      </w:r>
      <w:r w:rsidR="00703B2D" w:rsidRPr="00703B2D">
        <w:rPr>
          <w:i/>
          <w:color w:val="000000"/>
        </w:rPr>
        <w:t>Институт бионических технологий и инжиниринга,</w:t>
      </w:r>
      <w:r w:rsidR="00703B2D">
        <w:rPr>
          <w:i/>
          <w:color w:val="000000"/>
        </w:rPr>
        <w:t xml:space="preserve"> </w:t>
      </w:r>
      <w:r w:rsidR="007F7C58">
        <w:rPr>
          <w:i/>
          <w:color w:val="000000"/>
        </w:rPr>
        <w:t>Москва, Россия</w:t>
      </w:r>
    </w:p>
    <w:p w14:paraId="00000008" w14:textId="53F453F1" w:rsidR="00130241" w:rsidRPr="00853B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7C58">
        <w:rPr>
          <w:i/>
          <w:color w:val="000000"/>
          <w:lang w:val="en-US"/>
        </w:rPr>
        <w:t>E</w:t>
      </w:r>
      <w:r w:rsidR="003B76D6" w:rsidRPr="007F7C58">
        <w:rPr>
          <w:i/>
          <w:color w:val="000000"/>
          <w:lang w:val="en-US"/>
        </w:rPr>
        <w:t>-</w:t>
      </w:r>
      <w:r w:rsidRPr="007F7C58">
        <w:rPr>
          <w:i/>
          <w:color w:val="000000"/>
          <w:lang w:val="en-US"/>
        </w:rPr>
        <w:t xml:space="preserve">mail: </w:t>
      </w:r>
      <w:hyperlink r:id="rId6" w:history="1">
        <w:r w:rsidR="007F7C58" w:rsidRPr="00853B84">
          <w:rPr>
            <w:rStyle w:val="a9"/>
            <w:i/>
            <w:color w:val="000000" w:themeColor="text1"/>
            <w:lang w:val="en-US"/>
          </w:rPr>
          <w:t>kristal_p@mail.ru</w:t>
        </w:r>
      </w:hyperlink>
    </w:p>
    <w:p w14:paraId="3A1A43BA" w14:textId="0115C31D" w:rsidR="008D6101" w:rsidRDefault="00BE3CAF" w:rsidP="008D6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3CAF">
        <w:rPr>
          <w:color w:val="000000"/>
        </w:rPr>
        <w:t>А</w:t>
      </w:r>
      <w:r w:rsidR="008D6101" w:rsidRPr="008D6101">
        <w:rPr>
          <w:color w:val="000000"/>
        </w:rPr>
        <w:t xml:space="preserve">ктуальной задачей </w:t>
      </w:r>
      <w:r>
        <w:rPr>
          <w:color w:val="000000"/>
        </w:rPr>
        <w:t xml:space="preserve">в области биомедицинской </w:t>
      </w:r>
      <w:r w:rsidR="00DD7DC8">
        <w:rPr>
          <w:color w:val="000000"/>
        </w:rPr>
        <w:t xml:space="preserve">поверхностной </w:t>
      </w:r>
      <w:r>
        <w:rPr>
          <w:color w:val="000000"/>
        </w:rPr>
        <w:t>инженерии</w:t>
      </w:r>
      <w:r w:rsidR="008D6101" w:rsidRPr="008D6101">
        <w:rPr>
          <w:color w:val="000000"/>
        </w:rPr>
        <w:t xml:space="preserve"> </w:t>
      </w:r>
      <w:r>
        <w:rPr>
          <w:color w:val="000000"/>
        </w:rPr>
        <w:t xml:space="preserve">является </w:t>
      </w:r>
      <w:r w:rsidR="008D6101" w:rsidRPr="008D6101">
        <w:rPr>
          <w:color w:val="000000"/>
        </w:rPr>
        <w:t>разработка</w:t>
      </w:r>
      <w:r w:rsidR="008D6101">
        <w:rPr>
          <w:color w:val="000000"/>
        </w:rPr>
        <w:t xml:space="preserve"> </w:t>
      </w:r>
      <w:r>
        <w:rPr>
          <w:color w:val="000000"/>
        </w:rPr>
        <w:t>функциональных покрытий с целью эффективного ингибирования тромбообразования при контакте медицинского устройства с кровью.</w:t>
      </w:r>
      <w:r w:rsidR="008D6101" w:rsidRPr="008D6101">
        <w:rPr>
          <w:color w:val="000000"/>
        </w:rPr>
        <w:t xml:space="preserve"> </w:t>
      </w:r>
      <w:r w:rsidR="0037345B">
        <w:rPr>
          <w:color w:val="000000"/>
        </w:rPr>
        <w:t>В рамках настоящей работы</w:t>
      </w:r>
      <w:r w:rsidR="008D6101" w:rsidRPr="008D6101">
        <w:rPr>
          <w:color w:val="000000"/>
        </w:rPr>
        <w:t xml:space="preserve"> проведены исследования свойств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нанокомпозитных </w:t>
      </w:r>
      <w:r>
        <w:rPr>
          <w:color w:val="000000"/>
        </w:rPr>
        <w:t>покрытий</w:t>
      </w:r>
      <w:r w:rsidR="008D6101" w:rsidRPr="008D6101">
        <w:rPr>
          <w:color w:val="000000"/>
        </w:rPr>
        <w:t xml:space="preserve"> на основе биополимера коллагена и</w:t>
      </w:r>
      <w:r w:rsidR="008D6101">
        <w:rPr>
          <w:color w:val="000000"/>
        </w:rPr>
        <w:t xml:space="preserve"> </w:t>
      </w:r>
      <w:proofErr w:type="spellStart"/>
      <w:r w:rsidR="008D6101" w:rsidRPr="008D6101">
        <w:rPr>
          <w:color w:val="000000"/>
        </w:rPr>
        <w:t>карбоксилированных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многостенных</w:t>
      </w:r>
      <w:proofErr w:type="spellEnd"/>
      <w:r w:rsidR="008D6101" w:rsidRPr="008D6101">
        <w:rPr>
          <w:color w:val="000000"/>
        </w:rPr>
        <w:t xml:space="preserve"> углеродных нанотрубок (</w:t>
      </w:r>
      <w:r>
        <w:rPr>
          <w:color w:val="000000"/>
        </w:rPr>
        <w:t>к-М</w:t>
      </w:r>
      <w:r w:rsidR="008D6101" w:rsidRPr="008D6101">
        <w:rPr>
          <w:color w:val="000000"/>
        </w:rPr>
        <w:t>УНТ)</w:t>
      </w:r>
      <w:r w:rsidR="00B301E6">
        <w:rPr>
          <w:color w:val="000000"/>
        </w:rPr>
        <w:t xml:space="preserve">, полученных путём спрей-нанесения дисперсной среды на нагретую подложку. </w:t>
      </w:r>
      <w:r w:rsidR="008D6101" w:rsidRPr="008D6101">
        <w:rPr>
          <w:color w:val="000000"/>
        </w:rPr>
        <w:t>Гемодинамические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исследования проводились с использованием разработанной</w:t>
      </w:r>
      <w:r w:rsidR="008D6101">
        <w:rPr>
          <w:color w:val="000000"/>
        </w:rPr>
        <w:t xml:space="preserve"> </w:t>
      </w:r>
      <w:proofErr w:type="spellStart"/>
      <w:r w:rsidR="008D6101" w:rsidRPr="008D6101">
        <w:rPr>
          <w:color w:val="000000"/>
        </w:rPr>
        <w:t>микрофлюидной</w:t>
      </w:r>
      <w:proofErr w:type="spellEnd"/>
      <w:r w:rsidR="008D6101" w:rsidRPr="008D6101">
        <w:rPr>
          <w:color w:val="000000"/>
        </w:rPr>
        <w:t xml:space="preserve"> системы, </w:t>
      </w:r>
      <w:r w:rsidR="00DD7DC8">
        <w:rPr>
          <w:color w:val="000000"/>
        </w:rPr>
        <w:t>где</w:t>
      </w:r>
      <w:r w:rsidR="008D6101" w:rsidRPr="008D6101">
        <w:rPr>
          <w:color w:val="000000"/>
        </w:rPr>
        <w:t xml:space="preserve"> покрытия под</w:t>
      </w:r>
      <w:r w:rsidR="000C6DE2">
        <w:rPr>
          <w:color w:val="000000"/>
        </w:rPr>
        <w:t>в</w:t>
      </w:r>
      <w:r w:rsidR="008D6101" w:rsidRPr="008D6101">
        <w:rPr>
          <w:color w:val="000000"/>
        </w:rPr>
        <w:t>ергались потоку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модельной жидкости в </w:t>
      </w:r>
      <w:proofErr w:type="spellStart"/>
      <w:r w:rsidR="008D6101" w:rsidRPr="008D6101">
        <w:rPr>
          <w:color w:val="000000"/>
        </w:rPr>
        <w:t>микроканале</w:t>
      </w:r>
      <w:proofErr w:type="spellEnd"/>
      <w:r w:rsidR="008D6101" w:rsidRPr="008D6101">
        <w:rPr>
          <w:color w:val="000000"/>
        </w:rPr>
        <w:t xml:space="preserve"> шириной w= 1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>мм, высотой h = 200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>мкм и длиной l =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25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>мм</w:t>
      </w:r>
      <w:r>
        <w:rPr>
          <w:color w:val="000000"/>
        </w:rPr>
        <w:t>, что обеспечивало напряжение сдвига потока 50</w:t>
      </w:r>
      <w:r w:rsidR="0037345B">
        <w:rPr>
          <w:color w:val="000000"/>
        </w:rPr>
        <w:t> </w:t>
      </w:r>
      <w:r>
        <w:rPr>
          <w:color w:val="000000"/>
        </w:rPr>
        <w:t>Па</w:t>
      </w:r>
      <w:r w:rsidR="0037345B">
        <w:rPr>
          <w:color w:val="000000"/>
        </w:rPr>
        <w:t>.</w:t>
      </w:r>
      <w:r w:rsidR="008D6101" w:rsidRPr="008D6101">
        <w:rPr>
          <w:color w:val="000000"/>
        </w:rPr>
        <w:t xml:space="preserve"> </w:t>
      </w:r>
      <w:r w:rsidR="00DD7DC8">
        <w:rPr>
          <w:color w:val="000000"/>
        </w:rPr>
        <w:t>В случае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оценк</w:t>
      </w:r>
      <w:r w:rsidR="00DD7DC8">
        <w:rPr>
          <w:color w:val="000000"/>
        </w:rPr>
        <w:t>и</w:t>
      </w:r>
      <w:r w:rsidR="008D6101" w:rsidRPr="008D6101">
        <w:rPr>
          <w:color w:val="000000"/>
        </w:rPr>
        <w:t xml:space="preserve"> </w:t>
      </w:r>
      <w:r w:rsidR="00703B2D">
        <w:rPr>
          <w:color w:val="000000"/>
        </w:rPr>
        <w:t>устойчивости к потоку</w:t>
      </w:r>
      <w:r w:rsidR="008D6101" w:rsidRPr="008D6101">
        <w:rPr>
          <w:color w:val="000000"/>
        </w:rPr>
        <w:t xml:space="preserve"> и степени</w:t>
      </w:r>
      <w:r w:rsidR="008D6101">
        <w:rPr>
          <w:color w:val="000000"/>
        </w:rPr>
        <w:t xml:space="preserve"> </w:t>
      </w:r>
      <w:proofErr w:type="spellStart"/>
      <w:r w:rsidR="008D6101" w:rsidRPr="008D6101">
        <w:rPr>
          <w:color w:val="000000"/>
        </w:rPr>
        <w:t>тромбогенности</w:t>
      </w:r>
      <w:proofErr w:type="spellEnd"/>
      <w:r w:rsidR="0037345B">
        <w:rPr>
          <w:color w:val="000000"/>
        </w:rPr>
        <w:t xml:space="preserve"> покрытий</w:t>
      </w:r>
      <w:r w:rsidR="008D6101" w:rsidRPr="008D6101">
        <w:rPr>
          <w:color w:val="000000"/>
        </w:rPr>
        <w:t xml:space="preserve"> использовались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фосфатно-солевой буферный раствор и раствор бычьего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сывороточного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альбумина</w:t>
      </w:r>
      <w:r w:rsidR="006E5BE7">
        <w:rPr>
          <w:color w:val="000000"/>
        </w:rPr>
        <w:t xml:space="preserve"> (БСА)</w:t>
      </w:r>
      <w:r w:rsidR="008D6101" w:rsidRPr="008D6101">
        <w:rPr>
          <w:color w:val="000000"/>
        </w:rPr>
        <w:t xml:space="preserve">, соответственно. </w:t>
      </w:r>
      <w:r w:rsidR="00703B2D">
        <w:rPr>
          <w:color w:val="000000"/>
        </w:rPr>
        <w:t>На каждом этапе</w:t>
      </w:r>
      <w:r w:rsidR="008D6101" w:rsidRPr="008D6101">
        <w:rPr>
          <w:color w:val="000000"/>
        </w:rPr>
        <w:t xml:space="preserve"> гидродинамического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воздействия в </w:t>
      </w:r>
      <w:proofErr w:type="spellStart"/>
      <w:r w:rsidR="008D6101" w:rsidRPr="008D6101">
        <w:rPr>
          <w:color w:val="000000"/>
        </w:rPr>
        <w:t>микрофлюидной</w:t>
      </w:r>
      <w:proofErr w:type="spellEnd"/>
      <w:r w:rsidR="008D6101" w:rsidRPr="008D6101">
        <w:rPr>
          <w:color w:val="000000"/>
        </w:rPr>
        <w:t xml:space="preserve"> системе покрытия анализировались с</w:t>
      </w:r>
      <w:r w:rsidR="008D6101">
        <w:rPr>
          <w:color w:val="000000"/>
        </w:rPr>
        <w:t xml:space="preserve"> </w:t>
      </w:r>
      <w:r w:rsidR="00703B2D">
        <w:rPr>
          <w:color w:val="000000"/>
        </w:rPr>
        <w:t>помощью</w:t>
      </w:r>
      <w:r w:rsidR="008D6101" w:rsidRPr="008D6101">
        <w:rPr>
          <w:color w:val="000000"/>
        </w:rPr>
        <w:t xml:space="preserve"> оптическо</w:t>
      </w:r>
      <w:r w:rsidR="00703B2D">
        <w:rPr>
          <w:color w:val="000000"/>
        </w:rPr>
        <w:t>й</w:t>
      </w:r>
      <w:r w:rsidR="008D6101" w:rsidRPr="008D6101">
        <w:rPr>
          <w:color w:val="000000"/>
        </w:rPr>
        <w:t xml:space="preserve"> </w:t>
      </w:r>
      <w:proofErr w:type="spellStart"/>
      <w:r w:rsidR="008D6101" w:rsidRPr="008D6101">
        <w:rPr>
          <w:color w:val="000000"/>
        </w:rPr>
        <w:t>профиломе</w:t>
      </w:r>
      <w:r w:rsidR="00703B2D">
        <w:rPr>
          <w:color w:val="000000"/>
        </w:rPr>
        <w:t>трии</w:t>
      </w:r>
      <w:proofErr w:type="spellEnd"/>
      <w:r w:rsidR="008D6101" w:rsidRPr="008D6101">
        <w:rPr>
          <w:color w:val="000000"/>
        </w:rPr>
        <w:t xml:space="preserve"> и спектрометрии комбинационного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рассеяния </w:t>
      </w:r>
      <w:r w:rsidR="00B77BD0">
        <w:rPr>
          <w:color w:val="000000"/>
        </w:rPr>
        <w:t xml:space="preserve">света. </w:t>
      </w:r>
      <w:r w:rsidR="000C6DE2" w:rsidRPr="000C6DE2">
        <w:rPr>
          <w:color w:val="000000"/>
        </w:rPr>
        <w:t xml:space="preserve">Получена зависимость сопротивления к потоку покрытий от наличия сшивающего агента для коллагеновых цепей в составе покрытия – </w:t>
      </w:r>
      <w:proofErr w:type="spellStart"/>
      <w:r w:rsidR="000C6DE2" w:rsidRPr="000C6DE2">
        <w:rPr>
          <w:color w:val="000000"/>
        </w:rPr>
        <w:t>глутарового</w:t>
      </w:r>
      <w:proofErr w:type="spellEnd"/>
      <w:r w:rsidR="000C6DE2" w:rsidRPr="000C6DE2">
        <w:rPr>
          <w:color w:val="000000"/>
        </w:rPr>
        <w:t xml:space="preserve"> альдегида</w:t>
      </w:r>
      <w:r w:rsidR="000C6DE2">
        <w:rPr>
          <w:color w:val="000000"/>
        </w:rPr>
        <w:t xml:space="preserve"> (ГА)</w:t>
      </w:r>
      <w:r w:rsidR="000C6DE2" w:rsidRPr="000C6DE2">
        <w:rPr>
          <w:color w:val="000000"/>
        </w:rPr>
        <w:t>.</w:t>
      </w:r>
      <w:r w:rsidR="000C6DE2">
        <w:rPr>
          <w:color w:val="000000"/>
        </w:rPr>
        <w:t xml:space="preserve"> </w:t>
      </w:r>
      <w:r w:rsidR="006E5BE7">
        <w:rPr>
          <w:color w:val="000000"/>
        </w:rPr>
        <w:t>По формуле (1) у</w:t>
      </w:r>
      <w:r w:rsidR="008D6101" w:rsidRPr="008D6101">
        <w:rPr>
          <w:color w:val="000000"/>
        </w:rPr>
        <w:t>становлено, деградация</w:t>
      </w:r>
      <w:r w:rsidR="000D155D">
        <w:rPr>
          <w:color w:val="000000"/>
        </w:rPr>
        <w:t xml:space="preserve"> </w:t>
      </w:r>
      <m:oMath>
        <m: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color w:val="000000"/>
            <w:lang w:val="en-GB"/>
          </w:rPr>
          <m:t>δ</m:t>
        </m:r>
        <m:r>
          <w:rPr>
            <w:rFonts w:ascii="Cambria Math" w:hAnsi="Cambria Math"/>
            <w:color w:val="000000"/>
          </w:rPr>
          <m:t>)</m:t>
        </m:r>
      </m:oMath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сшитого и несшитого </w:t>
      </w:r>
      <w:proofErr w:type="spellStart"/>
      <w:r w:rsidR="008D6101" w:rsidRPr="008D6101">
        <w:rPr>
          <w:color w:val="000000"/>
        </w:rPr>
        <w:t>глутаром</w:t>
      </w:r>
      <w:proofErr w:type="spellEnd"/>
      <w:r w:rsidR="008D6101" w:rsidRPr="008D6101">
        <w:rPr>
          <w:color w:val="000000"/>
        </w:rPr>
        <w:t xml:space="preserve"> покрытий составила 2,75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>% и 5,5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>% по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>прошествии 3,5</w:t>
      </w:r>
      <w:r w:rsidR="008D6101">
        <w:rPr>
          <w:color w:val="000000"/>
        </w:rPr>
        <w:t> </w:t>
      </w:r>
      <w:r w:rsidR="008D6101" w:rsidRPr="008D6101">
        <w:rPr>
          <w:color w:val="000000"/>
        </w:rPr>
        <w:t xml:space="preserve">часов воздействия потоком. </w:t>
      </w:r>
      <w:r w:rsidR="00B77BD0" w:rsidRPr="00B77BD0">
        <w:rPr>
          <w:color w:val="000000"/>
        </w:rPr>
        <w:t>Шероховатость покрытий варьируется в порядке шероховатости титановой поверхности.</w:t>
      </w:r>
      <w:r w:rsidR="00B77BD0">
        <w:rPr>
          <w:color w:val="000000"/>
        </w:rPr>
        <w:t xml:space="preserve"> </w:t>
      </w:r>
      <w:r w:rsidR="008D6101" w:rsidRPr="008D6101">
        <w:rPr>
          <w:color w:val="000000"/>
        </w:rPr>
        <w:t>Покрытия показали низкую</w:t>
      </w:r>
      <w:r w:rsidR="008D6101">
        <w:rPr>
          <w:color w:val="000000"/>
        </w:rPr>
        <w:t xml:space="preserve"> </w:t>
      </w:r>
      <w:r w:rsidR="008D6101" w:rsidRPr="008D6101">
        <w:rPr>
          <w:color w:val="000000"/>
        </w:rPr>
        <w:t xml:space="preserve">степень </w:t>
      </w:r>
      <w:r w:rsidR="00F84913">
        <w:rPr>
          <w:color w:val="000000"/>
        </w:rPr>
        <w:t>адгези</w:t>
      </w:r>
      <w:r w:rsidR="0037345B">
        <w:rPr>
          <w:color w:val="000000"/>
        </w:rPr>
        <w:t>и</w:t>
      </w:r>
      <w:r w:rsidR="00F84913">
        <w:rPr>
          <w:color w:val="000000"/>
        </w:rPr>
        <w:t xml:space="preserve"> белка</w:t>
      </w:r>
      <w:r w:rsidR="008D6101" w:rsidRPr="008D6101">
        <w:rPr>
          <w:color w:val="000000"/>
        </w:rPr>
        <w:t xml:space="preserve"> в отличие от </w:t>
      </w:r>
      <w:r w:rsidR="000D155D">
        <w:rPr>
          <w:color w:val="000000"/>
        </w:rPr>
        <w:t>титана</w:t>
      </w:r>
      <w:r w:rsidR="006E5BE7">
        <w:rPr>
          <w:color w:val="000000"/>
        </w:rPr>
        <w:t xml:space="preserve"> (Рис.1)</w:t>
      </w:r>
      <w:r w:rsidR="000D155D">
        <w:rPr>
          <w:color w:val="000000"/>
        </w:rPr>
        <w:t>.</w:t>
      </w:r>
      <w:r w:rsidR="00F84913">
        <w:rPr>
          <w:color w:val="000000"/>
        </w:rPr>
        <w:t xml:space="preserve"> Полученные результаты могут указывать на низкую степень </w:t>
      </w:r>
      <w:proofErr w:type="spellStart"/>
      <w:r w:rsidR="00F84913">
        <w:rPr>
          <w:color w:val="000000"/>
        </w:rPr>
        <w:t>тромбогенности</w:t>
      </w:r>
      <w:proofErr w:type="spellEnd"/>
      <w:r w:rsidR="00F84913">
        <w:rPr>
          <w:color w:val="000000"/>
        </w:rPr>
        <w:t xml:space="preserve"> покрытий.</w:t>
      </w:r>
    </w:p>
    <w:p w14:paraId="257052E1" w14:textId="77777777" w:rsidR="00FB78B8" w:rsidRDefault="00FB78B8" w:rsidP="00FB78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bookmarkStart w:id="0" w:name="_Hlk158029136"/>
      <m:oMath>
        <m:r>
          <w:rPr>
            <w:rFonts w:ascii="Cambria Math" w:hAnsi="Cambria Math"/>
            <w:noProof/>
            <w:lang w:val="en-GB"/>
          </w:rPr>
          <m:t>δ</m:t>
        </m:r>
        <w:bookmarkEnd w:id="0"/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w:bookmarkStart w:id="1" w:name="_Hlk158027812"/>
            <m:sSub>
              <m:sSub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en-GB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</w:rPr>
                  <m:t>0</m:t>
                </m:r>
              </m:sub>
            </m:sSub>
            <w:bookmarkEnd w:id="1"/>
            <m:r>
              <w:rPr>
                <w:rFonts w:ascii="Cambria Math" w:hAnsi="Cambria Math"/>
                <w:noProof/>
              </w:rPr>
              <m:t>-</m:t>
            </m:r>
            <w:bookmarkStart w:id="2" w:name="_Hlk158027854"/>
            <m:sSub>
              <m:sSub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en-GB"/>
                      </w:rPr>
                      <m:t>Z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</w:rPr>
                  <m:t>к</m:t>
                </m:r>
              </m:sub>
            </m:sSub>
            <w:bookmarkEnd w:id="2"/>
          </m:num>
          <m:den>
            <w:bookmarkStart w:id="3" w:name="_Hlk158027879"/>
            <m:sSub>
              <m:sSub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lang w:val="en-GB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noProof/>
                  </w:rPr>
                  <m:t>0</m:t>
                </m:r>
              </m:sub>
            </m:sSub>
            <w:bookmarkEnd w:id="3"/>
          </m:den>
        </m:f>
        <m:r>
          <w:rPr>
            <w:rFonts w:ascii="Cambria Math" w:hAnsi="Cambria Math"/>
            <w:noProof/>
          </w:rPr>
          <m:t>100%</m:t>
        </m:r>
      </m:oMath>
      <w:r w:rsidRPr="00E22189">
        <w:tab/>
      </w:r>
      <w:r>
        <w:t>(1)</w:t>
      </w:r>
    </w:p>
    <w:p w14:paraId="3E4F3F33" w14:textId="5080D319" w:rsidR="009B2F80" w:rsidRPr="000D155D" w:rsidRDefault="00174C57" w:rsidP="000D15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61312" behindDoc="0" locked="0" layoutInCell="1" allowOverlap="1" wp14:anchorId="46F7660C" wp14:editId="3A24A9FC">
            <wp:simplePos x="0" y="0"/>
            <wp:positionH relativeFrom="column">
              <wp:posOffset>1904365</wp:posOffset>
            </wp:positionH>
            <wp:positionV relativeFrom="paragraph">
              <wp:posOffset>603250</wp:posOffset>
            </wp:positionV>
            <wp:extent cx="1997710" cy="1475105"/>
            <wp:effectExtent l="0" t="0" r="2540" b="0"/>
            <wp:wrapTopAndBottom/>
            <wp:docPr id="9717723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55D">
        <w:rPr>
          <w:noProof/>
        </w:rPr>
        <w:drawing>
          <wp:anchor distT="0" distB="0" distL="114300" distR="114300" simplePos="0" relativeHeight="251660288" behindDoc="0" locked="0" layoutInCell="1" allowOverlap="1" wp14:anchorId="7D3D3C4C" wp14:editId="47FAA7AE">
            <wp:simplePos x="0" y="0"/>
            <wp:positionH relativeFrom="margin">
              <wp:posOffset>0</wp:posOffset>
            </wp:positionH>
            <wp:positionV relativeFrom="paragraph">
              <wp:posOffset>600710</wp:posOffset>
            </wp:positionV>
            <wp:extent cx="1912620" cy="1483360"/>
            <wp:effectExtent l="0" t="0" r="0" b="2540"/>
            <wp:wrapTopAndBottom/>
            <wp:docPr id="176175795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55D">
        <w:rPr>
          <w:noProof/>
        </w:rPr>
        <w:drawing>
          <wp:anchor distT="0" distB="0" distL="114300" distR="114300" simplePos="0" relativeHeight="251658240" behindDoc="0" locked="0" layoutInCell="1" allowOverlap="1" wp14:anchorId="096B73D2" wp14:editId="5173F6E6">
            <wp:simplePos x="0" y="0"/>
            <wp:positionH relativeFrom="margin">
              <wp:posOffset>3974465</wp:posOffset>
            </wp:positionH>
            <wp:positionV relativeFrom="paragraph">
              <wp:posOffset>593090</wp:posOffset>
            </wp:positionV>
            <wp:extent cx="2019300" cy="1490980"/>
            <wp:effectExtent l="0" t="0" r="0" b="0"/>
            <wp:wrapTopAndBottom/>
            <wp:docPr id="35087133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8B8">
        <w:t xml:space="preserve">где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FB78B8" w:rsidRPr="00FB78B8">
        <w:t>- средняя высота профиля в области, не контактирующей с потоком;</w:t>
      </w:r>
      <w:r w:rsidR="00FB78B8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Z</m:t>
                </m:r>
              </m:e>
            </m:acc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FB78B8">
        <w:t xml:space="preserve"> – средняя высота профиля области контакта с потоком, не подверженной воздействую потока;</w:t>
      </w:r>
      <w:r w:rsidR="00FB78B8" w:rsidRPr="00FB78B8">
        <w:rPr>
          <w:rFonts w:ascii="Cambria Math" w:hAnsi="Cambria Math"/>
          <w:i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53B84">
        <w:rPr>
          <w:iCs/>
          <w:noProof/>
        </w:rPr>
        <w:t xml:space="preserve"> – </w:t>
      </w:r>
      <w:r w:rsidR="00FB78B8" w:rsidRPr="000D155D">
        <w:rPr>
          <w:iCs/>
          <w:noProof/>
        </w:rPr>
        <w:t>средняяя толщина покрытий.</w:t>
      </w:r>
    </w:p>
    <w:p w14:paraId="3E90222A" w14:textId="526CF5FB" w:rsidR="00FF1903" w:rsidRPr="006E5BE7" w:rsidRDefault="009B2F80" w:rsidP="006E5BE7">
      <w:pPr>
        <w:jc w:val="center"/>
        <w:rPr>
          <w:bCs/>
        </w:rPr>
      </w:pPr>
      <w:r w:rsidRPr="006834C5">
        <w:t xml:space="preserve">Рис. 1. </w:t>
      </w:r>
      <w:r w:rsidR="006E5BE7" w:rsidRPr="006E5BE7">
        <w:rPr>
          <w:bCs/>
        </w:rPr>
        <w:t xml:space="preserve">Спектры комбинационного рассеяния света </w:t>
      </w:r>
      <w:r w:rsidR="006E5BE7" w:rsidRPr="006E5BE7">
        <w:rPr>
          <w:b/>
        </w:rPr>
        <w:t>А</w:t>
      </w:r>
      <w:r w:rsidR="006E5BE7">
        <w:rPr>
          <w:bCs/>
        </w:rPr>
        <w:t xml:space="preserve"> </w:t>
      </w:r>
      <w:r w:rsidR="006E5BE7" w:rsidRPr="006E5BE7">
        <w:rPr>
          <w:bCs/>
        </w:rPr>
        <w:t>поверхности титана,</w:t>
      </w:r>
      <w:r w:rsidR="00853B84">
        <w:rPr>
          <w:bCs/>
        </w:rPr>
        <w:t xml:space="preserve"> </w:t>
      </w:r>
      <w:r w:rsidR="006E5BE7" w:rsidRPr="006E5BE7">
        <w:rPr>
          <w:bCs/>
        </w:rPr>
        <w:t>покрытий</w:t>
      </w:r>
      <w:r w:rsidR="006E5BE7">
        <w:rPr>
          <w:bCs/>
        </w:rPr>
        <w:t xml:space="preserve"> </w:t>
      </w:r>
      <w:r w:rsidR="006E5BE7" w:rsidRPr="006E5BE7">
        <w:rPr>
          <w:b/>
        </w:rPr>
        <w:t>Б</w:t>
      </w:r>
      <w:r w:rsidR="006E5BE7">
        <w:rPr>
          <w:bCs/>
        </w:rPr>
        <w:t xml:space="preserve"> </w:t>
      </w:r>
      <w:r w:rsidR="006E5BE7" w:rsidRPr="006E5BE7">
        <w:rPr>
          <w:bCs/>
        </w:rPr>
        <w:t xml:space="preserve">кол/к-МУНТ и </w:t>
      </w:r>
      <w:r w:rsidR="006E5BE7" w:rsidRPr="006E5BE7">
        <w:rPr>
          <w:b/>
        </w:rPr>
        <w:t>В</w:t>
      </w:r>
      <w:r w:rsidR="006E5BE7">
        <w:rPr>
          <w:bCs/>
        </w:rPr>
        <w:t xml:space="preserve"> </w:t>
      </w:r>
      <w:r w:rsidR="006E5BE7" w:rsidRPr="006E5BE7">
        <w:rPr>
          <w:bCs/>
        </w:rPr>
        <w:t>кол/к-МУНТ/ГА до (черная линия) и после</w:t>
      </w:r>
      <w:r w:rsidR="00853B84">
        <w:rPr>
          <w:bCs/>
        </w:rPr>
        <w:t xml:space="preserve"> </w:t>
      </w:r>
      <w:r w:rsidR="006E5BE7" w:rsidRPr="006E5BE7">
        <w:rPr>
          <w:bCs/>
        </w:rPr>
        <w:t>(красная линия) контакта с потоком раствора БСА</w:t>
      </w:r>
    </w:p>
    <w:p w14:paraId="022FC08C" w14:textId="0969E968" w:rsidR="00A02163" w:rsidRPr="00A02163" w:rsidRDefault="005D0CA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D0CAF">
        <w:rPr>
          <w:i/>
          <w:iCs/>
          <w:color w:val="000000"/>
        </w:rPr>
        <w:t>Работа выполнена в рамках государственного задания Минобрнауки России (Проект FSMR-2024-0003).</w:t>
      </w:r>
    </w:p>
    <w:p w14:paraId="3486C755" w14:textId="14758016" w:rsidR="00116478" w:rsidRPr="007171DA" w:rsidRDefault="00EB1F49" w:rsidP="007171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584CDA" w14:textId="5F23DCCC" w:rsidR="00031D33" w:rsidRPr="00116478" w:rsidRDefault="007171D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71DA">
        <w:rPr>
          <w:noProof/>
          <w:lang w:val="en-US"/>
        </w:rPr>
        <w:t>1</w:t>
      </w:r>
      <w:r w:rsidR="00031D33" w:rsidRPr="007171DA">
        <w:rPr>
          <w:noProof/>
          <w:lang w:val="en-US"/>
        </w:rPr>
        <w:t xml:space="preserve">. Wang Y., Zhai W., Cheng S., Li J., Zhang H. Surface-functionalized design of blood-contacting biomaterials for preventing coagulation and promoting hemostasis // Friction. 2023. Vol. 11. </w:t>
      </w:r>
      <w:r w:rsidR="00031D33" w:rsidRPr="007171DA">
        <w:rPr>
          <w:color w:val="000000"/>
          <w:lang w:val="en-US"/>
        </w:rPr>
        <w:t>P. 1371–1394.</w:t>
      </w:r>
    </w:p>
    <w:sectPr w:rsidR="00031D33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149319">
    <w:abstractNumId w:val="0"/>
  </w:num>
  <w:num w:numId="2" w16cid:durableId="132798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D33"/>
    <w:rsid w:val="00032449"/>
    <w:rsid w:val="0003326C"/>
    <w:rsid w:val="00063966"/>
    <w:rsid w:val="00086081"/>
    <w:rsid w:val="000C6DE2"/>
    <w:rsid w:val="000D155D"/>
    <w:rsid w:val="00101A1C"/>
    <w:rsid w:val="00103657"/>
    <w:rsid w:val="00106375"/>
    <w:rsid w:val="00116478"/>
    <w:rsid w:val="00130241"/>
    <w:rsid w:val="00174C57"/>
    <w:rsid w:val="001E61C2"/>
    <w:rsid w:val="001F0493"/>
    <w:rsid w:val="002264EE"/>
    <w:rsid w:val="0023307C"/>
    <w:rsid w:val="0031361E"/>
    <w:rsid w:val="0037345B"/>
    <w:rsid w:val="00391C38"/>
    <w:rsid w:val="003B76D6"/>
    <w:rsid w:val="004A26A3"/>
    <w:rsid w:val="004F0EDF"/>
    <w:rsid w:val="00522BF1"/>
    <w:rsid w:val="00590166"/>
    <w:rsid w:val="005D022B"/>
    <w:rsid w:val="005D0CAF"/>
    <w:rsid w:val="005E5BE9"/>
    <w:rsid w:val="0069427D"/>
    <w:rsid w:val="006E5BE7"/>
    <w:rsid w:val="006F56C8"/>
    <w:rsid w:val="006F7A19"/>
    <w:rsid w:val="00703B2D"/>
    <w:rsid w:val="007171DA"/>
    <w:rsid w:val="007213E1"/>
    <w:rsid w:val="007378A8"/>
    <w:rsid w:val="007469EB"/>
    <w:rsid w:val="00775389"/>
    <w:rsid w:val="00797838"/>
    <w:rsid w:val="007C36D8"/>
    <w:rsid w:val="007F2744"/>
    <w:rsid w:val="007F7C58"/>
    <w:rsid w:val="00853B84"/>
    <w:rsid w:val="00864416"/>
    <w:rsid w:val="008931BE"/>
    <w:rsid w:val="00894380"/>
    <w:rsid w:val="008C67E3"/>
    <w:rsid w:val="008D6101"/>
    <w:rsid w:val="00921D45"/>
    <w:rsid w:val="009A66DB"/>
    <w:rsid w:val="009B2F80"/>
    <w:rsid w:val="009B3300"/>
    <w:rsid w:val="009F3380"/>
    <w:rsid w:val="00A02163"/>
    <w:rsid w:val="00A314FE"/>
    <w:rsid w:val="00B301E6"/>
    <w:rsid w:val="00B77BD0"/>
    <w:rsid w:val="00BE3CAF"/>
    <w:rsid w:val="00BE6679"/>
    <w:rsid w:val="00BF36F8"/>
    <w:rsid w:val="00BF4622"/>
    <w:rsid w:val="00CD00B1"/>
    <w:rsid w:val="00D128E5"/>
    <w:rsid w:val="00D22306"/>
    <w:rsid w:val="00D42542"/>
    <w:rsid w:val="00D601EE"/>
    <w:rsid w:val="00D8121C"/>
    <w:rsid w:val="00DD7DC8"/>
    <w:rsid w:val="00E22189"/>
    <w:rsid w:val="00E74069"/>
    <w:rsid w:val="00EB1F49"/>
    <w:rsid w:val="00F84913"/>
    <w:rsid w:val="00F865B3"/>
    <w:rsid w:val="00FB1509"/>
    <w:rsid w:val="00FB78B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3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tal_p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4904E-D6BA-4664-AAA3-751ACB3D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27</cp:revision>
  <dcterms:created xsi:type="dcterms:W3CDTF">2022-11-07T09:18:00Z</dcterms:created>
  <dcterms:modified xsi:type="dcterms:W3CDTF">2024-03-21T09:17:00Z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