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F86B" w14:textId="77777777" w:rsidR="00D60D3F" w:rsidRDefault="00ED021C">
      <w:pP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Прооксидантная</w:t>
      </w:r>
      <w:proofErr w:type="spellEnd"/>
      <w:r>
        <w:rPr>
          <w:b/>
          <w:color w:val="000000"/>
        </w:rPr>
        <w:t xml:space="preserve"> роль аскорбиновой кислоты в реакции </w:t>
      </w:r>
      <w:proofErr w:type="spellStart"/>
      <w:r>
        <w:rPr>
          <w:b/>
          <w:color w:val="000000"/>
        </w:rPr>
        <w:t>Фентона</w:t>
      </w:r>
      <w:proofErr w:type="spellEnd"/>
      <w:r>
        <w:rPr>
          <w:b/>
          <w:color w:val="000000"/>
        </w:rPr>
        <w:t xml:space="preserve"> с металлорганическим координационным полимером </w:t>
      </w:r>
      <w:r>
        <w:rPr>
          <w:b/>
          <w:color w:val="000000"/>
          <w:lang w:val="en-US"/>
        </w:rPr>
        <w:t>MIL</w:t>
      </w:r>
      <w:r>
        <w:rPr>
          <w:b/>
          <w:color w:val="000000"/>
        </w:rPr>
        <w:t>-88b(</w:t>
      </w:r>
      <w:r>
        <w:rPr>
          <w:b/>
          <w:color w:val="000000"/>
          <w:lang w:val="en-US"/>
        </w:rPr>
        <w:t>Fe</w:t>
      </w:r>
      <w:r>
        <w:rPr>
          <w:b/>
          <w:color w:val="000000"/>
        </w:rPr>
        <w:t>), модифицированным наночастицами магнетита</w:t>
      </w:r>
    </w:p>
    <w:p w14:paraId="3E4572E1" w14:textId="77777777" w:rsidR="00D60D3F" w:rsidRDefault="005A78F6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Сушко Е.С.</w:t>
      </w:r>
      <w:r>
        <w:rPr>
          <w:b/>
          <w:i/>
          <w:color w:val="000000"/>
          <w:vertAlign w:val="superscript"/>
        </w:rPr>
        <w:t>1,2,3</w:t>
      </w:r>
      <w:r w:rsidR="00ED021C">
        <w:rPr>
          <w:b/>
          <w:i/>
          <w:color w:val="000000"/>
          <w:spacing w:val="-6"/>
        </w:rPr>
        <w:t>,</w:t>
      </w:r>
      <w:r w:rsidRPr="005A78F6">
        <w:rPr>
          <w:b/>
          <w:i/>
          <w:color w:val="000000"/>
          <w:spacing w:val="-6"/>
        </w:rPr>
        <w:t xml:space="preserve"> </w:t>
      </w:r>
      <w:proofErr w:type="spellStart"/>
      <w:r>
        <w:rPr>
          <w:b/>
          <w:i/>
          <w:color w:val="000000"/>
          <w:spacing w:val="-6"/>
        </w:rPr>
        <w:t>Дзеранов</w:t>
      </w:r>
      <w:proofErr w:type="spellEnd"/>
      <w:r>
        <w:rPr>
          <w:b/>
          <w:i/>
          <w:color w:val="000000"/>
          <w:spacing w:val="-6"/>
        </w:rPr>
        <w:t xml:space="preserve"> А.А.</w:t>
      </w:r>
      <w:r>
        <w:rPr>
          <w:b/>
          <w:i/>
          <w:color w:val="000000"/>
          <w:spacing w:val="-6"/>
          <w:vertAlign w:val="superscript"/>
        </w:rPr>
        <w:t>4,5,6</w:t>
      </w:r>
      <w:r>
        <w:rPr>
          <w:b/>
          <w:i/>
          <w:color w:val="000000"/>
        </w:rPr>
        <w:t>,</w:t>
      </w:r>
      <w:r w:rsidR="00ED021C">
        <w:rPr>
          <w:b/>
          <w:i/>
          <w:color w:val="000000"/>
        </w:rPr>
        <w:t xml:space="preserve"> </w:t>
      </w:r>
      <w:proofErr w:type="spellStart"/>
      <w:r w:rsidR="00ED021C">
        <w:rPr>
          <w:b/>
          <w:i/>
          <w:color w:val="000000"/>
        </w:rPr>
        <w:t>Кичеева</w:t>
      </w:r>
      <w:proofErr w:type="spellEnd"/>
      <w:r w:rsidR="00ED021C">
        <w:rPr>
          <w:b/>
          <w:i/>
          <w:color w:val="000000"/>
        </w:rPr>
        <w:t xml:space="preserve"> А.Г.</w:t>
      </w:r>
      <w:r>
        <w:rPr>
          <w:b/>
          <w:i/>
          <w:color w:val="000000"/>
          <w:vertAlign w:val="superscript"/>
        </w:rPr>
        <w:t>1</w:t>
      </w:r>
    </w:p>
    <w:p w14:paraId="31546CB0" w14:textId="77777777" w:rsidR="005A78F6" w:rsidRPr="005A78F6" w:rsidRDefault="005A78F6" w:rsidP="005A78F6">
      <w:pPr>
        <w:shd w:val="clear" w:color="auto" w:fill="FFFFFF"/>
        <w:jc w:val="center"/>
        <w:rPr>
          <w:i/>
          <w:iCs/>
          <w:color w:val="000000"/>
          <w:spacing w:val="-6"/>
        </w:rPr>
      </w:pPr>
      <w:r>
        <w:rPr>
          <w:i/>
          <w:iCs/>
          <w:color w:val="000000"/>
          <w:spacing w:val="-6"/>
        </w:rPr>
        <w:t>Младший научный сотрудник</w:t>
      </w:r>
    </w:p>
    <w:p w14:paraId="0EDA5A6E" w14:textId="77777777" w:rsidR="005A78F6" w:rsidRDefault="005A78F6" w:rsidP="00151A68">
      <w:pPr>
        <w:shd w:val="clear" w:color="auto" w:fill="FFFFFF"/>
        <w:jc w:val="center"/>
        <w:rPr>
          <w:i/>
          <w:color w:val="000000"/>
          <w:spacing w:val="-6"/>
        </w:rPr>
      </w:pPr>
      <w:r>
        <w:rPr>
          <w:i/>
          <w:color w:val="000000"/>
          <w:spacing w:val="-6"/>
          <w:vertAlign w:val="superscript"/>
        </w:rPr>
        <w:t>1</w:t>
      </w:r>
      <w:r>
        <w:rPr>
          <w:i/>
          <w:color w:val="000000"/>
          <w:spacing w:val="-6"/>
        </w:rPr>
        <w:t>Институт биофизики СО РАН, Федеральный исследовательский центр «Красноярский научный центр СО РАН», Красноярск, Россия</w:t>
      </w:r>
    </w:p>
    <w:p w14:paraId="69CBF42B" w14:textId="77777777" w:rsidR="005A78F6" w:rsidRDefault="005A78F6" w:rsidP="00151A68">
      <w:pPr>
        <w:shd w:val="clear" w:color="auto" w:fill="FFFFFF"/>
        <w:jc w:val="center"/>
        <w:rPr>
          <w:i/>
          <w:color w:val="000000"/>
          <w:spacing w:val="-6"/>
        </w:rPr>
      </w:pPr>
      <w:r>
        <w:rPr>
          <w:i/>
          <w:color w:val="000000"/>
          <w:spacing w:val="-6"/>
          <w:vertAlign w:val="superscript"/>
        </w:rPr>
        <w:t>2</w:t>
      </w:r>
      <w:r>
        <w:rPr>
          <w:i/>
          <w:color w:val="000000"/>
          <w:spacing w:val="-6"/>
        </w:rPr>
        <w:t>Институт физики СО РАН, Федеральный исследовательский центр «Красноярский научный центр СО РАН», Красноярск, Россия</w:t>
      </w:r>
    </w:p>
    <w:p w14:paraId="5062F707" w14:textId="77777777" w:rsidR="00A718A6" w:rsidRPr="005A78F6" w:rsidRDefault="005A78F6" w:rsidP="00151A68">
      <w:pPr>
        <w:shd w:val="clear" w:color="auto" w:fill="FFFFFF"/>
        <w:jc w:val="center"/>
        <w:rPr>
          <w:i/>
          <w:color w:val="000000"/>
          <w:spacing w:val="-6"/>
        </w:rPr>
      </w:pPr>
      <w:r w:rsidRPr="005A78F6">
        <w:rPr>
          <w:i/>
          <w:color w:val="000000"/>
          <w:spacing w:val="-6"/>
          <w:vertAlign w:val="superscript"/>
        </w:rPr>
        <w:t>3</w:t>
      </w:r>
      <w:r>
        <w:rPr>
          <w:i/>
          <w:color w:val="000000"/>
          <w:spacing w:val="-6"/>
        </w:rPr>
        <w:t>Сибирский федеральный университет, Красноярск, Россия</w:t>
      </w:r>
    </w:p>
    <w:p w14:paraId="7FABA679" w14:textId="77777777" w:rsidR="00A718A6" w:rsidRDefault="005A78F6" w:rsidP="00151A68">
      <w:pPr>
        <w:shd w:val="clear" w:color="auto" w:fill="FFFFFF"/>
        <w:jc w:val="center"/>
        <w:rPr>
          <w:color w:val="000000"/>
          <w:spacing w:val="-6"/>
        </w:rPr>
      </w:pPr>
      <w:r>
        <w:rPr>
          <w:i/>
          <w:color w:val="000000"/>
          <w:spacing w:val="-6"/>
          <w:vertAlign w:val="superscript"/>
        </w:rPr>
        <w:t>4</w:t>
      </w:r>
      <w:r w:rsidR="00ED021C">
        <w:rPr>
          <w:i/>
          <w:color w:val="000000"/>
          <w:spacing w:val="-6"/>
        </w:rPr>
        <w:t xml:space="preserve">Московский </w:t>
      </w:r>
      <w:r w:rsidR="00642082">
        <w:rPr>
          <w:i/>
          <w:color w:val="000000"/>
          <w:spacing w:val="-6"/>
        </w:rPr>
        <w:t>авиационный институт,</w:t>
      </w:r>
      <w:r w:rsidR="00ED021C">
        <w:rPr>
          <w:i/>
          <w:color w:val="000000"/>
          <w:spacing w:val="-6"/>
        </w:rPr>
        <w:t xml:space="preserve"> Москва, Россия</w:t>
      </w:r>
    </w:p>
    <w:p w14:paraId="771E757A" w14:textId="77777777" w:rsidR="00A718A6" w:rsidRDefault="005A78F6" w:rsidP="00151A68">
      <w:pPr>
        <w:shd w:val="clear" w:color="auto" w:fill="FFFFFF"/>
        <w:jc w:val="center"/>
        <w:rPr>
          <w:i/>
          <w:color w:val="000000"/>
          <w:spacing w:val="-6"/>
        </w:rPr>
      </w:pPr>
      <w:r>
        <w:rPr>
          <w:i/>
          <w:color w:val="000000"/>
          <w:spacing w:val="-6"/>
          <w:vertAlign w:val="superscript"/>
        </w:rPr>
        <w:t>5</w:t>
      </w:r>
      <w:r w:rsidR="00ED021C">
        <w:rPr>
          <w:i/>
          <w:color w:val="000000"/>
          <w:spacing w:val="-6"/>
        </w:rPr>
        <w:t>НИИ скорой помощи имени Н.В. Склифосовского, Москва, Россия</w:t>
      </w:r>
    </w:p>
    <w:p w14:paraId="668DBD88" w14:textId="77777777" w:rsidR="00A718A6" w:rsidRDefault="005A78F6" w:rsidP="00151A68">
      <w:pPr>
        <w:shd w:val="clear" w:color="auto" w:fill="FFFFFF"/>
        <w:jc w:val="center"/>
        <w:rPr>
          <w:i/>
          <w:color w:val="000000"/>
          <w:spacing w:val="-6"/>
        </w:rPr>
      </w:pPr>
      <w:r>
        <w:rPr>
          <w:i/>
          <w:color w:val="000000"/>
          <w:spacing w:val="-6"/>
          <w:vertAlign w:val="superscript"/>
        </w:rPr>
        <w:t>6</w:t>
      </w:r>
      <w:r w:rsidR="00ED021C">
        <w:rPr>
          <w:i/>
          <w:color w:val="000000"/>
          <w:spacing w:val="-6"/>
        </w:rPr>
        <w:t>ФИЦ проблем химической физики и медицинской химии РАН, Черноголо</w:t>
      </w:r>
      <w:r>
        <w:rPr>
          <w:i/>
          <w:color w:val="000000"/>
          <w:spacing w:val="-6"/>
        </w:rPr>
        <w:t>вка, Московская область, Россия</w:t>
      </w:r>
    </w:p>
    <w:p w14:paraId="66AD001E" w14:textId="77777777" w:rsidR="00A718A6" w:rsidRPr="00D60D3F" w:rsidRDefault="00ED021C" w:rsidP="00151A68">
      <w:pPr>
        <w:shd w:val="clear" w:color="auto" w:fill="FFFFFF"/>
        <w:jc w:val="center"/>
        <w:rPr>
          <w:color w:val="000000"/>
          <w:spacing w:val="-6"/>
          <w:lang w:val="en-US"/>
        </w:rPr>
      </w:pPr>
      <w:r w:rsidRPr="00D60D3F">
        <w:rPr>
          <w:i/>
          <w:color w:val="000000"/>
          <w:spacing w:val="-6"/>
          <w:lang w:val="en-US"/>
        </w:rPr>
        <w:t xml:space="preserve">E-mail: </w:t>
      </w:r>
      <w:r w:rsidR="005A78F6" w:rsidRPr="00151A68">
        <w:rPr>
          <w:i/>
          <w:color w:val="000000"/>
          <w:spacing w:val="-6"/>
          <w:u w:val="single"/>
          <w:lang w:val="en-US"/>
        </w:rPr>
        <w:t>kkovel@yandex.ru</w:t>
      </w:r>
      <w:hyperlink r:id="rId5" w:history="1"/>
    </w:p>
    <w:p w14:paraId="2D94E42C" w14:textId="589E0CA2" w:rsidR="00D60D3F" w:rsidRDefault="00151A68">
      <w:pPr>
        <w:shd w:val="clear" w:color="auto" w:fill="FFFFFF"/>
        <w:ind w:firstLine="397"/>
        <w:jc w:val="both"/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315B6E80" wp14:editId="360EED29">
            <wp:simplePos x="0" y="0"/>
            <wp:positionH relativeFrom="margin">
              <wp:posOffset>-45720</wp:posOffset>
            </wp:positionH>
            <wp:positionV relativeFrom="paragraph">
              <wp:posOffset>2339501</wp:posOffset>
            </wp:positionV>
            <wp:extent cx="5923280" cy="20408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" t="23639" r="1619" b="17485"/>
                    <a:stretch/>
                  </pic:blipFill>
                  <pic:spPr bwMode="auto">
                    <a:xfrm>
                      <a:off x="0" y="0"/>
                      <a:ext cx="5923280" cy="204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021C" w:rsidRPr="00ED021C">
        <w:t>Металлорганический координационный полимер (</w:t>
      </w:r>
      <w:r w:rsidR="00ED021C" w:rsidRPr="00ED021C">
        <w:rPr>
          <w:lang w:val="en-US"/>
        </w:rPr>
        <w:t>metal</w:t>
      </w:r>
      <w:r w:rsidR="00ED021C" w:rsidRPr="00ED021C">
        <w:t xml:space="preserve"> </w:t>
      </w:r>
      <w:r w:rsidR="00ED021C" w:rsidRPr="00ED021C">
        <w:rPr>
          <w:lang w:val="en-US"/>
        </w:rPr>
        <w:t>organic</w:t>
      </w:r>
      <w:r w:rsidR="00ED021C" w:rsidRPr="00ED021C">
        <w:t xml:space="preserve"> </w:t>
      </w:r>
      <w:r w:rsidR="00ED021C" w:rsidRPr="00ED021C">
        <w:rPr>
          <w:lang w:val="en-US"/>
        </w:rPr>
        <w:t>frameworks</w:t>
      </w:r>
      <w:r w:rsidR="00ED021C" w:rsidRPr="00ED021C">
        <w:t xml:space="preserve">, </w:t>
      </w:r>
      <w:r w:rsidR="00ED021C" w:rsidRPr="00ED021C">
        <w:rPr>
          <w:lang w:val="en-US"/>
        </w:rPr>
        <w:t>MOF</w:t>
      </w:r>
      <w:r w:rsidR="00ED021C" w:rsidRPr="00ED021C">
        <w:t>) на основе железа MIL-88B (</w:t>
      </w:r>
      <w:r w:rsidR="00ED021C" w:rsidRPr="00ED021C">
        <w:rPr>
          <w:lang w:val="en-US"/>
        </w:rPr>
        <w:t>Fe</w:t>
      </w:r>
      <w:r w:rsidR="00ED021C" w:rsidRPr="00ED021C">
        <w:t xml:space="preserve">) является многообещающим катализатором реакции </w:t>
      </w:r>
      <w:proofErr w:type="spellStart"/>
      <w:r w:rsidR="00ED021C" w:rsidRPr="00ED021C">
        <w:t>Фентона</w:t>
      </w:r>
      <w:proofErr w:type="spellEnd"/>
      <w:r w:rsidR="00ED021C" w:rsidRPr="00ED021C">
        <w:t xml:space="preserve">. В настоящем исследовании по разработке эффективных </w:t>
      </w:r>
      <w:proofErr w:type="spellStart"/>
      <w:r w:rsidR="00ED021C" w:rsidRPr="00ED021C">
        <w:t>ферроптоз</w:t>
      </w:r>
      <w:proofErr w:type="spellEnd"/>
      <w:r w:rsidR="00ED021C" w:rsidRPr="00ED021C">
        <w:t xml:space="preserve">-индуцирующих агентов проведена модификация </w:t>
      </w:r>
      <w:r w:rsidR="00ED021C" w:rsidRPr="00ED021C">
        <w:rPr>
          <w:lang w:val="en-US"/>
        </w:rPr>
        <w:t>MOF</w:t>
      </w:r>
      <w:r w:rsidR="00ED021C" w:rsidRPr="00ED021C">
        <w:t xml:space="preserve"> наночастицами магнетита (Fe</w:t>
      </w:r>
      <w:r w:rsidR="00ED021C" w:rsidRPr="00ED021C">
        <w:rPr>
          <w:vertAlign w:val="subscript"/>
        </w:rPr>
        <w:t>3</w:t>
      </w:r>
      <w:r w:rsidR="00ED021C" w:rsidRPr="00ED021C">
        <w:t>O</w:t>
      </w:r>
      <w:r w:rsidR="00ED021C" w:rsidRPr="00ED021C">
        <w:rPr>
          <w:vertAlign w:val="subscript"/>
        </w:rPr>
        <w:t>4</w:t>
      </w:r>
      <w:r w:rsidR="00ED021C" w:rsidRPr="00ED021C">
        <w:t>), обеспечивающих легкость их удаления из обрабатываемой системы за счет ферромагнитных свойств, и аскорбиновой кислотой (АА), являющейся сильным антиоксидантом. Характеристика кристаллической структуры и морфологии полученного комплекса Fe</w:t>
      </w:r>
      <w:r w:rsidR="00ED021C" w:rsidRPr="00ED021C">
        <w:rPr>
          <w:vertAlign w:val="subscript"/>
        </w:rPr>
        <w:t>3</w:t>
      </w:r>
      <w:r w:rsidR="00ED021C" w:rsidRPr="00ED021C">
        <w:t>O</w:t>
      </w:r>
      <w:r w:rsidR="00ED021C" w:rsidRPr="00ED021C">
        <w:rPr>
          <w:vertAlign w:val="subscript"/>
        </w:rPr>
        <w:t>4</w:t>
      </w:r>
      <w:r w:rsidR="00ED021C" w:rsidRPr="00ED021C">
        <w:t xml:space="preserve">-AA-MOF методами рентгенофазового анализа, </w:t>
      </w:r>
      <w:proofErr w:type="spellStart"/>
      <w:r w:rsidR="00ED021C" w:rsidRPr="00ED021C">
        <w:t>Рамановской</w:t>
      </w:r>
      <w:proofErr w:type="spellEnd"/>
      <w:r w:rsidR="00ED021C" w:rsidRPr="00ED021C">
        <w:t xml:space="preserve"> и </w:t>
      </w:r>
      <w:proofErr w:type="spellStart"/>
      <w:r w:rsidR="00ED021C" w:rsidRPr="00ED021C">
        <w:t>мессбауэровской</w:t>
      </w:r>
      <w:proofErr w:type="spellEnd"/>
      <w:r w:rsidR="00ED021C" w:rsidRPr="00ED021C">
        <w:t xml:space="preserve"> спектроскопии, а также сканирующей электронной микроскопии (рис. 1а) показала, что AА способствует сохранению фазы магнетита с составом, близким к стехиометрическому (Fe</w:t>
      </w:r>
      <w:r w:rsidR="00ED021C" w:rsidRPr="00ED021C">
        <w:rPr>
          <w:vertAlign w:val="subscript"/>
        </w:rPr>
        <w:t>2,96</w:t>
      </w:r>
      <w:r w:rsidR="00ED021C" w:rsidRPr="00ED021C">
        <w:t>O</w:t>
      </w:r>
      <w:r w:rsidR="00ED021C" w:rsidRPr="00ED021C">
        <w:rPr>
          <w:vertAlign w:val="subscript"/>
        </w:rPr>
        <w:t>4</w:t>
      </w:r>
      <w:r w:rsidR="00ED021C" w:rsidRPr="00ED021C">
        <w:t xml:space="preserve">) и структуры </w:t>
      </w:r>
      <w:r w:rsidR="00ED021C" w:rsidRPr="00ED021C">
        <w:rPr>
          <w:lang w:val="en-US"/>
        </w:rPr>
        <w:t>MOF</w:t>
      </w:r>
      <w:r w:rsidR="00ED021C" w:rsidRPr="00ED021C">
        <w:t xml:space="preserve">. Кроме того, введение АА привело к ускорению реакции </w:t>
      </w:r>
      <w:proofErr w:type="spellStart"/>
      <w:r w:rsidR="00ED021C" w:rsidRPr="00ED021C">
        <w:t>Фентона</w:t>
      </w:r>
      <w:proofErr w:type="spellEnd"/>
      <w:r w:rsidR="00ED021C" w:rsidRPr="00ED021C">
        <w:t xml:space="preserve"> практически в три раза при исследовании разложения метиленового синего (М</w:t>
      </w:r>
      <w:r w:rsidR="00ED021C" w:rsidRPr="00ED021C">
        <w:rPr>
          <w:lang w:val="en-US"/>
        </w:rPr>
        <w:t>B</w:t>
      </w:r>
      <w:r w:rsidR="00ED021C" w:rsidRPr="00ED021C">
        <w:t xml:space="preserve">) по сравнению с </w:t>
      </w:r>
      <w:r w:rsidR="00ED021C" w:rsidRPr="00ED021C">
        <w:rPr>
          <w:lang w:val="en-US"/>
        </w:rPr>
        <w:t>MOF</w:t>
      </w:r>
      <w:r w:rsidR="00ED021C" w:rsidRPr="00ED021C">
        <w:t xml:space="preserve"> и </w:t>
      </w:r>
      <w:r w:rsidR="00ED021C" w:rsidRPr="00ED021C">
        <w:rPr>
          <w:lang w:val="en-US"/>
        </w:rPr>
        <w:t>Fe</w:t>
      </w:r>
      <w:r w:rsidR="00ED021C" w:rsidRPr="00ED021C">
        <w:rPr>
          <w:vertAlign w:val="subscript"/>
        </w:rPr>
        <w:t>3</w:t>
      </w:r>
      <w:r w:rsidR="00ED021C" w:rsidRPr="00ED021C">
        <w:rPr>
          <w:lang w:val="en-US"/>
        </w:rPr>
        <w:t>O</w:t>
      </w:r>
      <w:r w:rsidR="00ED021C" w:rsidRPr="00ED021C">
        <w:rPr>
          <w:vertAlign w:val="subscript"/>
        </w:rPr>
        <w:t>4</w:t>
      </w:r>
      <w:r w:rsidR="00ED021C" w:rsidRPr="00ED021C">
        <w:t>.</w:t>
      </w:r>
    </w:p>
    <w:p w14:paraId="48B07442" w14:textId="05E26089" w:rsidR="00A718A6" w:rsidRDefault="00ED021C" w:rsidP="00D60D3F">
      <w:pPr>
        <w:shd w:val="clear" w:color="auto" w:fill="FFFFFF"/>
        <w:ind w:firstLine="397"/>
        <w:jc w:val="both"/>
        <w:rPr>
          <w:rFonts w:eastAsiaTheme="minorHAnsi"/>
        </w:rPr>
      </w:pPr>
      <w:r>
        <w:rPr>
          <w:rFonts w:eastAsiaTheme="minorHAnsi"/>
        </w:rPr>
        <w:t xml:space="preserve">Рис. 1: </w:t>
      </w:r>
      <w:r w:rsidRPr="00A675B0">
        <w:rPr>
          <w:rFonts w:eastAsiaTheme="minorHAnsi"/>
          <w:b/>
        </w:rPr>
        <w:t>а)</w:t>
      </w:r>
      <w:r>
        <w:rPr>
          <w:rFonts w:eastAsiaTheme="minorHAnsi"/>
        </w:rPr>
        <w:t xml:space="preserve"> СЭМ микрофотография комплекса и </w:t>
      </w:r>
      <w:r w:rsidRPr="00A675B0">
        <w:rPr>
          <w:rFonts w:eastAsiaTheme="minorHAnsi"/>
          <w:b/>
        </w:rPr>
        <w:t>б)</w:t>
      </w:r>
      <w:r>
        <w:rPr>
          <w:rFonts w:eastAsiaTheme="minorHAnsi"/>
        </w:rPr>
        <w:t xml:space="preserve"> каталитическая деградация М</w:t>
      </w:r>
      <w:r>
        <w:rPr>
          <w:rFonts w:eastAsiaTheme="minorHAnsi"/>
          <w:lang w:val="en-US"/>
        </w:rPr>
        <w:t>B</w:t>
      </w:r>
      <w:r>
        <w:rPr>
          <w:rFonts w:eastAsiaTheme="minorHAnsi"/>
        </w:rPr>
        <w:t xml:space="preserve"> образцами (рН 4,5; концентрации М</w:t>
      </w:r>
      <w:r>
        <w:rPr>
          <w:rFonts w:eastAsiaTheme="minorHAnsi"/>
          <w:lang w:val="en-US"/>
        </w:rPr>
        <w:t>B</w:t>
      </w:r>
      <w:r>
        <w:rPr>
          <w:rFonts w:eastAsiaTheme="minorHAnsi"/>
        </w:rPr>
        <w:t>- 11 мг/л и H</w:t>
      </w:r>
      <w:r>
        <w:rPr>
          <w:rFonts w:eastAsiaTheme="minorHAnsi"/>
          <w:vertAlign w:val="subscript"/>
        </w:rPr>
        <w:t>2</w:t>
      </w:r>
      <w:r>
        <w:rPr>
          <w:rFonts w:eastAsiaTheme="minorHAnsi"/>
        </w:rPr>
        <w:t>O</w:t>
      </w:r>
      <w:r>
        <w:rPr>
          <w:rFonts w:eastAsiaTheme="minorHAnsi"/>
          <w:vertAlign w:val="subscript"/>
        </w:rPr>
        <w:t>2</w:t>
      </w:r>
      <w:r>
        <w:rPr>
          <w:rFonts w:eastAsiaTheme="minorHAnsi"/>
        </w:rPr>
        <w:t xml:space="preserve"> = 100 </w:t>
      </w:r>
      <w:proofErr w:type="spellStart"/>
      <w:r>
        <w:rPr>
          <w:rFonts w:eastAsiaTheme="minorHAnsi"/>
        </w:rPr>
        <w:t>мМ</w:t>
      </w:r>
      <w:proofErr w:type="spellEnd"/>
      <w:r>
        <w:rPr>
          <w:rFonts w:eastAsiaTheme="minorHAnsi"/>
        </w:rPr>
        <w:t>; образца 1 г/л)</w:t>
      </w:r>
    </w:p>
    <w:p w14:paraId="7217F942" w14:textId="389C0EE7" w:rsidR="00D60D3F" w:rsidRPr="00D60D3F" w:rsidRDefault="00ED021C">
      <w:pPr>
        <w:shd w:val="clear" w:color="auto" w:fill="FFFFFF"/>
        <w:ind w:firstLine="397"/>
        <w:jc w:val="both"/>
        <w:rPr>
          <w:color w:val="000000"/>
        </w:rPr>
      </w:pPr>
      <w:r w:rsidRPr="00D60D3F">
        <w:rPr>
          <w:color w:val="000000"/>
        </w:rPr>
        <w:t xml:space="preserve">Оценка </w:t>
      </w:r>
      <w:proofErr w:type="spellStart"/>
      <w:r w:rsidRPr="00D60D3F">
        <w:rPr>
          <w:color w:val="000000"/>
        </w:rPr>
        <w:t>прооксидантных</w:t>
      </w:r>
      <w:proofErr w:type="spellEnd"/>
      <w:r w:rsidRPr="00D60D3F">
        <w:rPr>
          <w:color w:val="000000"/>
        </w:rPr>
        <w:t xml:space="preserve"> свойств Fe</w:t>
      </w:r>
      <w:r w:rsidRPr="00D60D3F">
        <w:rPr>
          <w:color w:val="000000"/>
          <w:vertAlign w:val="subscript"/>
        </w:rPr>
        <w:t>3</w:t>
      </w:r>
      <w:r w:rsidRPr="00D60D3F">
        <w:rPr>
          <w:color w:val="000000"/>
        </w:rPr>
        <w:t>O</w:t>
      </w:r>
      <w:r w:rsidRPr="00D60D3F">
        <w:rPr>
          <w:color w:val="000000"/>
          <w:vertAlign w:val="subscript"/>
        </w:rPr>
        <w:t>4</w:t>
      </w:r>
      <w:r w:rsidRPr="00D60D3F">
        <w:rPr>
          <w:color w:val="000000"/>
        </w:rPr>
        <w:t xml:space="preserve">-AA-MOF на клеточном уровне с использованием </w:t>
      </w:r>
      <w:r w:rsidRPr="00D60D3F">
        <w:rPr>
          <w:color w:val="000000"/>
          <w:shd w:val="clear" w:color="auto" w:fill="FFFFFF"/>
        </w:rPr>
        <w:t xml:space="preserve">биолюминесцентных бактериальных клеток </w:t>
      </w:r>
      <w:proofErr w:type="spellStart"/>
      <w:r w:rsidRPr="00D60D3F">
        <w:rPr>
          <w:i/>
          <w:iCs/>
          <w:color w:val="000000"/>
        </w:rPr>
        <w:t>Photobacterium</w:t>
      </w:r>
      <w:proofErr w:type="spellEnd"/>
      <w:r w:rsidRPr="00D60D3F">
        <w:rPr>
          <w:i/>
          <w:iCs/>
          <w:color w:val="000000"/>
        </w:rPr>
        <w:t xml:space="preserve"> </w:t>
      </w:r>
      <w:proofErr w:type="spellStart"/>
      <w:r w:rsidRPr="00D60D3F">
        <w:rPr>
          <w:i/>
          <w:iCs/>
          <w:color w:val="000000"/>
        </w:rPr>
        <w:t>phosphoreum</w:t>
      </w:r>
      <w:proofErr w:type="spellEnd"/>
      <w:r w:rsidRPr="00D60D3F">
        <w:rPr>
          <w:iCs/>
          <w:color w:val="000000"/>
        </w:rPr>
        <w:t xml:space="preserve"> 1883 IBSO </w:t>
      </w:r>
      <w:r w:rsidRPr="00D60D3F">
        <w:rPr>
          <w:color w:val="000000"/>
          <w:shd w:val="clear" w:color="auto" w:fill="FFFFFF"/>
        </w:rPr>
        <w:t>показала</w:t>
      </w:r>
      <w:r w:rsidRPr="00D60D3F">
        <w:rPr>
          <w:color w:val="000000"/>
        </w:rPr>
        <w:t xml:space="preserve"> увеличение активных форм кислорода при низких концентрациях, проявляя при этом умеренную цитотоксичность. Механизм повышенной </w:t>
      </w:r>
      <w:proofErr w:type="spellStart"/>
      <w:r w:rsidRPr="00D60D3F">
        <w:rPr>
          <w:color w:val="000000"/>
        </w:rPr>
        <w:t>прооксидантной</w:t>
      </w:r>
      <w:proofErr w:type="spellEnd"/>
      <w:r w:rsidRPr="00D60D3F">
        <w:rPr>
          <w:color w:val="000000"/>
        </w:rPr>
        <w:t xml:space="preserve"> активности комплекса исследован с использованием методов РФЭС и УФ-спектроскопии по высвобождению ионов </w:t>
      </w:r>
      <w:r w:rsidRPr="00D60D3F">
        <w:rPr>
          <w:color w:val="000000"/>
          <w:lang w:val="en-US"/>
        </w:rPr>
        <w:t>Fe</w:t>
      </w:r>
      <w:r w:rsidRPr="00D60D3F">
        <w:rPr>
          <w:color w:val="000000"/>
        </w:rPr>
        <w:t xml:space="preserve"> (</w:t>
      </w:r>
      <w:r w:rsidRPr="00D60D3F">
        <w:rPr>
          <w:color w:val="000000"/>
          <w:lang w:val="en-US"/>
        </w:rPr>
        <w:t>II</w:t>
      </w:r>
      <w:r w:rsidRPr="00D60D3F">
        <w:rPr>
          <w:color w:val="000000"/>
        </w:rPr>
        <w:t xml:space="preserve">, </w:t>
      </w:r>
      <w:r w:rsidRPr="00D60D3F">
        <w:rPr>
          <w:color w:val="000000"/>
          <w:lang w:val="en-US"/>
        </w:rPr>
        <w:t>III</w:t>
      </w:r>
      <w:r w:rsidRPr="00D60D3F">
        <w:rPr>
          <w:color w:val="000000"/>
        </w:rPr>
        <w:t>).</w:t>
      </w:r>
    </w:p>
    <w:p w14:paraId="3974C087" w14:textId="28B62651" w:rsidR="00A718A6" w:rsidRDefault="00ED021C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гранта РНФ № 22-73-10222.</w:t>
      </w:r>
    </w:p>
    <w:sectPr w:rsidR="00A718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87AB7"/>
    <w:rsid w:val="00101A1C"/>
    <w:rsid w:val="00103657"/>
    <w:rsid w:val="00106375"/>
    <w:rsid w:val="001151CC"/>
    <w:rsid w:val="00116478"/>
    <w:rsid w:val="00130241"/>
    <w:rsid w:val="00151A68"/>
    <w:rsid w:val="001C41DD"/>
    <w:rsid w:val="001E61C2"/>
    <w:rsid w:val="001F0493"/>
    <w:rsid w:val="002264EE"/>
    <w:rsid w:val="0023307C"/>
    <w:rsid w:val="00285B16"/>
    <w:rsid w:val="00312C56"/>
    <w:rsid w:val="0031361E"/>
    <w:rsid w:val="00333D6A"/>
    <w:rsid w:val="00391C38"/>
    <w:rsid w:val="00393A90"/>
    <w:rsid w:val="003B2FF3"/>
    <w:rsid w:val="003B76D6"/>
    <w:rsid w:val="0040552F"/>
    <w:rsid w:val="0041549E"/>
    <w:rsid w:val="00445DE5"/>
    <w:rsid w:val="00446802"/>
    <w:rsid w:val="004A26A3"/>
    <w:rsid w:val="004E49F3"/>
    <w:rsid w:val="004F0EDF"/>
    <w:rsid w:val="00522BF1"/>
    <w:rsid w:val="00552247"/>
    <w:rsid w:val="00590166"/>
    <w:rsid w:val="005A40A7"/>
    <w:rsid w:val="005A78F6"/>
    <w:rsid w:val="005D022B"/>
    <w:rsid w:val="005E5BE9"/>
    <w:rsid w:val="00642082"/>
    <w:rsid w:val="0069427D"/>
    <w:rsid w:val="006E3ED8"/>
    <w:rsid w:val="006F7A19"/>
    <w:rsid w:val="00704517"/>
    <w:rsid w:val="007213E1"/>
    <w:rsid w:val="00775389"/>
    <w:rsid w:val="00797838"/>
    <w:rsid w:val="007C36D8"/>
    <w:rsid w:val="007F2744"/>
    <w:rsid w:val="008278AE"/>
    <w:rsid w:val="008931BE"/>
    <w:rsid w:val="008C67E3"/>
    <w:rsid w:val="008D43E7"/>
    <w:rsid w:val="008F2B34"/>
    <w:rsid w:val="00921D45"/>
    <w:rsid w:val="009A66DB"/>
    <w:rsid w:val="009B2F80"/>
    <w:rsid w:val="009B3300"/>
    <w:rsid w:val="009F3380"/>
    <w:rsid w:val="00A02163"/>
    <w:rsid w:val="00A03BC6"/>
    <w:rsid w:val="00A10FE5"/>
    <w:rsid w:val="00A314FE"/>
    <w:rsid w:val="00A675B0"/>
    <w:rsid w:val="00A718A6"/>
    <w:rsid w:val="00AE5775"/>
    <w:rsid w:val="00BF36F8"/>
    <w:rsid w:val="00BF4622"/>
    <w:rsid w:val="00C01FD1"/>
    <w:rsid w:val="00CD00B1"/>
    <w:rsid w:val="00D22306"/>
    <w:rsid w:val="00D42542"/>
    <w:rsid w:val="00D60D3F"/>
    <w:rsid w:val="00D8121C"/>
    <w:rsid w:val="00DB5599"/>
    <w:rsid w:val="00DD1DA6"/>
    <w:rsid w:val="00E22189"/>
    <w:rsid w:val="00E32A64"/>
    <w:rsid w:val="00E71524"/>
    <w:rsid w:val="00E74069"/>
    <w:rsid w:val="00EB1F49"/>
    <w:rsid w:val="00ED021C"/>
    <w:rsid w:val="00ED1225"/>
    <w:rsid w:val="00F024DD"/>
    <w:rsid w:val="00F63D9B"/>
    <w:rsid w:val="00F642E0"/>
    <w:rsid w:val="00F865B3"/>
    <w:rsid w:val="00FB1509"/>
    <w:rsid w:val="00FF1903"/>
    <w:rsid w:val="26ED3180"/>
    <w:rsid w:val="446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0BF7"/>
  <w15:docId w15:val="{85C936EE-086B-4EBD-BFFA-F2C90301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No Spacing"/>
    <w:uiPriority w:val="1"/>
    <w:qFormat/>
    <w:rPr>
      <w:rFonts w:cs="Times New Roman"/>
      <w:sz w:val="22"/>
      <w:szCs w:val="22"/>
      <w:lang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rturdzeranov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EA925-944C-4E34-A504-2B1C461D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Lomonosov MSU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 Bondarenko</dc:creator>
  <cp:lastModifiedBy>Иван Chernoukhov</cp:lastModifiedBy>
  <cp:revision>5</cp:revision>
  <dcterms:created xsi:type="dcterms:W3CDTF">2024-03-19T23:46:00Z</dcterms:created>
  <dcterms:modified xsi:type="dcterms:W3CDTF">2024-03-19T23:47:00Z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CD5F580D19FC428E884739963EB3A728_12</vt:lpwstr>
  </property>
</Properties>
</file>