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DC38B" w14:textId="77777777" w:rsidR="003E15F9" w:rsidRDefault="003E15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Исследование влияния способа смешивания исходных компонентов на </w:t>
      </w:r>
      <w:proofErr w:type="spellStart"/>
      <w:r>
        <w:rPr>
          <w:b/>
          <w:bCs/>
          <w:color w:val="000000"/>
        </w:rPr>
        <w:t>фазообразование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пентаборида</w:t>
      </w:r>
      <w:proofErr w:type="spellEnd"/>
      <w:r>
        <w:rPr>
          <w:b/>
          <w:bCs/>
          <w:color w:val="000000"/>
        </w:rPr>
        <w:t xml:space="preserve"> вольфрама</w:t>
      </w:r>
    </w:p>
    <w:p w14:paraId="3E05A068" w14:textId="69FCFF5F" w:rsidR="00E43D24" w:rsidRPr="00E43D24" w:rsidRDefault="00AC16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proofErr w:type="spellStart"/>
      <w:r>
        <w:rPr>
          <w:b/>
          <w:i/>
          <w:color w:val="000000"/>
        </w:rPr>
        <w:t>Чувикина</w:t>
      </w:r>
      <w:proofErr w:type="spellEnd"/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М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С</w:t>
      </w:r>
      <w:r w:rsidR="00F30919">
        <w:rPr>
          <w:b/>
          <w:i/>
          <w:color w:val="000000"/>
        </w:rPr>
        <w:t>.</w:t>
      </w:r>
      <w:r w:rsidR="00E43D24">
        <w:rPr>
          <w:b/>
          <w:i/>
          <w:color w:val="000000"/>
          <w:vertAlign w:val="superscript"/>
        </w:rPr>
        <w:t>1</w:t>
      </w:r>
      <w:r w:rsidR="00F30919">
        <w:rPr>
          <w:b/>
          <w:i/>
          <w:color w:val="000000"/>
        </w:rPr>
        <w:t>, Лебедева Ю.М.</w:t>
      </w:r>
      <w:r w:rsidR="00E43D24">
        <w:rPr>
          <w:b/>
          <w:i/>
          <w:color w:val="000000"/>
          <w:vertAlign w:val="superscript"/>
        </w:rPr>
        <w:t>2</w:t>
      </w:r>
      <w:r w:rsidR="00E43D24">
        <w:rPr>
          <w:b/>
          <w:i/>
          <w:color w:val="000000"/>
        </w:rPr>
        <w:t>, Ермакова Е.А.</w:t>
      </w:r>
      <w:r w:rsidR="00E43D24" w:rsidRPr="00E43D24">
        <w:rPr>
          <w:b/>
          <w:i/>
          <w:color w:val="000000"/>
          <w:vertAlign w:val="superscript"/>
        </w:rPr>
        <w:t>1</w:t>
      </w:r>
    </w:p>
    <w:p w14:paraId="78E788B9" w14:textId="3067B2E7" w:rsidR="00130241" w:rsidRDefault="00F309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6559B">
        <w:rPr>
          <w:i/>
          <w:color w:val="000000"/>
        </w:rPr>
        <w:t>, 2 год обучения</w:t>
      </w:r>
    </w:p>
    <w:p w14:paraId="59FFA5EC" w14:textId="4539DE7B" w:rsidR="00E43D24" w:rsidRPr="00E6559B" w:rsidRDefault="00F309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3E15F9">
        <w:rPr>
          <w:i/>
          <w:color w:val="000000"/>
          <w:vertAlign w:val="superscript"/>
        </w:rPr>
        <w:t>1</w:t>
      </w:r>
      <w:r w:rsidR="00E43D24" w:rsidRPr="003E15F9">
        <w:rPr>
          <w:i/>
          <w:color w:val="000000"/>
        </w:rPr>
        <w:t>Федеральное государственное бюджетное учреждение науки Институт металлургии и материаловедения имени А.А. Байкова РАН, Москва, Россия</w:t>
      </w:r>
    </w:p>
    <w:p w14:paraId="2648F658" w14:textId="519E415B" w:rsidR="00130241" w:rsidRDefault="00F30919" w:rsidP="00F309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Pr="00F30919">
        <w:rPr>
          <w:i/>
          <w:color w:val="000000"/>
        </w:rPr>
        <w:t>Российский химико-технологический университет имени Д.И. Менделеева</w:t>
      </w:r>
      <w:r w:rsidR="003E15F9">
        <w:rPr>
          <w:i/>
          <w:color w:val="000000"/>
        </w:rPr>
        <w:br/>
      </w:r>
      <w:r w:rsidRPr="00F30919">
        <w:rPr>
          <w:i/>
          <w:color w:val="000000"/>
        </w:rPr>
        <w:t>факультет технологии неорганических веществ и высокотемпературных материалов, Москва, Россия</w:t>
      </w:r>
    </w:p>
    <w:p w14:paraId="4E6F68C4" w14:textId="23130C95" w:rsidR="00E6559B" w:rsidRPr="00E6559B" w:rsidRDefault="00E6559B" w:rsidP="00F309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3E15F9">
        <w:rPr>
          <w:i/>
          <w:color w:val="000000"/>
          <w:lang w:val="en-US"/>
        </w:rPr>
        <w:t>E</w:t>
      </w:r>
      <w:r w:rsidRPr="00E6559B">
        <w:rPr>
          <w:i/>
          <w:color w:val="000000"/>
          <w:lang w:val="en-US"/>
        </w:rPr>
        <w:t>-</w:t>
      </w:r>
      <w:r w:rsidRPr="003E15F9">
        <w:rPr>
          <w:i/>
          <w:color w:val="000000"/>
          <w:lang w:val="en-US"/>
        </w:rPr>
        <w:t>mail</w:t>
      </w:r>
      <w:r w:rsidRPr="00E6559B">
        <w:rPr>
          <w:i/>
          <w:color w:val="000000"/>
          <w:lang w:val="en-US"/>
        </w:rPr>
        <w:t xml:space="preserve">: </w:t>
      </w:r>
      <w:hyperlink r:id="rId6" w:history="1">
        <w:r w:rsidRPr="00E6559B">
          <w:rPr>
            <w:rStyle w:val="a9"/>
            <w:i/>
            <w:color w:val="000000"/>
            <w:lang w:val="en-US"/>
          </w:rPr>
          <w:t>mchuvikina@imet.ac.ru</w:t>
        </w:r>
      </w:hyperlink>
    </w:p>
    <w:p w14:paraId="026394F6" w14:textId="7D7C6A96" w:rsidR="003E15F9" w:rsidRPr="00E6559B" w:rsidRDefault="00937A99" w:rsidP="00E655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  <w:r w:rsidRPr="00E6559B">
        <w:rPr>
          <w:iCs/>
          <w:color w:val="000000"/>
        </w:rPr>
        <w:t xml:space="preserve">Наблюдается </w:t>
      </w:r>
      <w:r w:rsidR="00EA237B" w:rsidRPr="00E6559B">
        <w:rPr>
          <w:iCs/>
          <w:color w:val="000000"/>
        </w:rPr>
        <w:t>повыш</w:t>
      </w:r>
      <w:r w:rsidRPr="00E6559B">
        <w:rPr>
          <w:iCs/>
          <w:color w:val="000000"/>
        </w:rPr>
        <w:t>енный</w:t>
      </w:r>
      <w:r w:rsidR="00EA237B" w:rsidRPr="00E6559B">
        <w:rPr>
          <w:iCs/>
          <w:color w:val="000000"/>
        </w:rPr>
        <w:t xml:space="preserve"> интерес к новым сверхтвердым материалам. Абразивные инструменты на основе алмаза обладают твердостью 70</w:t>
      </w:r>
      <w:r w:rsidR="004F3235" w:rsidRPr="00E6559B">
        <w:rPr>
          <w:iCs/>
          <w:color w:val="000000"/>
        </w:rPr>
        <w:t xml:space="preserve"> – </w:t>
      </w:r>
      <w:r w:rsidR="00EA237B" w:rsidRPr="00E6559B">
        <w:rPr>
          <w:iCs/>
          <w:color w:val="000000"/>
        </w:rPr>
        <w:t>100 ГПа, высоким модулем упругости 700</w:t>
      </w:r>
      <w:r w:rsidR="004F3235" w:rsidRPr="00E6559B">
        <w:rPr>
          <w:iCs/>
          <w:color w:val="000000"/>
        </w:rPr>
        <w:t xml:space="preserve"> </w:t>
      </w:r>
      <w:r w:rsidR="000057C4" w:rsidRPr="00E6559B">
        <w:rPr>
          <w:iCs/>
          <w:color w:val="000000"/>
        </w:rPr>
        <w:t>–</w:t>
      </w:r>
      <w:r w:rsidR="004F3235" w:rsidRPr="00E6559B">
        <w:rPr>
          <w:iCs/>
          <w:color w:val="000000"/>
        </w:rPr>
        <w:t xml:space="preserve"> </w:t>
      </w:r>
      <w:r w:rsidR="00EA237B" w:rsidRPr="00E6559B">
        <w:rPr>
          <w:iCs/>
          <w:color w:val="000000"/>
        </w:rPr>
        <w:t>800 ГПа, высокой теплопроводностью 7</w:t>
      </w:r>
      <w:r w:rsidR="004F3235" w:rsidRPr="00E6559B">
        <w:rPr>
          <w:iCs/>
          <w:color w:val="000000"/>
        </w:rPr>
        <w:t xml:space="preserve"> – </w:t>
      </w:r>
      <w:r w:rsidR="00EA237B" w:rsidRPr="00E6559B">
        <w:rPr>
          <w:iCs/>
          <w:color w:val="000000"/>
        </w:rPr>
        <w:t>15 Вт/</w:t>
      </w:r>
      <w:proofErr w:type="spellStart"/>
      <w:r w:rsidR="00EA237B" w:rsidRPr="00E6559B">
        <w:rPr>
          <w:iCs/>
          <w:color w:val="000000"/>
        </w:rPr>
        <w:t>м</w:t>
      </w:r>
      <w:r w:rsidR="00705757" w:rsidRPr="00E6559B">
        <w:rPr>
          <w:iCs/>
          <w:color w:val="000000"/>
        </w:rPr>
        <w:t>·</w:t>
      </w:r>
      <w:r w:rsidR="00EA237B" w:rsidRPr="00E6559B">
        <w:rPr>
          <w:iCs/>
          <w:color w:val="000000"/>
        </w:rPr>
        <w:t>К</w:t>
      </w:r>
      <w:proofErr w:type="spellEnd"/>
      <w:r w:rsidR="00EA237B" w:rsidRPr="00E6559B">
        <w:rPr>
          <w:iCs/>
          <w:color w:val="000000"/>
        </w:rPr>
        <w:t xml:space="preserve"> [1] и износостойкостью, превышающей сверхтвёрдые м</w:t>
      </w:r>
      <w:r w:rsidR="004F3235" w:rsidRPr="00E6559B">
        <w:rPr>
          <w:iCs/>
          <w:color w:val="000000"/>
        </w:rPr>
        <w:t xml:space="preserve">атериалы на основе нитрида бора </w:t>
      </w:r>
      <w:r w:rsidR="00EA237B" w:rsidRPr="00E6559B">
        <w:rPr>
          <w:iCs/>
          <w:color w:val="000000"/>
        </w:rPr>
        <w:t>(значения LWR для материала D</w:t>
      </w:r>
      <w:r w:rsidR="004F3235" w:rsidRPr="00E6559B">
        <w:rPr>
          <w:iCs/>
          <w:color w:val="000000"/>
        </w:rPr>
        <w:t>-</w:t>
      </w:r>
      <w:r w:rsidR="00EA237B" w:rsidRPr="00E6559B">
        <w:rPr>
          <w:iCs/>
          <w:color w:val="000000"/>
        </w:rPr>
        <w:t>Co</w:t>
      </w:r>
      <w:r w:rsidR="004F3235" w:rsidRPr="00E6559B">
        <w:rPr>
          <w:iCs/>
          <w:color w:val="000000"/>
        </w:rPr>
        <w:t xml:space="preserve"> </w:t>
      </w:r>
      <w:r w:rsidR="00EA237B" w:rsidRPr="00E6559B">
        <w:rPr>
          <w:iCs/>
          <w:color w:val="000000"/>
        </w:rPr>
        <w:t>~</w:t>
      </w:r>
      <w:r w:rsidR="004F3235" w:rsidRPr="00E6559B">
        <w:rPr>
          <w:iCs/>
          <w:color w:val="000000"/>
        </w:rPr>
        <w:t xml:space="preserve"> </w:t>
      </w:r>
      <w:r w:rsidR="00EA237B" w:rsidRPr="00E6559B">
        <w:rPr>
          <w:iCs/>
          <w:color w:val="000000"/>
        </w:rPr>
        <w:t xml:space="preserve">5 </w:t>
      </w:r>
      <w:proofErr w:type="spellStart"/>
      <w:r w:rsidR="00EA237B" w:rsidRPr="00E6559B">
        <w:rPr>
          <w:iCs/>
          <w:color w:val="000000"/>
        </w:rPr>
        <w:t>μм</w:t>
      </w:r>
      <w:proofErr w:type="spellEnd"/>
      <w:r w:rsidR="00EA237B" w:rsidRPr="00E6559B">
        <w:rPr>
          <w:iCs/>
          <w:color w:val="000000"/>
        </w:rPr>
        <w:t xml:space="preserve">/км, а для </w:t>
      </w:r>
      <w:proofErr w:type="spellStart"/>
      <w:r w:rsidR="00EA237B" w:rsidRPr="00E6559B">
        <w:rPr>
          <w:iCs/>
          <w:color w:val="000000"/>
        </w:rPr>
        <w:t>bcBN</w:t>
      </w:r>
      <w:proofErr w:type="spellEnd"/>
      <w:r w:rsidR="004F3235" w:rsidRPr="00E6559B">
        <w:rPr>
          <w:iCs/>
          <w:color w:val="000000"/>
        </w:rPr>
        <w:t xml:space="preserve"> </w:t>
      </w:r>
      <w:r w:rsidR="00EA237B" w:rsidRPr="00E6559B">
        <w:rPr>
          <w:iCs/>
          <w:color w:val="000000"/>
        </w:rPr>
        <w:t>~</w:t>
      </w:r>
      <w:r w:rsidR="004F3235" w:rsidRPr="00E6559B">
        <w:rPr>
          <w:iCs/>
          <w:color w:val="000000"/>
        </w:rPr>
        <w:t xml:space="preserve"> </w:t>
      </w:r>
      <w:r w:rsidR="00EA237B" w:rsidRPr="00E6559B">
        <w:rPr>
          <w:iCs/>
          <w:color w:val="000000"/>
        </w:rPr>
        <w:t>15</w:t>
      </w:r>
      <w:r w:rsidR="004F4AA8" w:rsidRPr="00E6559B">
        <w:rPr>
          <w:iCs/>
          <w:color w:val="000000"/>
        </w:rPr>
        <w:t>.</w:t>
      </w:r>
      <w:r w:rsidR="00EA237B" w:rsidRPr="00E6559B">
        <w:rPr>
          <w:iCs/>
          <w:color w:val="000000"/>
        </w:rPr>
        <w:t xml:space="preserve">5 </w:t>
      </w:r>
      <w:proofErr w:type="spellStart"/>
      <w:r w:rsidR="00EA237B" w:rsidRPr="00E6559B">
        <w:rPr>
          <w:iCs/>
          <w:color w:val="000000"/>
        </w:rPr>
        <w:t>μм</w:t>
      </w:r>
      <w:proofErr w:type="spellEnd"/>
      <w:r w:rsidR="00EA237B" w:rsidRPr="00E6559B">
        <w:rPr>
          <w:iCs/>
          <w:color w:val="000000"/>
        </w:rPr>
        <w:t xml:space="preserve">/км при </w:t>
      </w:r>
      <w:proofErr w:type="spellStart"/>
      <w:r w:rsidR="00EA237B" w:rsidRPr="00E6559B">
        <w:rPr>
          <w:iCs/>
          <w:color w:val="000000"/>
        </w:rPr>
        <w:t>v</w:t>
      </w:r>
      <w:r w:rsidR="00EA237B" w:rsidRPr="00E6559B">
        <w:rPr>
          <w:iCs/>
          <w:color w:val="000000"/>
          <w:vertAlign w:val="subscript"/>
        </w:rPr>
        <w:t>c</w:t>
      </w:r>
      <w:proofErr w:type="spellEnd"/>
      <w:r w:rsidR="004F3235" w:rsidRPr="00E6559B">
        <w:rPr>
          <w:iCs/>
          <w:color w:val="000000"/>
          <w:vertAlign w:val="subscript"/>
        </w:rPr>
        <w:t> </w:t>
      </w:r>
      <w:r w:rsidR="00EA237B" w:rsidRPr="00E6559B">
        <w:rPr>
          <w:iCs/>
          <w:color w:val="000000"/>
        </w:rPr>
        <w:t>=</w:t>
      </w:r>
      <w:r w:rsidR="004F3235" w:rsidRPr="00E6559B">
        <w:rPr>
          <w:iCs/>
          <w:color w:val="000000"/>
        </w:rPr>
        <w:t> 200 </w:t>
      </w:r>
      <w:r w:rsidR="00EA237B" w:rsidRPr="00E6559B">
        <w:rPr>
          <w:iCs/>
          <w:color w:val="000000"/>
        </w:rPr>
        <w:t>м/мин)</w:t>
      </w:r>
      <w:r w:rsidR="00E43D24" w:rsidRPr="00E6559B">
        <w:rPr>
          <w:iCs/>
          <w:color w:val="000000"/>
        </w:rPr>
        <w:t xml:space="preserve"> [2]</w:t>
      </w:r>
      <w:r w:rsidR="00EA237B" w:rsidRPr="00E6559B">
        <w:rPr>
          <w:iCs/>
          <w:color w:val="000000"/>
        </w:rPr>
        <w:t>. PDC-резец, с цементирующей связкой кобальтом, в условиях высоких нагрузок, приводит к растрескиванию алмаза</w:t>
      </w:r>
      <w:r w:rsidR="009661BC" w:rsidRPr="00E6559B">
        <w:rPr>
          <w:iCs/>
          <w:color w:val="000000"/>
        </w:rPr>
        <w:t xml:space="preserve"> (ТКЛР для алмаза – α = 1.1×10-6 °С</w:t>
      </w:r>
      <w:r w:rsidR="009661BC" w:rsidRPr="00E6559B">
        <w:rPr>
          <w:iCs/>
          <w:color w:val="000000"/>
          <w:vertAlign w:val="superscript"/>
        </w:rPr>
        <w:t>-1</w:t>
      </w:r>
      <w:r w:rsidR="009661BC" w:rsidRPr="00E6559B">
        <w:rPr>
          <w:iCs/>
          <w:color w:val="000000"/>
        </w:rPr>
        <w:t xml:space="preserve"> и α = 12×10-6 °С</w:t>
      </w:r>
      <w:r w:rsidR="009661BC" w:rsidRPr="00E6559B">
        <w:rPr>
          <w:iCs/>
          <w:color w:val="000000"/>
          <w:vertAlign w:val="superscript"/>
        </w:rPr>
        <w:t>-1</w:t>
      </w:r>
      <w:r w:rsidR="009661BC" w:rsidRPr="00E6559B">
        <w:rPr>
          <w:iCs/>
          <w:color w:val="000000"/>
        </w:rPr>
        <w:t xml:space="preserve"> для кобальта)[3],</w:t>
      </w:r>
      <w:r w:rsidRPr="00E6559B">
        <w:rPr>
          <w:iCs/>
          <w:color w:val="000000"/>
        </w:rPr>
        <w:t xml:space="preserve"> что</w:t>
      </w:r>
      <w:r w:rsidR="009661BC" w:rsidRPr="00E6559B">
        <w:rPr>
          <w:iCs/>
          <w:color w:val="000000"/>
        </w:rPr>
        <w:t xml:space="preserve"> в конечном счете </w:t>
      </w:r>
      <w:r w:rsidRPr="00E6559B">
        <w:rPr>
          <w:iCs/>
          <w:color w:val="000000"/>
        </w:rPr>
        <w:t xml:space="preserve">ведет </w:t>
      </w:r>
      <w:r w:rsidR="009661BC" w:rsidRPr="00E6559B">
        <w:rPr>
          <w:iCs/>
          <w:color w:val="000000"/>
        </w:rPr>
        <w:t>к ускоренному износу инструмента. Одним из возможны</w:t>
      </w:r>
      <w:r w:rsidRPr="00E6559B">
        <w:rPr>
          <w:iCs/>
          <w:color w:val="000000"/>
        </w:rPr>
        <w:t>х</w:t>
      </w:r>
      <w:r w:rsidR="009661BC" w:rsidRPr="00E6559B">
        <w:rPr>
          <w:iCs/>
          <w:color w:val="000000"/>
        </w:rPr>
        <w:t xml:space="preserve"> решением данной проблемы является разработка новых материалов на основе боридов переходных металлов.</w:t>
      </w:r>
      <w:r w:rsidR="00E6559B">
        <w:rPr>
          <w:iCs/>
          <w:color w:val="000000"/>
        </w:rPr>
        <w:t xml:space="preserve"> </w:t>
      </w:r>
      <w:r w:rsidR="00EA237B" w:rsidRPr="00E6559B">
        <w:rPr>
          <w:iCs/>
          <w:color w:val="000000"/>
        </w:rPr>
        <w:t xml:space="preserve">Целью данной работы является исследование влияния </w:t>
      </w:r>
      <w:r w:rsidR="00F30919" w:rsidRPr="00E6559B">
        <w:rPr>
          <w:iCs/>
          <w:color w:val="000000"/>
        </w:rPr>
        <w:t>способа</w:t>
      </w:r>
      <w:r w:rsidR="00857976" w:rsidRPr="00E6559B">
        <w:rPr>
          <w:iCs/>
          <w:color w:val="000000"/>
        </w:rPr>
        <w:t xml:space="preserve"> </w:t>
      </w:r>
      <w:r w:rsidR="00F30919" w:rsidRPr="00E6559B">
        <w:rPr>
          <w:iCs/>
          <w:color w:val="000000"/>
        </w:rPr>
        <w:t xml:space="preserve">смешивания исходных компонентов на </w:t>
      </w:r>
      <w:proofErr w:type="spellStart"/>
      <w:r w:rsidR="00F30919" w:rsidRPr="00E6559B">
        <w:rPr>
          <w:iCs/>
          <w:color w:val="000000"/>
        </w:rPr>
        <w:t>фазообразование</w:t>
      </w:r>
      <w:proofErr w:type="spellEnd"/>
      <w:r w:rsidR="00F30919" w:rsidRPr="00E6559B">
        <w:rPr>
          <w:iCs/>
          <w:color w:val="000000"/>
        </w:rPr>
        <w:t xml:space="preserve"> </w:t>
      </w:r>
      <w:proofErr w:type="spellStart"/>
      <w:r w:rsidR="00EA237B" w:rsidRPr="00E6559B">
        <w:rPr>
          <w:iCs/>
          <w:color w:val="000000"/>
        </w:rPr>
        <w:t>пентаборида</w:t>
      </w:r>
      <w:proofErr w:type="spellEnd"/>
      <w:r w:rsidR="00EA237B" w:rsidRPr="00E6559B">
        <w:rPr>
          <w:iCs/>
          <w:color w:val="000000"/>
        </w:rPr>
        <w:t xml:space="preserve"> вольфрама.</w:t>
      </w:r>
    </w:p>
    <w:p w14:paraId="17EB6757" w14:textId="035EACD6" w:rsidR="00FB5EC8" w:rsidRPr="00E6559B" w:rsidRDefault="00F30919" w:rsidP="00E655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  <w:r w:rsidRPr="00E6559B">
        <w:rPr>
          <w:iCs/>
          <w:color w:val="000000"/>
        </w:rPr>
        <w:t xml:space="preserve">В качестве исходных </w:t>
      </w:r>
      <w:r w:rsidR="008F3421" w:rsidRPr="00E6559B">
        <w:rPr>
          <w:iCs/>
          <w:color w:val="000000"/>
        </w:rPr>
        <w:t>материалов для смешивания</w:t>
      </w:r>
      <w:r w:rsidRPr="00E6559B">
        <w:rPr>
          <w:iCs/>
          <w:color w:val="000000"/>
        </w:rPr>
        <w:t xml:space="preserve"> использовали субмикронные порошки вольфрама и бора. Смешивание проводили двумя способами</w:t>
      </w:r>
      <w:r w:rsidR="00937A99" w:rsidRPr="00E6559B">
        <w:rPr>
          <w:iCs/>
          <w:color w:val="000000"/>
        </w:rPr>
        <w:t>:</w:t>
      </w:r>
      <w:r w:rsidRPr="00E6559B">
        <w:rPr>
          <w:iCs/>
          <w:color w:val="000000"/>
        </w:rPr>
        <w:t xml:space="preserve"> </w:t>
      </w:r>
      <w:r w:rsidR="00937A99" w:rsidRPr="00E6559B">
        <w:rPr>
          <w:iCs/>
          <w:color w:val="000000"/>
        </w:rPr>
        <w:t>п</w:t>
      </w:r>
      <w:r w:rsidRPr="00E6559B">
        <w:rPr>
          <w:iCs/>
          <w:color w:val="000000"/>
        </w:rPr>
        <w:t>ервый – смешиван</w:t>
      </w:r>
      <w:r w:rsidR="00173E23" w:rsidRPr="00E6559B">
        <w:rPr>
          <w:iCs/>
          <w:color w:val="000000"/>
        </w:rPr>
        <w:t xml:space="preserve">ие </w:t>
      </w:r>
      <w:r w:rsidR="008F3421" w:rsidRPr="00E6559B">
        <w:rPr>
          <w:iCs/>
          <w:color w:val="000000"/>
        </w:rPr>
        <w:t xml:space="preserve">порошков </w:t>
      </w:r>
      <w:r w:rsidR="009661BC" w:rsidRPr="00E6559B">
        <w:rPr>
          <w:iCs/>
          <w:color w:val="000000"/>
        </w:rPr>
        <w:t>с использованием</w:t>
      </w:r>
      <w:r w:rsidR="00E01200" w:rsidRPr="00E6559B">
        <w:rPr>
          <w:iCs/>
          <w:color w:val="000000"/>
        </w:rPr>
        <w:t xml:space="preserve"> магнитной</w:t>
      </w:r>
      <w:r w:rsidRPr="00E6559B">
        <w:rPr>
          <w:iCs/>
          <w:color w:val="000000"/>
        </w:rPr>
        <w:t xml:space="preserve"> мешалки в растворителе </w:t>
      </w:r>
      <w:r w:rsidR="00937A99" w:rsidRPr="00E6559B">
        <w:rPr>
          <w:iCs/>
          <w:color w:val="000000"/>
        </w:rPr>
        <w:t>(</w:t>
      </w:r>
      <w:r w:rsidR="00173E23" w:rsidRPr="00E6559B">
        <w:rPr>
          <w:iCs/>
          <w:color w:val="000000"/>
        </w:rPr>
        <w:t>изопропиловый спирт</w:t>
      </w:r>
      <w:r w:rsidR="00937A99" w:rsidRPr="00E6559B">
        <w:rPr>
          <w:iCs/>
          <w:color w:val="000000"/>
        </w:rPr>
        <w:t>), второй</w:t>
      </w:r>
      <w:r w:rsidR="008F3421" w:rsidRPr="00E6559B">
        <w:rPr>
          <w:iCs/>
          <w:color w:val="000000"/>
        </w:rPr>
        <w:t xml:space="preserve"> – смешивание порошков </w:t>
      </w:r>
      <w:r w:rsidR="009661BC" w:rsidRPr="00E6559B">
        <w:rPr>
          <w:iCs/>
          <w:color w:val="000000"/>
        </w:rPr>
        <w:t>с использованием</w:t>
      </w:r>
      <w:r w:rsidR="008F3421" w:rsidRPr="00E6559B">
        <w:rPr>
          <w:iCs/>
          <w:color w:val="000000"/>
        </w:rPr>
        <w:t xml:space="preserve"> </w:t>
      </w:r>
      <w:r w:rsidR="00E01200" w:rsidRPr="00E6559B">
        <w:rPr>
          <w:iCs/>
          <w:color w:val="000000"/>
        </w:rPr>
        <w:t>ультразвуковой установки</w:t>
      </w:r>
      <w:r w:rsidR="008F3421" w:rsidRPr="00E6559B">
        <w:rPr>
          <w:iCs/>
          <w:color w:val="000000"/>
        </w:rPr>
        <w:t xml:space="preserve"> в растворителе</w:t>
      </w:r>
      <w:r w:rsidR="00937A99" w:rsidRPr="00E6559B">
        <w:rPr>
          <w:iCs/>
          <w:color w:val="000000"/>
        </w:rPr>
        <w:t xml:space="preserve"> (</w:t>
      </w:r>
      <w:r w:rsidR="008F3421" w:rsidRPr="00E6559B">
        <w:rPr>
          <w:iCs/>
          <w:color w:val="000000"/>
        </w:rPr>
        <w:t>изопропиловый спирт</w:t>
      </w:r>
      <w:r w:rsidR="00937A99" w:rsidRPr="00E6559B">
        <w:rPr>
          <w:iCs/>
          <w:color w:val="000000"/>
        </w:rPr>
        <w:t>)</w:t>
      </w:r>
      <w:r w:rsidR="008F3421" w:rsidRPr="00E6559B">
        <w:rPr>
          <w:iCs/>
          <w:color w:val="000000"/>
        </w:rPr>
        <w:t>.</w:t>
      </w:r>
      <w:r w:rsidRPr="00E6559B">
        <w:rPr>
          <w:iCs/>
          <w:color w:val="000000"/>
        </w:rPr>
        <w:t xml:space="preserve"> Для формования использовали полусухое прессование, в качестве связки использовали 3</w:t>
      </w:r>
      <w:r w:rsidR="003A3BF8" w:rsidRPr="00E6559B">
        <w:rPr>
          <w:iCs/>
          <w:color w:val="000000"/>
        </w:rPr>
        <w:t xml:space="preserve"> масс. </w:t>
      </w:r>
      <w:r w:rsidR="008F3421" w:rsidRPr="00E6559B">
        <w:rPr>
          <w:iCs/>
          <w:color w:val="000000"/>
        </w:rPr>
        <w:t xml:space="preserve">% спиртовой раствор </w:t>
      </w:r>
      <w:proofErr w:type="spellStart"/>
      <w:r w:rsidR="008F3421" w:rsidRPr="00E6559B">
        <w:rPr>
          <w:iCs/>
          <w:color w:val="000000"/>
        </w:rPr>
        <w:t>поливинилпирролидона</w:t>
      </w:r>
      <w:proofErr w:type="spellEnd"/>
      <w:r w:rsidRPr="00E6559B">
        <w:rPr>
          <w:iCs/>
          <w:color w:val="000000"/>
        </w:rPr>
        <w:t>. Образцы спекали в вакууме (10</w:t>
      </w:r>
      <w:r w:rsidRPr="00E6559B">
        <w:rPr>
          <w:iCs/>
          <w:color w:val="000000"/>
          <w:vertAlign w:val="superscript"/>
        </w:rPr>
        <w:t>-5</w:t>
      </w:r>
      <w:r w:rsidRPr="00E6559B">
        <w:rPr>
          <w:iCs/>
          <w:color w:val="000000"/>
        </w:rPr>
        <w:t xml:space="preserve"> Па) при температуре 1</w:t>
      </w:r>
      <w:r w:rsidR="003E2EAA" w:rsidRPr="00E6559B">
        <w:rPr>
          <w:iCs/>
          <w:color w:val="000000"/>
        </w:rPr>
        <w:t>5</w:t>
      </w:r>
      <w:r w:rsidR="003A3BF8" w:rsidRPr="00E6559B">
        <w:rPr>
          <w:iCs/>
          <w:color w:val="000000"/>
        </w:rPr>
        <w:t xml:space="preserve">00 °С </w:t>
      </w:r>
      <w:proofErr w:type="spellStart"/>
      <w:r w:rsidRPr="00E6559B">
        <w:rPr>
          <w:iCs/>
          <w:color w:val="000000"/>
        </w:rPr>
        <w:t>с</w:t>
      </w:r>
      <w:proofErr w:type="spellEnd"/>
      <w:r w:rsidRPr="00E6559B">
        <w:rPr>
          <w:iCs/>
          <w:color w:val="000000"/>
        </w:rPr>
        <w:t xml:space="preserve"> выдержкой в течение 2 часов</w:t>
      </w:r>
      <w:r w:rsidR="003A3BF8" w:rsidRPr="00E6559B">
        <w:rPr>
          <w:iCs/>
          <w:color w:val="000000"/>
        </w:rPr>
        <w:t>.</w:t>
      </w:r>
    </w:p>
    <w:p w14:paraId="1E27BB4A" w14:textId="59DDCC86" w:rsidR="00937A99" w:rsidRPr="00E6559B" w:rsidRDefault="00937A99" w:rsidP="00E655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  <w:r w:rsidRPr="00E6559B">
        <w:rPr>
          <w:iCs/>
          <w:color w:val="000000"/>
        </w:rPr>
        <w:t>Для образцов,</w:t>
      </w:r>
      <w:r w:rsidR="009661BC" w:rsidRPr="00E6559B">
        <w:rPr>
          <w:iCs/>
          <w:color w:val="000000"/>
        </w:rPr>
        <w:t xml:space="preserve"> полученных из смеси после механического смешивания</w:t>
      </w:r>
      <w:r w:rsidRPr="00E6559B">
        <w:rPr>
          <w:iCs/>
          <w:color w:val="000000"/>
        </w:rPr>
        <w:t>,</w:t>
      </w:r>
      <w:r w:rsidR="009661BC" w:rsidRPr="00E6559B">
        <w:rPr>
          <w:iCs/>
          <w:color w:val="000000"/>
        </w:rPr>
        <w:t xml:space="preserve"> качественный РФА-анализ показал, что кроме </w:t>
      </w:r>
      <w:proofErr w:type="spellStart"/>
      <w:r w:rsidR="009661BC" w:rsidRPr="00E6559B">
        <w:rPr>
          <w:iCs/>
          <w:color w:val="000000"/>
        </w:rPr>
        <w:t>пентаборида</w:t>
      </w:r>
      <w:proofErr w:type="spellEnd"/>
      <w:r w:rsidR="009661BC" w:rsidRPr="00E6559B">
        <w:rPr>
          <w:iCs/>
          <w:color w:val="000000"/>
        </w:rPr>
        <w:t xml:space="preserve"> вольфрама образуется значительное количество </w:t>
      </w:r>
      <w:proofErr w:type="spellStart"/>
      <w:r w:rsidR="009661BC" w:rsidRPr="00E6559B">
        <w:rPr>
          <w:iCs/>
          <w:color w:val="000000"/>
        </w:rPr>
        <w:t>диборида</w:t>
      </w:r>
      <w:proofErr w:type="spellEnd"/>
      <w:r w:rsidR="009661BC" w:rsidRPr="00E6559B">
        <w:rPr>
          <w:iCs/>
          <w:color w:val="000000"/>
        </w:rPr>
        <w:t xml:space="preserve"> вольфрама</w:t>
      </w:r>
      <w:r w:rsidRPr="00E6559B">
        <w:rPr>
          <w:iCs/>
          <w:color w:val="000000"/>
        </w:rPr>
        <w:t xml:space="preserve"> (WB</w:t>
      </w:r>
      <w:r w:rsidRPr="00E6559B">
        <w:rPr>
          <w:iCs/>
          <w:color w:val="000000"/>
          <w:vertAlign w:val="subscript"/>
        </w:rPr>
        <w:t>2</w:t>
      </w:r>
      <w:r w:rsidRPr="00E6559B">
        <w:rPr>
          <w:iCs/>
          <w:color w:val="000000"/>
        </w:rPr>
        <w:t>)</w:t>
      </w:r>
      <w:r w:rsidR="009661BC" w:rsidRPr="00E6559B">
        <w:rPr>
          <w:iCs/>
          <w:color w:val="000000"/>
        </w:rPr>
        <w:t xml:space="preserve">, а в образцах, полученных с использованием </w:t>
      </w:r>
      <w:r w:rsidRPr="00E6559B">
        <w:rPr>
          <w:iCs/>
          <w:color w:val="000000"/>
        </w:rPr>
        <w:t>ультразвукового</w:t>
      </w:r>
      <w:r w:rsidR="009661BC" w:rsidRPr="00E6559B">
        <w:rPr>
          <w:iCs/>
          <w:color w:val="000000"/>
        </w:rPr>
        <w:t xml:space="preserve"> смесителя, наблюдается незначительное образование </w:t>
      </w:r>
      <w:r w:rsidRPr="00E6559B">
        <w:rPr>
          <w:iCs/>
          <w:color w:val="000000"/>
          <w:lang w:val="en-US"/>
        </w:rPr>
        <w:t>WB</w:t>
      </w:r>
      <w:r w:rsidRPr="00E6559B">
        <w:rPr>
          <w:iCs/>
          <w:color w:val="000000"/>
          <w:vertAlign w:val="subscript"/>
        </w:rPr>
        <w:t>2</w:t>
      </w:r>
      <w:r w:rsidRPr="00E6559B">
        <w:rPr>
          <w:iCs/>
          <w:color w:val="000000"/>
        </w:rPr>
        <w:t>.</w:t>
      </w:r>
      <w:r w:rsidR="00E6559B">
        <w:rPr>
          <w:iCs/>
          <w:color w:val="000000"/>
        </w:rPr>
        <w:t xml:space="preserve"> </w:t>
      </w:r>
      <w:r w:rsidRPr="00E6559B">
        <w:rPr>
          <w:iCs/>
          <w:color w:val="000000"/>
        </w:rPr>
        <w:t>Таким образом</w:t>
      </w:r>
      <w:r w:rsidR="00E6559B">
        <w:rPr>
          <w:iCs/>
          <w:color w:val="000000"/>
        </w:rPr>
        <w:t>,</w:t>
      </w:r>
      <w:r w:rsidRPr="00E6559B">
        <w:rPr>
          <w:iCs/>
          <w:color w:val="000000"/>
        </w:rPr>
        <w:t xml:space="preserve"> применение ультразвукового смешивания положительно влияет на систему вследствие более равномерного распределения компонентов в системе.</w:t>
      </w:r>
    </w:p>
    <w:p w14:paraId="4A9EEF15" w14:textId="09D3ADD3" w:rsidR="00857976" w:rsidRPr="003E15F9" w:rsidRDefault="00857976" w:rsidP="003E15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color w:val="000000"/>
        </w:rPr>
      </w:pPr>
      <w:r w:rsidRPr="003E15F9">
        <w:rPr>
          <w:i/>
          <w:color w:val="000000"/>
        </w:rPr>
        <w:t>Авторы выражают благодарность к.т.н. Стрельниковой С.С. и к.т.н. Анохину А.С., к.т.н. Вартанян М.А. за содействие и помощь при планировании и проведении исследований.</w:t>
      </w:r>
    </w:p>
    <w:p w14:paraId="4E46D218" w14:textId="77777777" w:rsidR="001F2211" w:rsidRDefault="001F2211" w:rsidP="001F22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7301A755" w14:textId="77777777" w:rsidR="003E15F9" w:rsidRDefault="001F2211" w:rsidP="003E15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144563">
        <w:rPr>
          <w:color w:val="000000"/>
        </w:rPr>
        <w:t xml:space="preserve">1. </w:t>
      </w:r>
      <w:proofErr w:type="spellStart"/>
      <w:r w:rsidR="00144563" w:rsidRPr="00144563">
        <w:rPr>
          <w:color w:val="000000"/>
        </w:rPr>
        <w:t>Газофазный</w:t>
      </w:r>
      <w:proofErr w:type="spellEnd"/>
      <w:r w:rsidR="00144563" w:rsidRPr="00144563">
        <w:rPr>
          <w:color w:val="000000"/>
        </w:rPr>
        <w:t xml:space="preserve"> плазмохимический синтез поликристаллического алмазного покрытия рабочей поверхности твердосплавных режущих инструментов в плазме факельного СВЧ-разряда (обзор) / К. Ф. Сергейчев, В. В. </w:t>
      </w:r>
      <w:proofErr w:type="spellStart"/>
      <w:r w:rsidR="00144563" w:rsidRPr="00144563">
        <w:rPr>
          <w:color w:val="000000"/>
        </w:rPr>
        <w:t>Душик</w:t>
      </w:r>
      <w:proofErr w:type="spellEnd"/>
      <w:r w:rsidR="00144563" w:rsidRPr="00144563">
        <w:rPr>
          <w:color w:val="000000"/>
        </w:rPr>
        <w:t>, В. А. Иванов [и др.] // Успехи прикладной физики. – 2014. – Т. 2, № 5. – С. 453-475. – EDN SYDZAJ.</w:t>
      </w:r>
    </w:p>
    <w:p w14:paraId="62E527C8" w14:textId="77777777" w:rsidR="004B622B" w:rsidRPr="003E15F9" w:rsidRDefault="001F2211" w:rsidP="003E15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color w:val="000000"/>
          <w:lang w:val="en-US"/>
        </w:rPr>
      </w:pPr>
      <w:r w:rsidRPr="003E15F9">
        <w:rPr>
          <w:color w:val="000000"/>
          <w:lang w:val="en-US"/>
        </w:rPr>
        <w:t xml:space="preserve">2. </w:t>
      </w:r>
      <w:r w:rsidR="00ED196A" w:rsidRPr="003E15F9">
        <w:rPr>
          <w:noProof/>
          <w:color w:val="000000"/>
          <w:lang w:val="en-US"/>
        </w:rPr>
        <w:t>Bushlya, Volodymyr &amp; Lenrick, Filip &amp; Gutnichenko, Oleksandr &amp; Petrusha, Igor &amp; Osipov, Oleksandr &amp; Kristiansson, Stefan &amp; Ståhl, Jan-Eric. (2017). Performance and wear mechanisms of novel superhard diamond and boron nitride based tools in machining Al-SiCp metal matrix composite. Wear. 376-377. 152-164. 10.1016/j.wear.2017.01.036.</w:t>
      </w:r>
    </w:p>
    <w:p w14:paraId="363C0796" w14:textId="684F4550" w:rsidR="003E15F9" w:rsidRPr="00E6559B" w:rsidRDefault="009661BC" w:rsidP="003E15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</w:rPr>
      </w:pPr>
      <w:r w:rsidRPr="009661BC">
        <w:rPr>
          <w:noProof/>
          <w:lang w:val="en-US"/>
        </w:rPr>
        <w:t>3. Khabashesku, V., Filonenko, V., Bagramov, R., Zibrov, I., &amp; Anokhin, A. Nanoengineered Polycrystalline Diamond Composites with Advanced Wear Resistance and Thermal Stability// ACSApplied Materials &amp; Interfaces, 2021, 13(49), pp. 59560-59566.</w:t>
      </w:r>
    </w:p>
    <w:sectPr w:rsidR="003E15F9" w:rsidRPr="00E6559B" w:rsidSect="00F0368B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61BD9"/>
    <w:multiLevelType w:val="hybridMultilevel"/>
    <w:tmpl w:val="68865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0046406">
    <w:abstractNumId w:val="1"/>
  </w:num>
  <w:num w:numId="2" w16cid:durableId="1917595311">
    <w:abstractNumId w:val="2"/>
  </w:num>
  <w:num w:numId="3" w16cid:durableId="934287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0241"/>
    <w:rsid w:val="000057C4"/>
    <w:rsid w:val="0004667E"/>
    <w:rsid w:val="00063966"/>
    <w:rsid w:val="00065725"/>
    <w:rsid w:val="00070C3A"/>
    <w:rsid w:val="00086081"/>
    <w:rsid w:val="000D5E47"/>
    <w:rsid w:val="00101A1C"/>
    <w:rsid w:val="00103657"/>
    <w:rsid w:val="00106375"/>
    <w:rsid w:val="00116478"/>
    <w:rsid w:val="00130241"/>
    <w:rsid w:val="00130704"/>
    <w:rsid w:val="00144563"/>
    <w:rsid w:val="00173E23"/>
    <w:rsid w:val="001E61C2"/>
    <w:rsid w:val="001F0493"/>
    <w:rsid w:val="001F2211"/>
    <w:rsid w:val="002264EE"/>
    <w:rsid w:val="0023307C"/>
    <w:rsid w:val="0024106D"/>
    <w:rsid w:val="0031361E"/>
    <w:rsid w:val="0035696F"/>
    <w:rsid w:val="00391C38"/>
    <w:rsid w:val="003A3BF8"/>
    <w:rsid w:val="003B76D6"/>
    <w:rsid w:val="003E15F9"/>
    <w:rsid w:val="003E2EAA"/>
    <w:rsid w:val="00430321"/>
    <w:rsid w:val="004A26A3"/>
    <w:rsid w:val="004A6B7D"/>
    <w:rsid w:val="004B622B"/>
    <w:rsid w:val="004F0EDF"/>
    <w:rsid w:val="004F3235"/>
    <w:rsid w:val="004F4AA8"/>
    <w:rsid w:val="0051774E"/>
    <w:rsid w:val="00522BF1"/>
    <w:rsid w:val="005613FA"/>
    <w:rsid w:val="00565189"/>
    <w:rsid w:val="00590166"/>
    <w:rsid w:val="005D022B"/>
    <w:rsid w:val="005E5BE9"/>
    <w:rsid w:val="0069427D"/>
    <w:rsid w:val="006C3BFB"/>
    <w:rsid w:val="006F7A19"/>
    <w:rsid w:val="00705757"/>
    <w:rsid w:val="007213E1"/>
    <w:rsid w:val="00772766"/>
    <w:rsid w:val="00775389"/>
    <w:rsid w:val="00797838"/>
    <w:rsid w:val="007C36D8"/>
    <w:rsid w:val="007F2744"/>
    <w:rsid w:val="00841704"/>
    <w:rsid w:val="00857976"/>
    <w:rsid w:val="00866E25"/>
    <w:rsid w:val="00870C32"/>
    <w:rsid w:val="008931BE"/>
    <w:rsid w:val="008C27F9"/>
    <w:rsid w:val="008C67E3"/>
    <w:rsid w:val="008F1494"/>
    <w:rsid w:val="008F3421"/>
    <w:rsid w:val="00921D45"/>
    <w:rsid w:val="00937A99"/>
    <w:rsid w:val="009661BC"/>
    <w:rsid w:val="009A66DB"/>
    <w:rsid w:val="009B2F80"/>
    <w:rsid w:val="009B3300"/>
    <w:rsid w:val="009C6FA9"/>
    <w:rsid w:val="009D1775"/>
    <w:rsid w:val="009F2DC4"/>
    <w:rsid w:val="009F3380"/>
    <w:rsid w:val="00A02163"/>
    <w:rsid w:val="00A2000D"/>
    <w:rsid w:val="00A314FE"/>
    <w:rsid w:val="00A7787A"/>
    <w:rsid w:val="00AC169E"/>
    <w:rsid w:val="00B17A2B"/>
    <w:rsid w:val="00B26748"/>
    <w:rsid w:val="00BA3EDC"/>
    <w:rsid w:val="00BB6736"/>
    <w:rsid w:val="00BC3F82"/>
    <w:rsid w:val="00BE2B3B"/>
    <w:rsid w:val="00BF36F8"/>
    <w:rsid w:val="00BF4622"/>
    <w:rsid w:val="00C37690"/>
    <w:rsid w:val="00C43EC5"/>
    <w:rsid w:val="00C5521C"/>
    <w:rsid w:val="00CD00B1"/>
    <w:rsid w:val="00D22306"/>
    <w:rsid w:val="00D34BF8"/>
    <w:rsid w:val="00D42542"/>
    <w:rsid w:val="00D43A45"/>
    <w:rsid w:val="00D64099"/>
    <w:rsid w:val="00D8121C"/>
    <w:rsid w:val="00E01200"/>
    <w:rsid w:val="00E22189"/>
    <w:rsid w:val="00E43D24"/>
    <w:rsid w:val="00E6559B"/>
    <w:rsid w:val="00E74069"/>
    <w:rsid w:val="00EA237B"/>
    <w:rsid w:val="00EA6C11"/>
    <w:rsid w:val="00EB1F49"/>
    <w:rsid w:val="00ED196A"/>
    <w:rsid w:val="00F0368B"/>
    <w:rsid w:val="00F12908"/>
    <w:rsid w:val="00F13945"/>
    <w:rsid w:val="00F30919"/>
    <w:rsid w:val="00F865B3"/>
    <w:rsid w:val="00FA5C29"/>
    <w:rsid w:val="00FB1509"/>
    <w:rsid w:val="00FB5EC8"/>
    <w:rsid w:val="00FF1903"/>
    <w:rsid w:val="00FF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418A3"/>
  <w15:docId w15:val="{880F4A2E-5B99-4D70-B3D5-03BAE8726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51774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51774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51774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51774E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51774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51774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5177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51774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51774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4F3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chuvikina@imet.ac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0399C7F-D2AC-4F20-B068-B99D3EBEC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 Chernoukhov</cp:lastModifiedBy>
  <cp:revision>4</cp:revision>
  <cp:lastPrinted>2024-02-26T08:07:00Z</cp:lastPrinted>
  <dcterms:created xsi:type="dcterms:W3CDTF">2024-03-19T22:38:00Z</dcterms:created>
  <dcterms:modified xsi:type="dcterms:W3CDTF">2024-03-19T22:43:00Z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