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5542" w14:textId="77777777" w:rsidR="00F51B76" w:rsidRDefault="00000000" w:rsidP="00794696">
      <w:pPr>
        <w:jc w:val="center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 xml:space="preserve">Получение методом </w:t>
      </w:r>
      <w:r>
        <w:rPr>
          <w:rFonts w:eastAsia="SimSun"/>
          <w:b/>
          <w:bCs/>
          <w:lang w:val="en-US" w:eastAsia="zh-CN"/>
        </w:rPr>
        <w:t>MO</w:t>
      </w:r>
      <w:r>
        <w:rPr>
          <w:rFonts w:eastAsia="SimSun"/>
          <w:b/>
          <w:bCs/>
          <w:lang w:eastAsia="zh-CN"/>
        </w:rPr>
        <w:t xml:space="preserve">CVD тонких пленок </w:t>
      </w:r>
      <w:r>
        <w:rPr>
          <w:rFonts w:eastAsia="SimSun"/>
          <w:b/>
          <w:bCs/>
          <w:lang w:val="en-US" w:eastAsia="zh-CN"/>
        </w:rPr>
        <w:t>Cr</w:t>
      </w:r>
      <w:r>
        <w:rPr>
          <w:rFonts w:eastAsia="SimSun"/>
          <w:b/>
          <w:bCs/>
          <w:vertAlign w:val="subscript"/>
          <w:lang w:eastAsia="zh-CN"/>
        </w:rPr>
        <w:t>2</w:t>
      </w:r>
      <w:r>
        <w:rPr>
          <w:rFonts w:eastAsia="SimSun"/>
          <w:b/>
          <w:bCs/>
          <w:lang w:val="en-US" w:eastAsia="zh-CN"/>
        </w:rPr>
        <w:t>O</w:t>
      </w:r>
      <w:r>
        <w:rPr>
          <w:rFonts w:eastAsia="SimSun"/>
          <w:b/>
          <w:bCs/>
          <w:vertAlign w:val="subscript"/>
          <w:lang w:eastAsia="zh-CN"/>
        </w:rPr>
        <w:t>3</w:t>
      </w:r>
      <w:r>
        <w:rPr>
          <w:rFonts w:eastAsia="SimSun"/>
          <w:b/>
          <w:bCs/>
          <w:lang w:eastAsia="zh-CN"/>
        </w:rPr>
        <w:t xml:space="preserve"> для магнитооптических применений</w:t>
      </w:r>
    </w:p>
    <w:p w14:paraId="57C78A49" w14:textId="77777777" w:rsidR="00F51B76" w:rsidRDefault="00000000" w:rsidP="00794696">
      <w:pPr>
        <w:jc w:val="center"/>
        <w:rPr>
          <w:rFonts w:eastAsia="SimSun"/>
          <w:b/>
          <w:bCs/>
          <w:vertAlign w:val="superscript"/>
          <w:lang w:eastAsia="zh-CN"/>
        </w:rPr>
      </w:pPr>
      <w:r>
        <w:rPr>
          <w:rFonts w:eastAsia="SimSun"/>
          <w:b/>
          <w:bCs/>
          <w:i/>
          <w:iCs/>
          <w:lang w:eastAsia="zh-CN"/>
        </w:rPr>
        <w:t>Лю Чжипэн</w:t>
      </w:r>
      <w:r>
        <w:rPr>
          <w:rFonts w:eastAsia="SimSun"/>
          <w:b/>
          <w:bCs/>
          <w:i/>
          <w:iCs/>
          <w:vertAlign w:val="superscript"/>
          <w:lang w:eastAsia="zh-CN"/>
        </w:rPr>
        <w:t>1</w:t>
      </w:r>
      <w:r>
        <w:rPr>
          <w:rFonts w:eastAsia="SimSun"/>
          <w:b/>
          <w:bCs/>
          <w:i/>
          <w:iCs/>
          <w:lang w:eastAsia="zh-CN"/>
        </w:rPr>
        <w:t>, Грабой И.Э.</w:t>
      </w:r>
      <w:r>
        <w:rPr>
          <w:rFonts w:eastAsia="SimSun"/>
          <w:b/>
          <w:bCs/>
          <w:i/>
          <w:iCs/>
          <w:vertAlign w:val="superscript"/>
          <w:lang w:eastAsia="zh-CN"/>
        </w:rPr>
        <w:t>2</w:t>
      </w:r>
    </w:p>
    <w:p w14:paraId="1D10ED09" w14:textId="5A91DBA0" w:rsidR="00F51B76" w:rsidRDefault="00F503D8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000000">
        <w:rPr>
          <w:i/>
          <w:color w:val="000000"/>
        </w:rPr>
        <w:t>, 1 курс</w:t>
      </w:r>
      <w:r>
        <w:rPr>
          <w:i/>
          <w:color w:val="000000"/>
        </w:rPr>
        <w:t xml:space="preserve"> магистратуры</w:t>
      </w:r>
    </w:p>
    <w:p w14:paraId="2BBBC620" w14:textId="6B73AA4C" w:rsidR="00F51B76" w:rsidRDefault="00000000" w:rsidP="00794696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</w:t>
      </w:r>
      <w:r w:rsidR="00794696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3F65DC21" w14:textId="264699C4" w:rsidR="00F51B76" w:rsidRDefault="00000000" w:rsidP="00794696">
      <w:pPr>
        <w:jc w:val="center"/>
        <w:rPr>
          <w:i/>
          <w:color w:val="000000"/>
        </w:rPr>
      </w:pPr>
      <w:r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>Московский государственный университет имени М.В. Ломоносова</w:t>
      </w:r>
      <w:r w:rsidR="00794696">
        <w:rPr>
          <w:i/>
          <w:iCs/>
          <w:color w:val="000000"/>
        </w:rPr>
        <w:br/>
      </w:r>
      <w:r>
        <w:rPr>
          <w:rFonts w:hint="eastAsia"/>
          <w:i/>
          <w:iCs/>
          <w:color w:val="000000"/>
          <w:lang w:eastAsia="zh-CN"/>
        </w:rPr>
        <w:t xml:space="preserve">химический </w:t>
      </w:r>
      <w:r>
        <w:rPr>
          <w:i/>
          <w:iCs/>
          <w:color w:val="000000"/>
        </w:rPr>
        <w:t>факультет , Москва, Россия</w:t>
      </w:r>
    </w:p>
    <w:p w14:paraId="0D029E6D" w14:textId="77777777" w:rsidR="00794696" w:rsidRPr="00794696" w:rsidRDefault="00794696" w:rsidP="00794696">
      <w:pPr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794696">
        <w:rPr>
          <w:i/>
          <w:color w:val="000000"/>
          <w:u w:val="single"/>
        </w:rPr>
        <w:t>2636167493@qq.com</w:t>
      </w:r>
    </w:p>
    <w:p w14:paraId="320B9E9F" w14:textId="7D85B1CA" w:rsidR="00F51B76" w:rsidRDefault="00000000" w:rsidP="00794696">
      <w:pPr>
        <w:ind w:firstLine="39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Материалы на основе оксидов хрома (</w:t>
      </w:r>
      <w:r>
        <w:rPr>
          <w:rFonts w:eastAsia="SimSun"/>
          <w:lang w:val="en-US" w:eastAsia="zh-CN"/>
        </w:rPr>
        <w:t>III</w:t>
      </w:r>
      <w:r>
        <w:rPr>
          <w:rFonts w:eastAsia="SimSun"/>
          <w:lang w:eastAsia="zh-CN"/>
        </w:rPr>
        <w:t xml:space="preserve">) хорошо известны и, как правило, используются при изготовлении защитных покрытий, различных каталитических систем, средств обработки твердых поверхностей и т.д. В последнее время с развитием спинтроники все большее внимание исследователей стали привлекать тонкие пленки на основе </w:t>
      </w:r>
      <w:r>
        <w:rPr>
          <w:rFonts w:eastAsia="SimSun"/>
          <w:lang w:val="en-US" w:eastAsia="zh-CN"/>
        </w:rPr>
        <w:t>Cr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eastAsia="zh-CN"/>
        </w:rPr>
        <w:t>. Повышенный интерес вызван антиферромагнитным упорядочением (</w:t>
      </w:r>
      <w:r>
        <w:rPr>
          <w:rFonts w:eastAsia="SimSun"/>
          <w:lang w:val="en-US" w:eastAsia="zh-CN"/>
        </w:rPr>
        <w:t>T</w:t>
      </w:r>
      <w:r>
        <w:rPr>
          <w:rFonts w:eastAsia="SimSun"/>
          <w:vertAlign w:val="subscript"/>
          <w:lang w:val="en-US" w:eastAsia="zh-CN"/>
        </w:rPr>
        <w:t>N</w:t>
      </w:r>
      <w:r>
        <w:rPr>
          <w:rFonts w:eastAsia="SimSun"/>
          <w:lang w:eastAsia="zh-CN"/>
        </w:rPr>
        <w:t xml:space="preserve">~307 </w:t>
      </w:r>
      <w:r>
        <w:rPr>
          <w:rFonts w:eastAsia="SimSun"/>
          <w:lang w:val="en-US" w:eastAsia="zh-CN"/>
        </w:rPr>
        <w:t>K</w:t>
      </w:r>
      <w:r>
        <w:rPr>
          <w:rFonts w:eastAsia="SimSun"/>
          <w:lang w:eastAsia="zh-CN"/>
        </w:rPr>
        <w:t xml:space="preserve">) и возможностью появления ферромагнитных свойств в напряженных пленочных структурах в районе комнатной температуры [1]. Целью настоящей работы являлось получение тонких эпитаксиальных пленок </w:t>
      </w:r>
      <w:r>
        <w:rPr>
          <w:rFonts w:eastAsia="SimSun"/>
          <w:lang w:val="en-US" w:eastAsia="zh-CN"/>
        </w:rPr>
        <w:t>Cr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eastAsia="zh-CN"/>
        </w:rPr>
        <w:t xml:space="preserve"> в различных условиях и изучение влияния этих условий на свойства пленок.</w:t>
      </w:r>
    </w:p>
    <w:p w14:paraId="02D10944" w14:textId="77777777" w:rsidR="00F51B76" w:rsidRDefault="00000000" w:rsidP="00794696">
      <w:pPr>
        <w:ind w:firstLine="39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Осаждение </w:t>
      </w:r>
      <w:r>
        <w:rPr>
          <w:rFonts w:eastAsia="SimSun"/>
          <w:lang w:val="en-US" w:eastAsia="zh-CN"/>
        </w:rPr>
        <w:t>Cr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eastAsia="zh-CN"/>
        </w:rPr>
        <w:t xml:space="preserve"> проводили методом химического осаждения из паровой фазы (</w:t>
      </w:r>
      <w:r>
        <w:rPr>
          <w:rFonts w:eastAsia="SimSun"/>
          <w:lang w:val="en-US" w:eastAsia="zh-CN"/>
        </w:rPr>
        <w:t>MOCVD</w:t>
      </w:r>
      <w:r>
        <w:rPr>
          <w:rFonts w:eastAsia="SimSun"/>
          <w:lang w:eastAsia="zh-CN"/>
        </w:rPr>
        <w:t>) на оригинальной установке с ниточным питателем [2]. Температуру осаждения варьировали в интервале 650-900</w:t>
      </w:r>
      <w:r>
        <w:rPr>
          <w:rFonts w:eastAsia="SimSun"/>
          <w:vertAlign w:val="superscript"/>
          <w:lang w:eastAsia="zh-CN"/>
        </w:rPr>
        <w:t>о</w:t>
      </w:r>
      <w:r>
        <w:rPr>
          <w:rFonts w:eastAsia="SimSun"/>
          <w:lang w:eastAsia="zh-CN"/>
        </w:rPr>
        <w:t>С, время осаждения составляло 3-240 минут. В качестве прекурсора использовали раствор ацетилацетоната хрома (</w:t>
      </w:r>
      <w:r>
        <w:rPr>
          <w:rFonts w:eastAsia="SimSun"/>
          <w:lang w:val="en-US" w:eastAsia="zh-CN"/>
        </w:rPr>
        <w:t>III</w:t>
      </w:r>
      <w:r>
        <w:rPr>
          <w:rFonts w:eastAsia="SimSun"/>
          <w:lang w:eastAsia="zh-CN"/>
        </w:rPr>
        <w:t>) в толуоле (С = 1.67</w:t>
      </w:r>
      <w:r>
        <w:rPr>
          <w:rFonts w:eastAsia="SimSun"/>
          <w:lang w:eastAsia="zh-CN"/>
        </w:rPr>
        <w:sym w:font="Symbol" w:char="F0D7"/>
      </w:r>
      <w:r>
        <w:rPr>
          <w:rFonts w:eastAsia="SimSun"/>
          <w:lang w:eastAsia="zh-CN"/>
        </w:rPr>
        <w:t>10</w:t>
      </w:r>
      <w:r>
        <w:rPr>
          <w:rFonts w:eastAsia="SimSun"/>
          <w:vertAlign w:val="superscript"/>
          <w:lang w:eastAsia="zh-CN"/>
        </w:rPr>
        <w:t>-3</w:t>
      </w:r>
      <w:r>
        <w:rPr>
          <w:rFonts w:eastAsia="SimSun"/>
          <w:lang w:eastAsia="zh-CN"/>
        </w:rPr>
        <w:t xml:space="preserve"> – 1.67</w:t>
      </w:r>
      <w:r>
        <w:rPr>
          <w:rFonts w:eastAsia="SimSun"/>
          <w:lang w:eastAsia="zh-CN"/>
        </w:rPr>
        <w:sym w:font="Symbol" w:char="F0D7"/>
      </w:r>
      <w:r>
        <w:rPr>
          <w:rFonts w:eastAsia="SimSun"/>
          <w:lang w:eastAsia="zh-CN"/>
        </w:rPr>
        <w:t>10</w:t>
      </w:r>
      <w:r>
        <w:rPr>
          <w:rFonts w:eastAsia="SimSun"/>
          <w:vertAlign w:val="superscript"/>
          <w:lang w:eastAsia="zh-CN"/>
        </w:rPr>
        <w:t>-2</w:t>
      </w:r>
      <w:r>
        <w:rPr>
          <w:rFonts w:eastAsia="SimSun"/>
          <w:lang w:eastAsia="zh-CN"/>
        </w:rPr>
        <w:t xml:space="preserve"> М/л). Пленки осаждали на монокристаллический </w:t>
      </w:r>
      <w:r>
        <w:rPr>
          <w:rFonts w:eastAsia="SimSun"/>
          <w:lang w:val="en-US" w:eastAsia="zh-CN"/>
        </w:rPr>
        <w:t>Al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eastAsia="zh-CN"/>
        </w:rPr>
        <w:t xml:space="preserve"> с </w:t>
      </w:r>
      <w:r>
        <w:rPr>
          <w:rFonts w:eastAsia="SimSun"/>
          <w:i/>
          <w:lang w:val="en-US" w:eastAsia="zh-CN"/>
        </w:rPr>
        <w:t>C</w:t>
      </w:r>
      <w:r>
        <w:rPr>
          <w:rFonts w:eastAsia="SimSun"/>
          <w:i/>
          <w:lang w:eastAsia="zh-CN"/>
        </w:rPr>
        <w:t>-</w:t>
      </w:r>
      <w:r>
        <w:rPr>
          <w:rFonts w:eastAsia="SimSun"/>
          <w:lang w:eastAsia="zh-CN"/>
        </w:rPr>
        <w:t xml:space="preserve"> и </w:t>
      </w:r>
      <w:r>
        <w:rPr>
          <w:rFonts w:eastAsia="SimSun"/>
          <w:i/>
          <w:lang w:val="en-US" w:eastAsia="zh-CN"/>
        </w:rPr>
        <w:t>R</w:t>
      </w:r>
      <w:r>
        <w:rPr>
          <w:rFonts w:eastAsia="SimSun"/>
          <w:i/>
          <w:lang w:eastAsia="zh-CN"/>
        </w:rPr>
        <w:t>-</w:t>
      </w:r>
      <w:r>
        <w:rPr>
          <w:rFonts w:eastAsia="SimSun"/>
          <w:lang w:eastAsia="zh-CN"/>
        </w:rPr>
        <w:t xml:space="preserve"> ориентацией плоскости подложки. </w:t>
      </w:r>
      <w:bookmarkStart w:id="0" w:name="OLE_LINK2"/>
      <w:r>
        <w:rPr>
          <w:rFonts w:eastAsia="SimSun"/>
          <w:lang w:eastAsia="zh-CN"/>
        </w:rPr>
        <w:t>Полученные пленки исследовали с помощью рентгеновской дифракции, атомно-силовой микроскопии (</w:t>
      </w:r>
      <w:r>
        <w:rPr>
          <w:rFonts w:eastAsia="SimSun"/>
          <w:lang w:val="en-US" w:eastAsia="zh-CN"/>
        </w:rPr>
        <w:t>AFM</w:t>
      </w:r>
      <w:r>
        <w:rPr>
          <w:rFonts w:eastAsia="SimSun"/>
          <w:lang w:eastAsia="zh-CN"/>
        </w:rPr>
        <w:t>) и растровой электронной микроскопии.</w:t>
      </w:r>
    </w:p>
    <w:p w14:paraId="285D1E77" w14:textId="77777777" w:rsidR="00F51B76" w:rsidRDefault="00000000" w:rsidP="00794696">
      <w:pPr>
        <w:ind w:firstLine="39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Рентгеновская дифракция подтвердила получение эпитаксиальных пленок </w:t>
      </w:r>
      <w:r>
        <w:rPr>
          <w:rFonts w:eastAsia="SimSun"/>
          <w:lang w:val="en-US" w:eastAsia="zh-CN"/>
        </w:rPr>
        <w:t>Cr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eastAsia="zh-CN"/>
        </w:rPr>
        <w:t xml:space="preserve"> на </w:t>
      </w:r>
      <w:r>
        <w:rPr>
          <w:rFonts w:eastAsia="SimSun"/>
          <w:i/>
          <w:lang w:eastAsia="zh-CN"/>
        </w:rPr>
        <w:t>С-</w:t>
      </w:r>
      <w:r>
        <w:rPr>
          <w:rFonts w:eastAsia="SimSun"/>
          <w:lang w:eastAsia="zh-CN"/>
        </w:rPr>
        <w:t xml:space="preserve">сапфире во всем интервале температур осаждения и толщин пленок. При этом на </w:t>
      </w:r>
      <w:r>
        <w:rPr>
          <w:rFonts w:eastAsia="SimSun"/>
          <w:i/>
          <w:lang w:val="en-US" w:eastAsia="zh-CN"/>
        </w:rPr>
        <w:t>R</w:t>
      </w:r>
      <w:r>
        <w:rPr>
          <w:rFonts w:eastAsia="SimSun"/>
          <w:lang w:eastAsia="zh-CN"/>
        </w:rPr>
        <w:t>-сапфире по мере роста толщины наблюдали нарушение эпитаксии и появление поликристаллического оксида хрома в поверхностных слоях пленок. Различия вызваны, вероятно, преимущественным ростом пленок в направлении [</w:t>
      </w:r>
      <w:r w:rsidRPr="005A1A41">
        <w:rPr>
          <w:rFonts w:eastAsia="SimSun"/>
          <w:lang w:eastAsia="zh-CN"/>
        </w:rPr>
        <w:t>0001]</w:t>
      </w:r>
      <w:r>
        <w:rPr>
          <w:rFonts w:eastAsia="SimSun"/>
          <w:lang w:eastAsia="zh-CN"/>
        </w:rPr>
        <w:t>.</w:t>
      </w:r>
    </w:p>
    <w:p w14:paraId="17668DE2" w14:textId="77777777" w:rsidR="00F51B76" w:rsidRDefault="00000000" w:rsidP="00794696">
      <w:pPr>
        <w:ind w:firstLine="39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В тонких (&lt;400 нм) пленках на </w:t>
      </w:r>
      <w:r>
        <w:rPr>
          <w:rFonts w:eastAsia="SimSun"/>
          <w:i/>
          <w:lang w:eastAsia="zh-CN"/>
        </w:rPr>
        <w:t>С-</w:t>
      </w:r>
      <w:r>
        <w:rPr>
          <w:rFonts w:eastAsia="SimSun"/>
          <w:lang w:eastAsia="zh-CN"/>
        </w:rPr>
        <w:t>сапфире, нанесенных при температурах выше 750</w:t>
      </w:r>
      <w:r>
        <w:rPr>
          <w:rFonts w:eastAsia="SimSun"/>
          <w:vertAlign w:val="superscript"/>
          <w:lang w:eastAsia="zh-CN"/>
        </w:rPr>
        <w:t>о</w:t>
      </w:r>
      <w:r>
        <w:rPr>
          <w:rFonts w:eastAsia="SimSun"/>
          <w:lang w:eastAsia="zh-CN"/>
        </w:rPr>
        <w:t xml:space="preserve">С, наблюдали сдвиг рефлекса (006) </w:t>
      </w:r>
      <w:r>
        <w:rPr>
          <w:rFonts w:eastAsia="SimSun"/>
          <w:lang w:val="en-US" w:eastAsia="zh-CN"/>
        </w:rPr>
        <w:t>Cr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eastAsia="zh-CN"/>
        </w:rPr>
        <w:t xml:space="preserve"> в область малых углов, соответствующий увеличению параметра «с» элементарной ячейки пленки до 13.720 Å по сравнению со стандартом (13.594 Å). Это свидетельствует о напряжениях в эпитаксиальной пленке, вызванных рассогласованием параметра «</w:t>
      </w:r>
      <w:r>
        <w:rPr>
          <w:rFonts w:eastAsia="SimSun"/>
          <w:i/>
          <w:lang w:eastAsia="zh-CN"/>
        </w:rPr>
        <w:t>а</w:t>
      </w:r>
      <w:r>
        <w:rPr>
          <w:rFonts w:eastAsia="SimSun"/>
          <w:lang w:eastAsia="zh-CN"/>
        </w:rPr>
        <w:t xml:space="preserve">» элементарных ячеек </w:t>
      </w:r>
      <w:r>
        <w:rPr>
          <w:rFonts w:eastAsia="SimSun"/>
          <w:lang w:val="en-US" w:eastAsia="zh-CN"/>
        </w:rPr>
        <w:t>Cr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eastAsia="zh-CN"/>
        </w:rPr>
        <w:t xml:space="preserve"> и </w:t>
      </w:r>
      <w:r>
        <w:rPr>
          <w:rFonts w:eastAsia="SimSun"/>
          <w:lang w:val="en-US" w:eastAsia="zh-CN"/>
        </w:rPr>
        <w:t>Al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eastAsia="zh-CN"/>
        </w:rPr>
        <w:t xml:space="preserve"> (4.959 Å и 4.758 Å, соответственно). По мере роста толщины наблюдали релаксацию упругих напряжений.</w:t>
      </w:r>
    </w:p>
    <w:p w14:paraId="545DC8A1" w14:textId="44AD3D99" w:rsidR="00F51B76" w:rsidRDefault="00000000" w:rsidP="00794696">
      <w:pPr>
        <w:ind w:firstLine="397"/>
        <w:jc w:val="both"/>
        <w:rPr>
          <w:rFonts w:eastAsia="SimSun"/>
          <w:lang w:eastAsia="zh-CN"/>
        </w:rPr>
      </w:pPr>
      <w:bookmarkStart w:id="1" w:name="OLE_LINK3"/>
      <w:bookmarkEnd w:id="0"/>
      <w:r>
        <w:rPr>
          <w:rFonts w:eastAsia="SimSun"/>
          <w:lang w:eastAsia="zh-CN"/>
        </w:rPr>
        <w:t xml:space="preserve">По данным </w:t>
      </w:r>
      <w:r>
        <w:rPr>
          <w:rFonts w:eastAsia="SimSun"/>
          <w:lang w:val="en-US" w:eastAsia="zh-CN"/>
        </w:rPr>
        <w:t>AFM</w:t>
      </w:r>
      <w:r>
        <w:rPr>
          <w:rFonts w:eastAsia="SimSun"/>
          <w:lang w:eastAsia="zh-CN"/>
        </w:rPr>
        <w:t xml:space="preserve"> шероховатость увеличивается с ростом температуры нанесения и толщины пленок. На наиболее гладких образцах средняя шероховатость </w:t>
      </w:r>
      <w:r>
        <w:rPr>
          <w:rFonts w:eastAsia="SimSun"/>
          <w:lang w:val="en-US" w:eastAsia="zh-CN"/>
        </w:rPr>
        <w:t>S</w:t>
      </w:r>
      <w:r>
        <w:rPr>
          <w:rFonts w:eastAsia="SimSun"/>
          <w:vertAlign w:val="subscript"/>
          <w:lang w:val="en-US" w:eastAsia="zh-CN"/>
        </w:rPr>
        <w:t>a</w:t>
      </w:r>
      <w:r>
        <w:rPr>
          <w:rFonts w:eastAsia="SimSun"/>
          <w:lang w:eastAsia="zh-CN"/>
        </w:rPr>
        <w:t xml:space="preserve"> не превышала 1 нм, что говорит о хорошем качестве поверхности. Как правило пленки состоят </w:t>
      </w:r>
      <w:r w:rsidR="00F503D8">
        <w:rPr>
          <w:rFonts w:eastAsia="SimSun"/>
          <w:lang w:eastAsia="zh-CN"/>
        </w:rPr>
        <w:t xml:space="preserve">из </w:t>
      </w:r>
      <w:r>
        <w:rPr>
          <w:rFonts w:eastAsia="SimSun"/>
          <w:lang w:eastAsia="zh-CN"/>
        </w:rPr>
        <w:t xml:space="preserve">блоков в форме треугольных призм, размеры которых зависят от условий нанесения и могут составлять до 50 нм в высоту </w:t>
      </w:r>
      <w:r w:rsidR="00F503D8">
        <w:rPr>
          <w:rFonts w:eastAsia="SimSun"/>
          <w:lang w:eastAsia="zh-CN"/>
        </w:rPr>
        <w:t>и</w:t>
      </w:r>
      <w:r>
        <w:rPr>
          <w:rFonts w:eastAsia="SimSun"/>
          <w:lang w:eastAsia="zh-CN"/>
        </w:rPr>
        <w:t xml:space="preserve"> до 1 мкм</w:t>
      </w:r>
      <w:r w:rsidR="00F503D8">
        <w:rPr>
          <w:rFonts w:eastAsia="SimSun"/>
          <w:lang w:eastAsia="zh-CN"/>
        </w:rPr>
        <w:t xml:space="preserve"> в длину</w:t>
      </w:r>
      <w:r>
        <w:rPr>
          <w:rFonts w:eastAsia="SimSun"/>
          <w:lang w:eastAsia="zh-CN"/>
        </w:rPr>
        <w:t xml:space="preserve">. </w:t>
      </w:r>
      <w:r w:rsidR="00F503D8">
        <w:rPr>
          <w:rFonts w:eastAsia="SimSun"/>
          <w:lang w:eastAsia="zh-CN"/>
        </w:rPr>
        <w:t>Б</w:t>
      </w:r>
      <w:r>
        <w:rPr>
          <w:rFonts w:eastAsia="SimSun"/>
          <w:lang w:eastAsia="zh-CN"/>
        </w:rPr>
        <w:t xml:space="preserve">локи строго ориентированы относительно друг друга. Величина и количество блоков, </w:t>
      </w:r>
      <w:r w:rsidR="00F503D8">
        <w:rPr>
          <w:rFonts w:eastAsia="SimSun"/>
          <w:lang w:eastAsia="zh-CN"/>
        </w:rPr>
        <w:t>вероятно</w:t>
      </w:r>
      <w:r>
        <w:rPr>
          <w:rFonts w:eastAsia="SimSun"/>
          <w:lang w:eastAsia="zh-CN"/>
        </w:rPr>
        <w:t>, коррелируют с пресыщением в газовой фазе при кристаллизации пленки и скоростью роста.</w:t>
      </w:r>
      <w:bookmarkEnd w:id="1"/>
    </w:p>
    <w:p w14:paraId="2CE6A4CD" w14:textId="77777777" w:rsidR="00F51B76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74D1DEC" w14:textId="61045FEC" w:rsidR="00F51B76" w:rsidRDefault="00000000" w:rsidP="00794696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5A1A41">
        <w:rPr>
          <w:rFonts w:ascii="Times New Roman" w:hAnsi="Times New Roman" w:cs="Times New Roman"/>
          <w:color w:val="000000" w:themeColor="text1"/>
        </w:rPr>
        <w:t xml:space="preserve">1. </w:t>
      </w:r>
      <w:r>
        <w:rPr>
          <w:rFonts w:ascii="Times New Roman" w:hAnsi="Times New Roman" w:cs="Times New Roman"/>
          <w:color w:val="000000" w:themeColor="text1"/>
          <w:lang w:val="en-US"/>
        </w:rPr>
        <w:t>Pankaj</w:t>
      </w:r>
      <w:r w:rsidRPr="005A1A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Bhardwaj</w:t>
      </w:r>
      <w:r w:rsidRPr="005A1A41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Jarnail</w:t>
      </w:r>
      <w:r w:rsidRPr="005A1A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Singh</w:t>
      </w:r>
      <w:r w:rsidRPr="005A1A41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Singh</w:t>
      </w:r>
      <w:r w:rsidRPr="005A1A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5A1A4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5A1A41">
        <w:rPr>
          <w:rFonts w:ascii="Times New Roman" w:hAnsi="Times New Roman" w:cs="Times New Roman"/>
          <w:color w:val="000000" w:themeColor="text1"/>
        </w:rPr>
        <w:t xml:space="preserve">., </w:t>
      </w:r>
      <w:r>
        <w:rPr>
          <w:rFonts w:ascii="Times New Roman" w:hAnsi="Times New Roman" w:cs="Times New Roman"/>
          <w:color w:val="000000" w:themeColor="text1"/>
          <w:lang w:val="en-US"/>
        </w:rPr>
        <w:t>Choudhary</w:t>
      </w:r>
      <w:r w:rsidRPr="005A1A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5A1A41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>J</w:t>
      </w:r>
      <w:r w:rsidRPr="005A1A41">
        <w:rPr>
          <w:rFonts w:ascii="Times New Roman" w:hAnsi="Times New Roman" w:cs="Times New Roman"/>
          <w:color w:val="000000" w:themeColor="text1"/>
        </w:rPr>
        <w:t xml:space="preserve">., </w:t>
      </w:r>
      <w:r>
        <w:rPr>
          <w:rFonts w:ascii="Times New Roman" w:hAnsi="Times New Roman" w:cs="Times New Roman"/>
          <w:color w:val="000000" w:themeColor="text1"/>
          <w:lang w:val="en-US"/>
        </w:rPr>
        <w:t>Vikram</w:t>
      </w:r>
      <w:r w:rsidRPr="005A1A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Verma</w:t>
      </w:r>
      <w:r w:rsidRPr="005A1A41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>Ravi</w:t>
      </w:r>
      <w:r w:rsidRPr="005A1A4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Kumar</w:t>
      </w:r>
      <w:r w:rsidRPr="005A1A41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Observation of room temperature ferromagnetism in transition metal ions substituted </w:t>
      </w:r>
      <w:r>
        <w:rPr>
          <w:rFonts w:ascii="Times New Roman" w:hAnsi="Times New Roman" w:cs="Times New Roman"/>
          <w:iCs/>
          <w:color w:val="000000" w:themeColor="text1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lang w:val="en-US"/>
        </w:rPr>
        <w:t>-type transparent conducting oxide Cr</w:t>
      </w:r>
      <w:r w:rsidRPr="00F503D8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F503D8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thin films// Materials Science and Engineering. 2024. B 299. </w:t>
      </w:r>
      <w:r w:rsidRPr="005A1A41">
        <w:rPr>
          <w:rFonts w:ascii="Times New Roman" w:hAnsi="Times New Roman" w:cs="Times New Roman"/>
          <w:color w:val="000000" w:themeColor="text1"/>
        </w:rPr>
        <w:t>116990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481AB38" w14:textId="77777777" w:rsidR="00F51B76" w:rsidRDefault="00000000" w:rsidP="00794696">
      <w:pPr>
        <w:shd w:val="clear" w:color="auto" w:fill="FFFFFF"/>
        <w:jc w:val="both"/>
        <w:rPr>
          <w:rFonts w:eastAsia="SimSun"/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rFonts w:eastAsia="SimSun"/>
          <w:bCs/>
          <w:color w:val="000000" w:themeColor="text1"/>
        </w:rPr>
        <w:t xml:space="preserve">Кауль А. Р., Нигаард Р. Р., Ратовский В. Ю., Васильев А. Л. </w:t>
      </w:r>
      <w:r>
        <w:rPr>
          <w:color w:val="000000" w:themeColor="text1"/>
        </w:rPr>
        <w:t xml:space="preserve">TSF-MOCVD – новый способ осаждения оксидных тонких пленок и слоистых гетероструктур из газовой фазы // </w:t>
      </w:r>
      <w:r>
        <w:rPr>
          <w:rFonts w:eastAsia="SimSun"/>
          <w:color w:val="000000" w:themeColor="text1"/>
        </w:rPr>
        <w:t>Конденсированные среды и межфазные границы. 2021. Т. 23. № 3. С: 396-405.</w:t>
      </w:r>
    </w:p>
    <w:sectPr w:rsidR="00F51B76" w:rsidSect="001564E9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aris SIL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mOWNjYjRhZDc0MzhiYmZiN2QzYjc4NWIzNTdlOWUifQ=="/>
  </w:docVars>
  <w:rsids>
    <w:rsidRoot w:val="00325B79"/>
    <w:rsid w:val="0009181E"/>
    <w:rsid w:val="000F4ABB"/>
    <w:rsid w:val="001449ED"/>
    <w:rsid w:val="001564E9"/>
    <w:rsid w:val="00325B79"/>
    <w:rsid w:val="00335211"/>
    <w:rsid w:val="003F16EC"/>
    <w:rsid w:val="004172F2"/>
    <w:rsid w:val="005A1A41"/>
    <w:rsid w:val="00613C7D"/>
    <w:rsid w:val="00724389"/>
    <w:rsid w:val="0075566B"/>
    <w:rsid w:val="00794696"/>
    <w:rsid w:val="00864418"/>
    <w:rsid w:val="009925C2"/>
    <w:rsid w:val="00A231DF"/>
    <w:rsid w:val="00A71323"/>
    <w:rsid w:val="00AD210E"/>
    <w:rsid w:val="00B4093F"/>
    <w:rsid w:val="00BC138F"/>
    <w:rsid w:val="00C31A1D"/>
    <w:rsid w:val="00C547FB"/>
    <w:rsid w:val="00D0009E"/>
    <w:rsid w:val="00D07E37"/>
    <w:rsid w:val="00DF11E7"/>
    <w:rsid w:val="00E74466"/>
    <w:rsid w:val="00F037F1"/>
    <w:rsid w:val="00F12437"/>
    <w:rsid w:val="00F503D8"/>
    <w:rsid w:val="00F51B76"/>
    <w:rsid w:val="00FB7983"/>
    <w:rsid w:val="2438475F"/>
    <w:rsid w:val="7DA0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C8CAF"/>
  <w15:docId w15:val="{3C3B7046-AD97-4433-BB0A-A94A69EE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haris SIL" w:hAnsi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529</Words>
  <Characters>3018</Characters>
  <Application>Microsoft Office Word</Application>
  <DocSecurity>0</DocSecurity>
  <Lines>25</Lines>
  <Paragraphs>7</Paragraphs>
  <ScaleCrop>false</ScaleCrop>
  <Company>Krokoz™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Иван Chernoukhov</cp:lastModifiedBy>
  <cp:revision>4</cp:revision>
  <dcterms:created xsi:type="dcterms:W3CDTF">2024-03-18T22:30:00Z</dcterms:created>
  <dcterms:modified xsi:type="dcterms:W3CDTF">2024-03-18T22:36:00Z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F49304EEDEFA4841BE331A0F6E7F18CE_13</vt:lpwstr>
  </property>
</Properties>
</file>