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9071" w14:textId="77777777" w:rsidR="00F24128" w:rsidRPr="00421740" w:rsidRDefault="0000000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OLE_LINK1"/>
      <w:proofErr w:type="spellStart"/>
      <w:r w:rsidRPr="00421740">
        <w:rPr>
          <w:rFonts w:ascii="Times New Roman" w:hAnsi="Times New Roman" w:cs="Times New Roman"/>
          <w:b/>
          <w:bCs/>
          <w:sz w:val="24"/>
          <w:lang w:val="ru-RU"/>
        </w:rPr>
        <w:t>Высокоэнтропийная</w:t>
      </w:r>
      <w:proofErr w:type="spellEnd"/>
      <w:r w:rsidRPr="00421740">
        <w:rPr>
          <w:rFonts w:ascii="Times New Roman" w:hAnsi="Times New Roman" w:cs="Times New Roman"/>
          <w:b/>
          <w:bCs/>
          <w:sz w:val="24"/>
          <w:lang w:val="ru-RU"/>
        </w:rPr>
        <w:t xml:space="preserve"> стабилизация ферритов редкоземельных элементов</w:t>
      </w:r>
      <w:bookmarkEnd w:id="0"/>
    </w:p>
    <w:p w14:paraId="2619F96C" w14:textId="77777777" w:rsidR="00F24128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Ши Сяоюй</w:t>
      </w:r>
      <w:r>
        <w:rPr>
          <w:rFonts w:ascii="Times New Roman" w:hAnsi="Times New Roman" w:cs="Times New Roman"/>
          <w:b/>
          <w:bCs/>
          <w:i/>
          <w:iCs/>
          <w:sz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, Маркелова М.Н.</w:t>
      </w:r>
      <w:r>
        <w:rPr>
          <w:rFonts w:ascii="Times New Roman" w:hAnsi="Times New Roman" w:cs="Times New Roman"/>
          <w:b/>
          <w:bCs/>
          <w:i/>
          <w:iCs/>
          <w:sz w:val="24"/>
          <w:vertAlign w:val="superscript"/>
          <w:lang w:val="ru-RU"/>
        </w:rPr>
        <w:t>2</w:t>
      </w:r>
    </w:p>
    <w:p w14:paraId="4D826AD1" w14:textId="0AF8D32F" w:rsidR="00F24128" w:rsidRDefault="0000000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 w:rsidR="00421740">
        <w:rPr>
          <w:rFonts w:ascii="Times New Roman" w:hAnsi="Times New Roman" w:cs="Times New Roman"/>
          <w:i/>
          <w:iCs/>
          <w:sz w:val="24"/>
          <w:lang w:val="ru-RU"/>
        </w:rPr>
        <w:t>ка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Pr="00421740">
        <w:rPr>
          <w:rFonts w:ascii="Times New Roman" w:hAnsi="Times New Roman" w:cs="Times New Roman" w:hint="eastAsia"/>
          <w:i/>
          <w:iCs/>
          <w:sz w:val="24"/>
          <w:lang w:val="ru-RU"/>
        </w:rPr>
        <w:t>1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курс магистратуры</w:t>
      </w:r>
    </w:p>
    <w:p w14:paraId="5C8E3C22" w14:textId="358291E4" w:rsidR="00024FF4" w:rsidRPr="00024FF4" w:rsidRDefault="00024FF4" w:rsidP="00024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lang w:val="ru-RU"/>
        </w:rPr>
      </w:pPr>
      <w:r w:rsidRPr="00024FF4">
        <w:rPr>
          <w:rFonts w:ascii="Times New Roman" w:hAnsi="Times New Roman" w:cs="Times New Roman"/>
          <w:i/>
          <w:color w:val="000000"/>
          <w:sz w:val="24"/>
          <w:vertAlign w:val="superscript"/>
          <w:lang w:val="ru-RU"/>
        </w:rPr>
        <w:t>1</w:t>
      </w:r>
      <w:r w:rsidRPr="00024FF4"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 Ломоносова</w:t>
      </w:r>
      <w:r w:rsidR="004B0EA0">
        <w:rPr>
          <w:rFonts w:ascii="Times New Roman" w:hAnsi="Times New Roman" w:cs="Times New Roman"/>
          <w:i/>
          <w:color w:val="000000"/>
          <w:sz w:val="24"/>
          <w:lang w:val="ru-RU"/>
        </w:rPr>
        <w:br/>
      </w:r>
      <w:r w:rsidRPr="00024FF4">
        <w:rPr>
          <w:rFonts w:ascii="Times New Roman" w:hAnsi="Times New Roman" w:cs="Times New Roman"/>
          <w:i/>
          <w:color w:val="000000"/>
          <w:sz w:val="24"/>
          <w:lang w:val="ru-RU"/>
        </w:rPr>
        <w:t>Факультет наук о материалах, Москва, Россия</w:t>
      </w:r>
    </w:p>
    <w:p w14:paraId="0D47666C" w14:textId="0C9A87D9" w:rsidR="00024FF4" w:rsidRPr="00024FF4" w:rsidRDefault="00024FF4" w:rsidP="00024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lang w:val="ru-RU"/>
        </w:rPr>
      </w:pPr>
      <w:r w:rsidRPr="00024FF4">
        <w:rPr>
          <w:rFonts w:ascii="Times New Roman" w:hAnsi="Times New Roman" w:cs="Times New Roman"/>
          <w:i/>
          <w:color w:val="000000"/>
          <w:sz w:val="24"/>
          <w:vertAlign w:val="superscript"/>
          <w:lang w:val="ru-RU"/>
        </w:rPr>
        <w:t>2</w:t>
      </w:r>
      <w:r w:rsidRPr="00024FF4"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 Ломоносова</w:t>
      </w:r>
      <w:r w:rsidR="004B0EA0">
        <w:rPr>
          <w:rFonts w:ascii="Times New Roman" w:hAnsi="Times New Roman" w:cs="Times New Roman"/>
          <w:i/>
          <w:color w:val="000000"/>
          <w:sz w:val="24"/>
          <w:lang w:val="ru-RU"/>
        </w:rPr>
        <w:br/>
      </w:r>
      <w:r w:rsidRPr="00024FF4">
        <w:rPr>
          <w:rFonts w:ascii="Times New Roman" w:hAnsi="Times New Roman" w:cs="Times New Roman"/>
          <w:i/>
          <w:color w:val="000000"/>
          <w:sz w:val="24"/>
          <w:lang w:val="ru-RU"/>
        </w:rPr>
        <w:t>химический факультет, Москва, Россия</w:t>
      </w:r>
    </w:p>
    <w:p w14:paraId="67C05DBF" w14:textId="77777777" w:rsidR="004B0EA0" w:rsidRPr="00544BE1" w:rsidRDefault="004B0EA0" w:rsidP="004B0EA0">
      <w:pPr>
        <w:jc w:val="center"/>
        <w:rPr>
          <w:rFonts w:ascii="Times New Roman" w:hAnsi="Times New Roman" w:cs="Times New Roman"/>
          <w:i/>
          <w:iCs/>
          <w:sz w:val="24"/>
          <w:u w:val="single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544BE1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544BE1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Pr="004B0EA0">
        <w:rPr>
          <w:rFonts w:ascii="Times New Roman" w:hAnsi="Times New Roman" w:cs="Times New Roman"/>
          <w:i/>
          <w:iCs/>
          <w:sz w:val="24"/>
          <w:u w:val="single"/>
        </w:rPr>
        <w:t>s</w:t>
      </w:r>
      <w:r w:rsidRPr="00544BE1">
        <w:rPr>
          <w:rFonts w:ascii="Times New Roman" w:hAnsi="Times New Roman" w:cs="Times New Roman"/>
          <w:i/>
          <w:iCs/>
          <w:sz w:val="24"/>
          <w:u w:val="single"/>
          <w:lang w:val="ru-RU"/>
        </w:rPr>
        <w:t>1169608828@</w:t>
      </w:r>
      <w:proofErr w:type="spellStart"/>
      <w:r w:rsidRPr="004B0EA0">
        <w:rPr>
          <w:rFonts w:ascii="Times New Roman" w:hAnsi="Times New Roman" w:cs="Times New Roman"/>
          <w:i/>
          <w:iCs/>
          <w:sz w:val="24"/>
          <w:u w:val="single"/>
        </w:rPr>
        <w:t>gmail</w:t>
      </w:r>
      <w:proofErr w:type="spellEnd"/>
      <w:r w:rsidRPr="00544BE1">
        <w:rPr>
          <w:rFonts w:ascii="Times New Roman" w:hAnsi="Times New Roman" w:cs="Times New Roman"/>
          <w:i/>
          <w:iCs/>
          <w:sz w:val="24"/>
          <w:u w:val="single"/>
          <w:lang w:val="ru-RU"/>
        </w:rPr>
        <w:t>.</w:t>
      </w:r>
      <w:r w:rsidRPr="004B0EA0">
        <w:rPr>
          <w:rFonts w:ascii="Times New Roman" w:hAnsi="Times New Roman" w:cs="Times New Roman"/>
          <w:i/>
          <w:iCs/>
          <w:sz w:val="24"/>
          <w:u w:val="single"/>
        </w:rPr>
        <w:t>com</w:t>
      </w:r>
    </w:p>
    <w:p w14:paraId="623A8ACD" w14:textId="1F5A56CB" w:rsidR="00FA3385" w:rsidRDefault="00FA3385">
      <w:pPr>
        <w:ind w:firstLine="397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FA3385">
        <w:rPr>
          <w:rFonts w:ascii="Times New Roman" w:hAnsi="Times New Roman" w:cs="Times New Roman"/>
          <w:color w:val="000000"/>
          <w:sz w:val="24"/>
          <w:lang w:val="ru-RU"/>
        </w:rPr>
        <w:t>ысокоэнтропийны</w:t>
      </w:r>
      <w:r>
        <w:rPr>
          <w:rFonts w:ascii="Times New Roman" w:hAnsi="Times New Roman" w:cs="Times New Roman"/>
          <w:color w:val="000000"/>
          <w:sz w:val="24"/>
          <w:lang w:val="ru-RU"/>
        </w:rPr>
        <w:t>е</w:t>
      </w:r>
      <w:proofErr w:type="spellEnd"/>
      <w:r w:rsidRPr="00FA3385">
        <w:rPr>
          <w:rFonts w:ascii="Times New Roman" w:hAnsi="Times New Roman" w:cs="Times New Roman"/>
          <w:color w:val="000000"/>
          <w:sz w:val="24"/>
          <w:lang w:val="ru-RU"/>
        </w:rPr>
        <w:t xml:space="preserve"> оксид</w:t>
      </w:r>
      <w:r>
        <w:rPr>
          <w:rFonts w:ascii="Times New Roman" w:hAnsi="Times New Roman" w:cs="Times New Roman"/>
          <w:color w:val="000000"/>
          <w:sz w:val="24"/>
          <w:lang w:val="ru-RU"/>
        </w:rPr>
        <w:t>ы</w:t>
      </w:r>
      <w:r w:rsidRPr="00FA3385">
        <w:rPr>
          <w:rFonts w:ascii="Times New Roman" w:hAnsi="Times New Roman" w:cs="Times New Roman"/>
          <w:color w:val="000000"/>
          <w:sz w:val="24"/>
          <w:lang w:val="ru-RU"/>
        </w:rPr>
        <w:t xml:space="preserve"> в последнее время привлека</w:t>
      </w:r>
      <w:r>
        <w:rPr>
          <w:rFonts w:ascii="Times New Roman" w:hAnsi="Times New Roman" w:cs="Times New Roman"/>
          <w:color w:val="000000"/>
          <w:sz w:val="24"/>
          <w:lang w:val="ru-RU"/>
        </w:rPr>
        <w:t>ю</w:t>
      </w:r>
      <w:r w:rsidRPr="00FA3385">
        <w:rPr>
          <w:rFonts w:ascii="Times New Roman" w:hAnsi="Times New Roman" w:cs="Times New Roman"/>
          <w:color w:val="000000"/>
          <w:sz w:val="24"/>
          <w:lang w:val="ru-RU"/>
        </w:rPr>
        <w:t xml:space="preserve">т значительное внимание исследователей как источник новых перспективных материалов, например, диэлектриков, многофункциональных полупроводников, материалов с низкой теплопроводностью и т.д. </w:t>
      </w:r>
      <w:r w:rsidR="00C504EE"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FA3385">
        <w:rPr>
          <w:rFonts w:ascii="Times New Roman" w:hAnsi="Times New Roman" w:cs="Times New Roman"/>
          <w:color w:val="000000"/>
          <w:sz w:val="24"/>
          <w:lang w:val="ru-RU"/>
        </w:rPr>
        <w:t xml:space="preserve">ксидная керамика, содержащая множество переходных и/или редкоземельных элементов в </w:t>
      </w:r>
      <w:proofErr w:type="spellStart"/>
      <w:r w:rsidRPr="00FA3385">
        <w:rPr>
          <w:rFonts w:ascii="Times New Roman" w:hAnsi="Times New Roman" w:cs="Times New Roman"/>
          <w:color w:val="000000"/>
          <w:sz w:val="24"/>
          <w:lang w:val="ru-RU"/>
        </w:rPr>
        <w:t>эквимолярных</w:t>
      </w:r>
      <w:proofErr w:type="spellEnd"/>
      <w:r w:rsidRPr="00FA3385">
        <w:rPr>
          <w:rFonts w:ascii="Times New Roman" w:hAnsi="Times New Roman" w:cs="Times New Roman"/>
          <w:color w:val="000000"/>
          <w:sz w:val="24"/>
          <w:lang w:val="ru-RU"/>
        </w:rPr>
        <w:t xml:space="preserve"> соотношениях, имеет </w:t>
      </w:r>
      <w:r w:rsidR="00C504EE">
        <w:rPr>
          <w:rFonts w:ascii="Times New Roman" w:hAnsi="Times New Roman" w:cs="Times New Roman"/>
          <w:color w:val="000000"/>
          <w:sz w:val="24"/>
          <w:lang w:val="ru-RU"/>
        </w:rPr>
        <w:t>повышенную</w:t>
      </w:r>
      <w:r w:rsidRPr="00FA3385">
        <w:rPr>
          <w:rFonts w:ascii="Times New Roman" w:hAnsi="Times New Roman" w:cs="Times New Roman"/>
          <w:color w:val="000000"/>
          <w:sz w:val="24"/>
          <w:lang w:val="ru-RU"/>
        </w:rPr>
        <w:t xml:space="preserve"> тенденцию к кристаллизации в простые однофазные структуры, стабилизированные высокой конфигурационной энтропией смешения.</w:t>
      </w:r>
    </w:p>
    <w:p w14:paraId="54FEAB60" w14:textId="0F051976" w:rsidR="00F24128" w:rsidRPr="004B0EA0" w:rsidRDefault="00000000">
      <w:pPr>
        <w:ind w:firstLine="397"/>
        <w:rPr>
          <w:rFonts w:ascii="Times New Roman" w:hAnsi="Times New Roman" w:cs="Times New Roman"/>
          <w:color w:val="000000"/>
          <w:sz w:val="24"/>
          <w:lang w:val="ru-RU"/>
        </w:rPr>
      </w:pP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Гексагональные </w:t>
      </w:r>
      <w:proofErr w:type="spellStart"/>
      <w:r w:rsidRPr="004B0EA0">
        <w:rPr>
          <w:rFonts w:ascii="Times New Roman" w:hAnsi="Times New Roman" w:cs="Times New Roman"/>
          <w:color w:val="000000"/>
          <w:sz w:val="24"/>
          <w:lang w:val="ru-RU"/>
        </w:rPr>
        <w:t>ортоферриты</w:t>
      </w:r>
      <w:proofErr w:type="spellEnd"/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C504EE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редкоземельных элементов 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(h-REFeO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, пространственная группа P6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cm) являются метастабильной полиморфной модификацией. </w:t>
      </w:r>
      <w:r w:rsidR="00A166B4" w:rsidRPr="004B0EA0">
        <w:rPr>
          <w:rFonts w:ascii="Times New Roman" w:hAnsi="Times New Roman" w:cs="Times New Roman"/>
          <w:color w:val="000000"/>
          <w:sz w:val="24"/>
          <w:lang w:val="ru-RU"/>
        </w:rPr>
        <w:t>Внедрение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h-REFeO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для практических применений (например, в качестве мультиферроиков), затруднен</w:t>
      </w:r>
      <w:r w:rsidR="00F07A88" w:rsidRPr="004B0EA0"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, т.к. в объемном виде при нормальных условиях все </w:t>
      </w:r>
      <w:proofErr w:type="spellStart"/>
      <w:r w:rsidRPr="004B0EA0">
        <w:rPr>
          <w:rFonts w:ascii="Times New Roman" w:hAnsi="Times New Roman" w:cs="Times New Roman"/>
          <w:color w:val="000000"/>
          <w:sz w:val="24"/>
          <w:lang w:val="ru-RU"/>
        </w:rPr>
        <w:t>ортоферриты</w:t>
      </w:r>
      <w:proofErr w:type="spellEnd"/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РЗЭ кристаллизуются в </w:t>
      </w:r>
      <w:r w:rsidRPr="004B0EA0">
        <w:rPr>
          <w:rFonts w:ascii="Times New Roman" w:hAnsi="Times New Roman"/>
          <w:color w:val="000000"/>
          <w:sz w:val="24"/>
          <w:lang w:val="ru-RU"/>
        </w:rPr>
        <w:t xml:space="preserve">ромбической 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структуре o-REFeO</w:t>
      </w:r>
      <w:bookmarkStart w:id="1" w:name="OLE_LINK4"/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bookmarkEnd w:id="1"/>
      <w:r w:rsidRPr="004B0EA0">
        <w:rPr>
          <w:rFonts w:ascii="Times New Roman" w:hAnsi="Times New Roman" w:cs="Times New Roman"/>
          <w:color w:val="000000"/>
          <w:sz w:val="24"/>
          <w:lang w:val="ru-RU"/>
        </w:rPr>
        <w:t>. Было показано, что h-LuFeO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может быть стабилизирован в виде наноразмерных порошков. Кроме того, стабилизировать гексагональную модификацию возможно также при помощи эпитаксиальной стабилизации в виде тонких пленок на когерентной ориентированной монокристаллической подложке.</w:t>
      </w:r>
    </w:p>
    <w:p w14:paraId="5C773EC8" w14:textId="48DAB61B" w:rsidR="009E6B00" w:rsidRPr="004B0EA0" w:rsidRDefault="009E6B00">
      <w:pPr>
        <w:ind w:firstLine="397"/>
        <w:rPr>
          <w:rFonts w:ascii="Times New Roman" w:hAnsi="Times New Roman" w:cs="Times New Roman"/>
          <w:color w:val="000000"/>
          <w:sz w:val="24"/>
          <w:lang w:val="ru-RU"/>
        </w:rPr>
      </w:pP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Целью настоящей работы является синтез и исследование </w:t>
      </w:r>
      <w:proofErr w:type="spellStart"/>
      <w:r w:rsidRPr="004B0EA0">
        <w:rPr>
          <w:rFonts w:ascii="Times New Roman" w:hAnsi="Times New Roman" w:cs="Times New Roman"/>
          <w:color w:val="000000"/>
          <w:sz w:val="24"/>
          <w:lang w:val="ru-RU"/>
        </w:rPr>
        <w:t>высокоэнтропийных</w:t>
      </w:r>
      <w:proofErr w:type="spellEnd"/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порошков и тонких пленок гексагональных </w:t>
      </w:r>
      <w:proofErr w:type="spellStart"/>
      <w:r w:rsidRPr="004B0EA0">
        <w:rPr>
          <w:rFonts w:ascii="Times New Roman" w:hAnsi="Times New Roman" w:cs="Times New Roman"/>
          <w:color w:val="000000"/>
          <w:sz w:val="24"/>
          <w:lang w:val="ru-RU"/>
        </w:rPr>
        <w:t>ортоферритов</w:t>
      </w:r>
      <w:proofErr w:type="spellEnd"/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редкоземельных элементов</w:t>
      </w:r>
      <w:r w:rsidR="00FD6EE5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h-REFeO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, где RE = (Yb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Tm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Er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Ho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)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1-x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In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x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(x=0.2;0.28) и Lu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Yb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Tm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Er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>Ho</w:t>
      </w:r>
      <w:r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="00117E04" w:rsidRPr="004B0EA0">
        <w:rPr>
          <w:rFonts w:ascii="Times New Roman" w:hAnsi="Times New Roman" w:cs="Times New Roman"/>
          <w:color w:val="000000"/>
          <w:sz w:val="24"/>
          <w:lang w:val="ru-RU"/>
        </w:rPr>
        <w:t>.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5D4338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Для синтеза наночастиц </w:t>
      </w:r>
      <w:proofErr w:type="spellStart"/>
      <w:r w:rsidR="005D4338" w:rsidRPr="004B0EA0">
        <w:rPr>
          <w:rFonts w:ascii="Times New Roman" w:hAnsi="Times New Roman" w:cs="Times New Roman"/>
          <w:color w:val="000000"/>
          <w:sz w:val="24"/>
          <w:lang w:val="ru-RU"/>
        </w:rPr>
        <w:t>ортоферритов</w:t>
      </w:r>
      <w:proofErr w:type="spellEnd"/>
      <w:r w:rsidR="005D4338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использовались цитратно-нитратная методика и методика гидрокарбонатного </w:t>
      </w:r>
      <w:proofErr w:type="spellStart"/>
      <w:r w:rsidR="005D4338" w:rsidRPr="004B0EA0">
        <w:rPr>
          <w:rFonts w:ascii="Times New Roman" w:hAnsi="Times New Roman" w:cs="Times New Roman"/>
          <w:color w:val="000000"/>
          <w:sz w:val="24"/>
          <w:lang w:val="ru-RU"/>
        </w:rPr>
        <w:t>соосаждения</w:t>
      </w:r>
      <w:proofErr w:type="spellEnd"/>
      <w:r w:rsidR="00013C06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с последующими отжигами при</w:t>
      </w:r>
      <w:r w:rsidR="007B03C4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013C06" w:rsidRPr="004B0EA0">
        <w:rPr>
          <w:rFonts w:ascii="Times New Roman" w:hAnsi="Times New Roman" w:cs="Times New Roman"/>
          <w:color w:val="000000"/>
          <w:sz w:val="24"/>
          <w:lang w:val="ru-RU"/>
        </w:rPr>
        <w:t>600-1000°С.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Получение тонких пленок гексагональных ферритов проводили 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методом химического осаждения из паров металлорганических 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>соединений</w:t>
      </w:r>
      <w:r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(MOCVD)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>; в качестве подлож</w:t>
      </w:r>
      <w:r w:rsidR="00FC3132" w:rsidRPr="004B0EA0">
        <w:rPr>
          <w:rFonts w:ascii="Times New Roman" w:hAnsi="Times New Roman" w:cs="Times New Roman"/>
          <w:color w:val="000000"/>
          <w:sz w:val="24"/>
          <w:lang w:val="ru-RU"/>
        </w:rPr>
        <w:t>е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>к использовали монокристаллически</w:t>
      </w:r>
      <w:r w:rsidR="00292D1C" w:rsidRPr="004B0EA0">
        <w:rPr>
          <w:rFonts w:ascii="Times New Roman" w:hAnsi="Times New Roman" w:cs="Times New Roman"/>
          <w:color w:val="000000"/>
          <w:sz w:val="24"/>
          <w:lang w:val="ru-RU"/>
        </w:rPr>
        <w:t>й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ZrO</w:t>
      </w:r>
      <w:r w:rsidR="00120B4E"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2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>(Y</w:t>
      </w:r>
      <w:r w:rsidR="00120B4E"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2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>O</w:t>
      </w:r>
      <w:r w:rsidR="00120B4E" w:rsidRPr="004B0EA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>)</w:t>
      </w:r>
      <w:r w:rsidR="001F20DD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в ориентации</w:t>
      </w:r>
      <w:r w:rsidR="00120B4E" w:rsidRPr="004B0EA0">
        <w:rPr>
          <w:rFonts w:ascii="Times New Roman" w:hAnsi="Times New Roman" w:cs="Times New Roman"/>
          <w:color w:val="000000"/>
          <w:sz w:val="24"/>
          <w:lang w:val="ru-RU"/>
        </w:rPr>
        <w:t xml:space="preserve"> (111).</w:t>
      </w:r>
    </w:p>
    <w:p w14:paraId="3F7DA0AF" w14:textId="7C3A3DB1" w:rsidR="00DF1536" w:rsidRPr="00120B4E" w:rsidRDefault="00C03981">
      <w:pPr>
        <w:ind w:firstLine="39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На порошках показано, что использование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 xml:space="preserve"> комбинаци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C82511">
        <w:rPr>
          <w:rFonts w:ascii="Times New Roman" w:hAnsi="Times New Roman" w:cs="Times New Roman"/>
          <w:color w:val="000000"/>
          <w:sz w:val="24"/>
          <w:lang w:val="ru-RU"/>
        </w:rPr>
        <w:t>смеси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 xml:space="preserve"> РЗЭ и индия приводит к увеличению стабильности гексагональной фазы при повышенных температурах. Максимальный эффект стабилизации гексагональной модификации получен для состава (Yb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Tm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Er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Ho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1/4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)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0.72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In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0.28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FeO</w:t>
      </w:r>
      <w:r w:rsidR="006D66A1" w:rsidRPr="00D45506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 xml:space="preserve">, что связано с оптимальным содержанием индия в данном составе. Вклад </w:t>
      </w:r>
      <w:proofErr w:type="spellStart"/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высокоэнтропийной</w:t>
      </w:r>
      <w:proofErr w:type="spellEnd"/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 xml:space="preserve"> стабилизации в гексагональных </w:t>
      </w:r>
      <w:proofErr w:type="spellStart"/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>ортоферритах</w:t>
      </w:r>
      <w:proofErr w:type="spellEnd"/>
      <w:r w:rsidR="006D66A1" w:rsidRPr="006D66A1">
        <w:rPr>
          <w:rFonts w:ascii="Times New Roman" w:hAnsi="Times New Roman" w:cs="Times New Roman"/>
          <w:color w:val="000000"/>
          <w:sz w:val="24"/>
          <w:lang w:val="ru-RU"/>
        </w:rPr>
        <w:t xml:space="preserve"> РЗЭ не подтвержден.</w:t>
      </w:r>
      <w:r w:rsidR="00A1541E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 xml:space="preserve">Использование методики гидрокарбонатного </w:t>
      </w:r>
      <w:proofErr w:type="spellStart"/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>соосаждения</w:t>
      </w:r>
      <w:proofErr w:type="spellEnd"/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 xml:space="preserve"> не выявило значимых отличий в </w:t>
      </w:r>
      <w:proofErr w:type="spellStart"/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>фазообразовании</w:t>
      </w:r>
      <w:proofErr w:type="spellEnd"/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 xml:space="preserve"> гексагональных </w:t>
      </w:r>
      <w:proofErr w:type="spellStart"/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>ортоферритов</w:t>
      </w:r>
      <w:proofErr w:type="spellEnd"/>
      <w:r w:rsidR="00DF1536" w:rsidRPr="00DF1536">
        <w:rPr>
          <w:rFonts w:ascii="Times New Roman" w:hAnsi="Times New Roman" w:cs="Times New Roman"/>
          <w:color w:val="000000"/>
          <w:sz w:val="24"/>
          <w:lang w:val="ru-RU"/>
        </w:rPr>
        <w:t xml:space="preserve"> по сравнению с цитратно-нитратным методом.</w:t>
      </w:r>
    </w:p>
    <w:p w14:paraId="1A94C169" w14:textId="596800EA" w:rsidR="00A31E80" w:rsidRDefault="0097488E" w:rsidP="00A31E80">
      <w:pPr>
        <w:ind w:firstLine="397"/>
        <w:rPr>
          <w:rFonts w:ascii="Times New Roman" w:hAnsi="Times New Roman" w:cs="Times New Roman"/>
          <w:color w:val="000000"/>
          <w:sz w:val="24"/>
          <w:lang w:val="ru-RU"/>
        </w:rPr>
      </w:pPr>
      <w:bookmarkStart w:id="2" w:name="OLE_LINK11"/>
      <w:r>
        <w:rPr>
          <w:rFonts w:ascii="Times New Roman" w:hAnsi="Times New Roman" w:cs="Times New Roman"/>
          <w:color w:val="000000"/>
          <w:sz w:val="24"/>
          <w:lang w:val="ru-RU"/>
        </w:rPr>
        <w:t>По данным рентгеновской дифракции подтверждено п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>олучени</w:t>
      </w:r>
      <w:r>
        <w:rPr>
          <w:rFonts w:ascii="Times New Roman" w:hAnsi="Times New Roman" w:cs="Times New Roman"/>
          <w:color w:val="000000"/>
          <w:sz w:val="24"/>
          <w:lang w:val="ru-RU"/>
        </w:rPr>
        <w:t>е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 xml:space="preserve"> методом </w:t>
      </w:r>
      <w:r>
        <w:rPr>
          <w:rFonts w:ascii="Times New Roman" w:hAnsi="Times New Roman" w:cs="Times New Roman"/>
          <w:color w:val="000000"/>
          <w:sz w:val="24"/>
        </w:rPr>
        <w:t>MOCVD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 xml:space="preserve"> тонкой </w:t>
      </w:r>
      <w:r>
        <w:rPr>
          <w:rFonts w:ascii="Times New Roman" w:hAnsi="Times New Roman" w:cs="Times New Roman"/>
          <w:color w:val="000000"/>
          <w:sz w:val="24"/>
          <w:lang w:val="ru-RU"/>
        </w:rPr>
        <w:t>эпитаксиальной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 xml:space="preserve"> пленки </w:t>
      </w:r>
      <w:r>
        <w:rPr>
          <w:rFonts w:ascii="Times New Roman" w:hAnsi="Times New Roman" w:cs="Times New Roman"/>
          <w:color w:val="000000"/>
          <w:sz w:val="24"/>
        </w:rPr>
        <w:t>h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="009B4F17">
        <w:rPr>
          <w:rFonts w:ascii="Times New Roman" w:hAnsi="Times New Roman" w:cs="Times New Roman"/>
          <w:color w:val="000000"/>
          <w:sz w:val="24"/>
        </w:rPr>
        <w:t>Lu</w:t>
      </w:r>
      <w:r w:rsidR="009B4F17" w:rsidRPr="0042174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="009B4F17">
        <w:rPr>
          <w:rFonts w:ascii="Times New Roman" w:hAnsi="Times New Roman" w:cs="Times New Roman"/>
          <w:color w:val="000000"/>
          <w:sz w:val="24"/>
        </w:rPr>
        <w:t>Yb</w:t>
      </w:r>
      <w:r w:rsidR="009B4F17" w:rsidRPr="0042174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="009B4F17">
        <w:rPr>
          <w:rFonts w:ascii="Times New Roman" w:hAnsi="Times New Roman" w:cs="Times New Roman"/>
          <w:color w:val="000000"/>
          <w:sz w:val="24"/>
        </w:rPr>
        <w:t>Tm</w:t>
      </w:r>
      <w:r w:rsidR="009B4F17" w:rsidRPr="0042174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="009B4F17">
        <w:rPr>
          <w:rFonts w:ascii="Times New Roman" w:hAnsi="Times New Roman" w:cs="Times New Roman"/>
          <w:color w:val="000000"/>
          <w:sz w:val="24"/>
        </w:rPr>
        <w:t>Er</w:t>
      </w:r>
      <w:r w:rsidR="009B4F17" w:rsidRPr="0042174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 w:rsidR="009B4F17">
        <w:rPr>
          <w:rFonts w:ascii="Times New Roman" w:hAnsi="Times New Roman" w:cs="Times New Roman"/>
          <w:color w:val="000000"/>
          <w:sz w:val="24"/>
        </w:rPr>
        <w:t>Ho</w:t>
      </w:r>
      <w:r w:rsidR="009B4F17" w:rsidRPr="0042174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1/5</w:t>
      </w:r>
      <w:r>
        <w:rPr>
          <w:rFonts w:ascii="Times New Roman" w:hAnsi="Times New Roman" w:cs="Times New Roman"/>
          <w:color w:val="000000"/>
          <w:sz w:val="24"/>
        </w:rPr>
        <w:t>FeO</w:t>
      </w:r>
      <w:r w:rsidRPr="00421740">
        <w:rPr>
          <w:rFonts w:ascii="Times New Roman" w:hAnsi="Times New Roman" w:cs="Times New Roman"/>
          <w:color w:val="000000"/>
          <w:sz w:val="24"/>
          <w:vertAlign w:val="subscript"/>
          <w:lang w:val="ru-RU"/>
        </w:rPr>
        <w:t>3</w:t>
      </w:r>
      <w:r w:rsidR="00807E1A" w:rsidRPr="00807E1A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807E1A">
        <w:rPr>
          <w:rFonts w:ascii="Times New Roman" w:hAnsi="Times New Roman" w:cs="Times New Roman"/>
          <w:color w:val="000000"/>
          <w:sz w:val="24"/>
          <w:lang w:val="ru-RU"/>
        </w:rPr>
        <w:t>в ориентации (001)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 xml:space="preserve">. </w:t>
      </w:r>
      <w:r w:rsidR="00320659">
        <w:rPr>
          <w:rFonts w:ascii="Times New Roman" w:hAnsi="Times New Roman" w:cs="Times New Roman"/>
          <w:color w:val="000000"/>
          <w:sz w:val="24"/>
          <w:lang w:val="ru-RU"/>
        </w:rPr>
        <w:t>По</w:t>
      </w:r>
      <w:r w:rsidRPr="00421740">
        <w:rPr>
          <w:rFonts w:ascii="Times New Roman" w:hAnsi="Times New Roman" w:cs="Times New Roman"/>
          <w:color w:val="000000"/>
          <w:sz w:val="24"/>
          <w:lang w:val="ru-RU"/>
        </w:rPr>
        <w:t xml:space="preserve"> данным рентгеноспектрального микроанализа </w:t>
      </w:r>
      <w:r w:rsidR="00121E61">
        <w:rPr>
          <w:rFonts w:ascii="Times New Roman" w:hAnsi="Times New Roman" w:cs="Times New Roman"/>
          <w:color w:val="000000"/>
          <w:sz w:val="24"/>
          <w:lang w:val="ru-RU"/>
        </w:rPr>
        <w:t>показано наличие всех заложенных при синтезе РЗЭ в составе пленки</w:t>
      </w:r>
      <w:r w:rsidR="00D1775D">
        <w:rPr>
          <w:rFonts w:ascii="Times New Roman" w:hAnsi="Times New Roman" w:cs="Times New Roman"/>
          <w:color w:val="000000"/>
          <w:sz w:val="24"/>
          <w:lang w:val="ru-RU"/>
        </w:rPr>
        <w:t xml:space="preserve"> в </w:t>
      </w:r>
      <w:proofErr w:type="spellStart"/>
      <w:r w:rsidR="00D1775D">
        <w:rPr>
          <w:rFonts w:ascii="Times New Roman" w:hAnsi="Times New Roman" w:cs="Times New Roman"/>
          <w:color w:val="000000"/>
          <w:sz w:val="24"/>
          <w:lang w:val="ru-RU"/>
        </w:rPr>
        <w:t>эквимолярном</w:t>
      </w:r>
      <w:proofErr w:type="spellEnd"/>
      <w:r w:rsidR="00D1775D">
        <w:rPr>
          <w:rFonts w:ascii="Times New Roman" w:hAnsi="Times New Roman" w:cs="Times New Roman"/>
          <w:color w:val="000000"/>
          <w:sz w:val="24"/>
          <w:lang w:val="ru-RU"/>
        </w:rPr>
        <w:t xml:space="preserve"> соотношении.</w:t>
      </w:r>
      <w:bookmarkEnd w:id="2"/>
    </w:p>
    <w:sectPr w:rsidR="00A31E8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5ZWYxZmQ4ZTQ1OTg1OWQxNTdmYjEwNzkzMDZhOTQifQ=="/>
  </w:docVars>
  <w:rsids>
    <w:rsidRoot w:val="4DA67F46"/>
    <w:rsid w:val="00013C06"/>
    <w:rsid w:val="00024FF4"/>
    <w:rsid w:val="00117E04"/>
    <w:rsid w:val="00120B4E"/>
    <w:rsid w:val="00121E61"/>
    <w:rsid w:val="001F1EED"/>
    <w:rsid w:val="001F20DD"/>
    <w:rsid w:val="00292D1C"/>
    <w:rsid w:val="00320659"/>
    <w:rsid w:val="00391239"/>
    <w:rsid w:val="00421740"/>
    <w:rsid w:val="00452188"/>
    <w:rsid w:val="004A4594"/>
    <w:rsid w:val="004B0EA0"/>
    <w:rsid w:val="004E1494"/>
    <w:rsid w:val="00544BE1"/>
    <w:rsid w:val="005562D6"/>
    <w:rsid w:val="005D4338"/>
    <w:rsid w:val="00692F0A"/>
    <w:rsid w:val="006D66A1"/>
    <w:rsid w:val="006E55D5"/>
    <w:rsid w:val="007258EB"/>
    <w:rsid w:val="007B03C4"/>
    <w:rsid w:val="00807E1A"/>
    <w:rsid w:val="00851F03"/>
    <w:rsid w:val="008F50ED"/>
    <w:rsid w:val="009028DE"/>
    <w:rsid w:val="0096055C"/>
    <w:rsid w:val="0097488E"/>
    <w:rsid w:val="00977921"/>
    <w:rsid w:val="009B4F17"/>
    <w:rsid w:val="009E6B00"/>
    <w:rsid w:val="00A1541E"/>
    <w:rsid w:val="00A166B4"/>
    <w:rsid w:val="00A31E80"/>
    <w:rsid w:val="00AF34C8"/>
    <w:rsid w:val="00B11CA8"/>
    <w:rsid w:val="00BB0E70"/>
    <w:rsid w:val="00C03981"/>
    <w:rsid w:val="00C504EE"/>
    <w:rsid w:val="00C82511"/>
    <w:rsid w:val="00D1775D"/>
    <w:rsid w:val="00D45506"/>
    <w:rsid w:val="00DA3F19"/>
    <w:rsid w:val="00DF1536"/>
    <w:rsid w:val="00F07A88"/>
    <w:rsid w:val="00F179EF"/>
    <w:rsid w:val="00F24128"/>
    <w:rsid w:val="00F757E3"/>
    <w:rsid w:val="00FA3385"/>
    <w:rsid w:val="00FC2A94"/>
    <w:rsid w:val="00FC3132"/>
    <w:rsid w:val="00FD6EE5"/>
    <w:rsid w:val="05FC035D"/>
    <w:rsid w:val="11D9787F"/>
    <w:rsid w:val="168465D5"/>
    <w:rsid w:val="4DA67F46"/>
    <w:rsid w:val="6A4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52D01"/>
  <w15:docId w15:val="{64703F4D-4E1A-4893-A6D5-F7EC9222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="283"/>
    </w:pPr>
    <w:rPr>
      <w:rFonts w:ascii="Times" w:hAnsi="Times"/>
      <w:sz w:val="28"/>
      <w:szCs w:val="20"/>
      <w:lang w:eastAsia="de-DE"/>
    </w:rPr>
  </w:style>
  <w:style w:type="character" w:styleId="a4">
    <w:name w:val="Hyperlink"/>
    <w:basedOn w:val="a0"/>
    <w:autoRedefine/>
    <w:rPr>
      <w:color w:val="0000FF"/>
      <w:u w:val="single"/>
    </w:rPr>
  </w:style>
  <w:style w:type="paragraph" w:customStyle="1" w:styleId="a5">
    <w:name w:val="俄语"/>
    <w:basedOn w:val="a"/>
    <w:autoRedefine/>
    <w:qFormat/>
    <w:pPr>
      <w:spacing w:line="288" w:lineRule="auto"/>
      <w:ind w:firstLineChars="125" w:firstLine="300"/>
    </w:pPr>
    <w:rPr>
      <w:rFonts w:ascii="Times New Roman" w:eastAsia="MS Mincho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Silviaaa ψ</dc:creator>
  <cp:lastModifiedBy>Иван Chernoukhov</cp:lastModifiedBy>
  <cp:revision>5</cp:revision>
  <dcterms:created xsi:type="dcterms:W3CDTF">2024-03-18T22:42:00Z</dcterms:created>
  <dcterms:modified xsi:type="dcterms:W3CDTF">2024-03-18T22:44:00Z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B173EAF95B3442A790D3BA72807ED040_11</vt:lpwstr>
  </property>
</Properties>
</file>