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A68F" w14:textId="77777777" w:rsidR="00DF189F" w:rsidRDefault="004D68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Поляризация ПВДФ пленок на установке плазменной обработки МРС</w:t>
      </w:r>
    </w:p>
    <w:p w14:paraId="00000002" w14:textId="44FAA20D" w:rsidR="00130241" w:rsidRPr="00960B91" w:rsidRDefault="004D68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Макарова К.Т</w:t>
      </w:r>
      <w:r w:rsidR="00DF189F">
        <w:rPr>
          <w:b/>
          <w:i/>
          <w:color w:val="000000"/>
        </w:rPr>
        <w:t>.</w:t>
      </w:r>
      <w:r w:rsidR="00960B91">
        <w:rPr>
          <w:b/>
          <w:i/>
          <w:color w:val="000000"/>
        </w:rPr>
        <w:t>, Басов Б.А.</w:t>
      </w:r>
    </w:p>
    <w:p w14:paraId="2FC3FC6A" w14:textId="694C9721" w:rsidR="00DF189F" w:rsidRPr="00DF18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DF189F">
        <w:rPr>
          <w:bCs/>
          <w:i/>
          <w:color w:val="000000"/>
        </w:rPr>
        <w:t xml:space="preserve">Студент, </w:t>
      </w:r>
      <w:r w:rsidR="00DF189F">
        <w:rPr>
          <w:bCs/>
          <w:i/>
          <w:color w:val="000000"/>
        </w:rPr>
        <w:t xml:space="preserve">1 </w:t>
      </w:r>
      <w:r w:rsidRPr="00DF189F">
        <w:rPr>
          <w:bCs/>
          <w:i/>
          <w:color w:val="000000"/>
        </w:rPr>
        <w:t xml:space="preserve">курс </w:t>
      </w:r>
      <w:r w:rsidR="004D6896" w:rsidRPr="00DF189F">
        <w:rPr>
          <w:bCs/>
          <w:i/>
          <w:color w:val="000000"/>
        </w:rPr>
        <w:t>магистратуры</w:t>
      </w:r>
    </w:p>
    <w:p w14:paraId="00000005" w14:textId="7C538045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F189F">
        <w:rPr>
          <w:bCs/>
          <w:i/>
          <w:color w:val="000000"/>
        </w:rPr>
        <w:t>Московский государственный</w:t>
      </w:r>
      <w:r w:rsidR="004D6896" w:rsidRPr="00DF189F">
        <w:rPr>
          <w:bCs/>
          <w:i/>
          <w:color w:val="000000"/>
        </w:rPr>
        <w:t xml:space="preserve"> технический</w:t>
      </w:r>
      <w:r w:rsidRPr="00DF189F">
        <w:rPr>
          <w:bCs/>
          <w:i/>
          <w:color w:val="000000"/>
        </w:rPr>
        <w:t xml:space="preserve"> университет имени </w:t>
      </w:r>
      <w:r w:rsidR="004D6896" w:rsidRPr="00DF189F">
        <w:rPr>
          <w:bCs/>
          <w:i/>
          <w:color w:val="000000"/>
        </w:rPr>
        <w:t>Н.Э. Баумана</w:t>
      </w:r>
      <w:r w:rsidRPr="00DF189F">
        <w:rPr>
          <w:bCs/>
          <w:i/>
          <w:color w:val="000000"/>
        </w:rPr>
        <w:t>, </w:t>
      </w:r>
      <w:r w:rsidR="00DF189F">
        <w:rPr>
          <w:bCs/>
          <w:i/>
          <w:color w:val="000000"/>
        </w:rPr>
        <w:br/>
      </w:r>
      <w:r w:rsidR="004D6896">
        <w:rPr>
          <w:i/>
          <w:color w:val="000000"/>
        </w:rPr>
        <w:t>Факультет Машиностроительные технологии</w:t>
      </w:r>
      <w:r>
        <w:rPr>
          <w:i/>
          <w:color w:val="000000"/>
        </w:rPr>
        <w:t>, Москва, Россия</w:t>
      </w:r>
    </w:p>
    <w:p w14:paraId="1ADA4293" w14:textId="747344AD" w:rsidR="00CD00B1" w:rsidRPr="00DF189F" w:rsidRDefault="00EB1F49" w:rsidP="004D68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13E2F">
        <w:rPr>
          <w:i/>
          <w:color w:val="000000"/>
          <w:lang w:val="en-US"/>
        </w:rPr>
        <w:t>E</w:t>
      </w:r>
      <w:r w:rsidR="003B76D6" w:rsidRPr="00DF189F">
        <w:rPr>
          <w:i/>
          <w:color w:val="000000"/>
          <w:lang w:val="en-US"/>
        </w:rPr>
        <w:t>-</w:t>
      </w:r>
      <w:r w:rsidRPr="00113E2F">
        <w:rPr>
          <w:i/>
          <w:color w:val="000000"/>
          <w:lang w:val="en-US"/>
        </w:rPr>
        <w:t>mail</w:t>
      </w:r>
      <w:r w:rsidRPr="00DF189F">
        <w:rPr>
          <w:i/>
          <w:color w:val="000000"/>
          <w:lang w:val="en-US"/>
        </w:rPr>
        <w:t xml:space="preserve">: </w:t>
      </w:r>
      <w:r w:rsidR="00FC7FB1" w:rsidRPr="00DF189F">
        <w:rPr>
          <w:i/>
          <w:color w:val="000000"/>
          <w:u w:val="single"/>
          <w:lang w:val="en-US"/>
        </w:rPr>
        <w:t>kamila.makarova.</w:t>
      </w:r>
      <w:r w:rsidR="00DF189F" w:rsidRPr="00DF189F">
        <w:rPr>
          <w:i/>
          <w:color w:val="000000"/>
          <w:u w:val="single"/>
          <w:lang w:val="en-US"/>
        </w:rPr>
        <w:t>2</w:t>
      </w:r>
      <w:r w:rsidR="00FC7FB1" w:rsidRPr="00DF189F">
        <w:rPr>
          <w:i/>
          <w:color w:val="000000"/>
          <w:u w:val="single"/>
          <w:lang w:val="en-US"/>
        </w:rPr>
        <w:t>016@mail.ru</w:t>
      </w:r>
    </w:p>
    <w:p w14:paraId="76CC1CFD" w14:textId="5DD74C4E" w:rsidR="007A0B68" w:rsidRDefault="004D6896" w:rsidP="00DF18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Полимерные сегнетоэлектрические ПВДФ пленки являются перспективным материалом для создания датчиков, применяемых в энергетике, акустике, гибкой электронике, медицине и многих других областях науки и техники </w:t>
      </w:r>
      <w:r w:rsidRPr="004D6896">
        <w:rPr>
          <w:color w:val="000000"/>
        </w:rPr>
        <w:t>[</w:t>
      </w:r>
      <w:r w:rsidR="00113E2F">
        <w:rPr>
          <w:color w:val="000000"/>
        </w:rPr>
        <w:t>1</w:t>
      </w:r>
      <w:r w:rsidRPr="004D6896">
        <w:rPr>
          <w:color w:val="000000"/>
        </w:rPr>
        <w:t>]</w:t>
      </w:r>
      <w:r>
        <w:rPr>
          <w:color w:val="000000"/>
        </w:rPr>
        <w:t>.</w:t>
      </w:r>
    </w:p>
    <w:p w14:paraId="5AD36970" w14:textId="6C42E851" w:rsidR="007A0B68" w:rsidRDefault="001005B3" w:rsidP="007A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настоящий момент </w:t>
      </w:r>
      <w:r w:rsidR="00C17481">
        <w:rPr>
          <w:color w:val="000000"/>
        </w:rPr>
        <w:t>известно</w:t>
      </w:r>
      <w:r>
        <w:rPr>
          <w:color w:val="000000"/>
        </w:rPr>
        <w:t xml:space="preserve"> два наиболее распространённых метод</w:t>
      </w:r>
      <w:r w:rsidR="000C405B">
        <w:rPr>
          <w:color w:val="000000"/>
        </w:rPr>
        <w:t>а</w:t>
      </w:r>
      <w:r>
        <w:rPr>
          <w:color w:val="000000"/>
        </w:rPr>
        <w:t xml:space="preserve"> поляризации, используемых в промышленном производстве сегнетоэлектрической ПВДФ пленки</w:t>
      </w:r>
      <w:r w:rsidR="00C17481">
        <w:rPr>
          <w:color w:val="000000"/>
        </w:rPr>
        <w:t>: контактная поляризация и поляризация коронным разрядом</w:t>
      </w:r>
      <w:r w:rsidR="000C405B">
        <w:rPr>
          <w:color w:val="000000"/>
        </w:rPr>
        <w:t xml:space="preserve"> </w:t>
      </w:r>
      <w:r w:rsidR="000C405B" w:rsidRPr="000C405B">
        <w:rPr>
          <w:color w:val="000000"/>
        </w:rPr>
        <w:t>[</w:t>
      </w:r>
      <w:r w:rsidR="00113E2F">
        <w:rPr>
          <w:color w:val="000000"/>
        </w:rPr>
        <w:t>2</w:t>
      </w:r>
      <w:r w:rsidR="000C405B" w:rsidRPr="000C405B">
        <w:rPr>
          <w:color w:val="000000"/>
        </w:rPr>
        <w:t>]</w:t>
      </w:r>
      <w:r w:rsidR="00C17481">
        <w:rPr>
          <w:color w:val="000000"/>
        </w:rPr>
        <w:t xml:space="preserve">. </w:t>
      </w:r>
      <w:r w:rsidR="00E12355">
        <w:rPr>
          <w:color w:val="000000"/>
        </w:rPr>
        <w:t>Однако эти методы</w:t>
      </w:r>
      <w:r w:rsidR="00C17481">
        <w:rPr>
          <w:color w:val="000000"/>
        </w:rPr>
        <w:t xml:space="preserve"> имеют ряд недостатков</w:t>
      </w:r>
      <w:r w:rsidR="00E12355">
        <w:rPr>
          <w:color w:val="000000"/>
        </w:rPr>
        <w:t xml:space="preserve">: </w:t>
      </w:r>
      <w:r w:rsidR="00C17481" w:rsidRPr="00C17481">
        <w:rPr>
          <w:color w:val="000000"/>
        </w:rPr>
        <w:t xml:space="preserve">низкая однородность поляризации, большое время обработки, необходимость в дополнительном нагреве и большая вероятность </w:t>
      </w:r>
      <w:r w:rsidR="000D26D9">
        <w:rPr>
          <w:color w:val="000000"/>
        </w:rPr>
        <w:t xml:space="preserve">возникновения </w:t>
      </w:r>
      <w:r w:rsidR="00C17481" w:rsidRPr="00C17481">
        <w:rPr>
          <w:color w:val="000000"/>
        </w:rPr>
        <w:t>пробоя</w:t>
      </w:r>
      <w:r w:rsidR="009C4F4E">
        <w:rPr>
          <w:color w:val="000000"/>
        </w:rPr>
        <w:t>.</w:t>
      </w:r>
      <w:r w:rsidR="00EB5634">
        <w:rPr>
          <w:color w:val="000000"/>
        </w:rPr>
        <w:t> </w:t>
      </w:r>
      <w:r w:rsidR="009C4F4E" w:rsidRPr="00FC7FB1">
        <w:rPr>
          <w:color w:val="000000"/>
        </w:rPr>
        <w:t xml:space="preserve">Решением этих проблем выступает </w:t>
      </w:r>
      <w:r w:rsidR="00FC7FB1">
        <w:rPr>
          <w:color w:val="000000"/>
        </w:rPr>
        <w:t>м</w:t>
      </w:r>
      <w:r w:rsidR="009C4F4E">
        <w:rPr>
          <w:color w:val="000000"/>
        </w:rPr>
        <w:t>етод плазменной поляризации и</w:t>
      </w:r>
      <w:r w:rsidR="00FF5D9A">
        <w:rPr>
          <w:color w:val="000000"/>
        </w:rPr>
        <w:t>ли</w:t>
      </w:r>
      <w:r w:rsidR="009C4F4E">
        <w:rPr>
          <w:color w:val="000000"/>
        </w:rPr>
        <w:t xml:space="preserve"> поляризации с использованием плазмы тлеющего разряда. </w:t>
      </w:r>
      <w:r w:rsidR="00E144A9">
        <w:rPr>
          <w:color w:val="000000"/>
        </w:rPr>
        <w:t xml:space="preserve">За счет проведения процесса </w:t>
      </w:r>
      <w:r w:rsidR="00754CB4">
        <w:rPr>
          <w:color w:val="000000"/>
        </w:rPr>
        <w:t xml:space="preserve">в </w:t>
      </w:r>
      <w:r w:rsidR="00E144A9">
        <w:rPr>
          <w:color w:val="000000"/>
        </w:rPr>
        <w:t>вакууме повышается воспроизводимость результатов. Изолирование пленки от непосредственного контакта с высоким напряжением уменьшает вероятность пробоя пленки.</w:t>
      </w:r>
    </w:p>
    <w:p w14:paraId="2E368E41" w14:textId="0CB73A44" w:rsidR="007A0B68" w:rsidRDefault="00127250" w:rsidP="007A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работе представлены</w:t>
      </w:r>
      <w:r w:rsidR="00754CB4">
        <w:t xml:space="preserve"> </w:t>
      </w:r>
      <w:r>
        <w:t>эксперименты по обработке ПВДФ пленки в плазме тлеющего разряда</w:t>
      </w:r>
      <w:r w:rsidR="00754CB4">
        <w:t xml:space="preserve">, проведённые с целью </w:t>
      </w:r>
      <w:r>
        <w:t>подтверждения возможности поляризации</w:t>
      </w:r>
      <w:r w:rsidR="00754CB4">
        <w:t xml:space="preserve"> данным методом</w:t>
      </w:r>
      <w:r>
        <w:t>.</w:t>
      </w:r>
    </w:p>
    <w:p w14:paraId="41EABB0F" w14:textId="7AE3FE0D" w:rsidR="00FC7FB1" w:rsidRDefault="00FC7FB1" w:rsidP="007A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Образцы</w:t>
      </w:r>
      <w:r w:rsidR="000D26D9">
        <w:t xml:space="preserve"> ПВДФ </w:t>
      </w:r>
      <w:r>
        <w:t xml:space="preserve">плёнки производства </w:t>
      </w:r>
      <w:proofErr w:type="spellStart"/>
      <w:r>
        <w:t>Poly</w:t>
      </w:r>
      <w:proofErr w:type="spellEnd"/>
      <w:r>
        <w:t xml:space="preserve">-K (США) толщиной 25 мкм </w:t>
      </w:r>
      <w:r w:rsidR="000D26D9">
        <w:t xml:space="preserve">обрабатываются в установке плазменной обработки МРС </w:t>
      </w:r>
      <w:r>
        <w:t>при различных режима</w:t>
      </w:r>
      <w:r w:rsidR="000D26D9">
        <w:t>х. Измерение к</w:t>
      </w:r>
      <w:r>
        <w:t>оэффициент</w:t>
      </w:r>
      <w:r w:rsidR="000D26D9">
        <w:t>а</w:t>
      </w:r>
      <w:r>
        <w:t xml:space="preserve"> </w:t>
      </w:r>
      <w:r w:rsidRPr="000D26D9">
        <w:rPr>
          <w:i/>
        </w:rPr>
        <w:t>d</w:t>
      </w:r>
      <w:r w:rsidRPr="000D26D9">
        <w:rPr>
          <w:i/>
          <w:vertAlign w:val="subscript"/>
        </w:rPr>
        <w:t>33</w:t>
      </w:r>
      <w:r>
        <w:t xml:space="preserve"> обработанных образцов </w:t>
      </w:r>
      <w:r w:rsidR="000D26D9">
        <w:t>проводится</w:t>
      </w:r>
      <w:r>
        <w:t xml:space="preserve"> с помощью </w:t>
      </w:r>
      <w:r w:rsidRPr="000D26D9">
        <w:rPr>
          <w:i/>
        </w:rPr>
        <w:t>d</w:t>
      </w:r>
      <w:r w:rsidRPr="000D26D9">
        <w:rPr>
          <w:i/>
          <w:vertAlign w:val="subscript"/>
        </w:rPr>
        <w:t>33</w:t>
      </w:r>
      <w:r>
        <w:t xml:space="preserve">-метра. Результаты измерений </w:t>
      </w:r>
      <w:r w:rsidRPr="000D26D9">
        <w:rPr>
          <w:i/>
        </w:rPr>
        <w:t>d</w:t>
      </w:r>
      <w:r w:rsidRPr="000D26D9">
        <w:rPr>
          <w:i/>
          <w:vertAlign w:val="subscript"/>
        </w:rPr>
        <w:t>33</w:t>
      </w:r>
      <w:r>
        <w:t xml:space="preserve"> приведены в таблице 1.</w:t>
      </w:r>
    </w:p>
    <w:p w14:paraId="3D9A464A" w14:textId="77777777" w:rsidR="007A0B68" w:rsidRDefault="00E22189" w:rsidP="007A0B68">
      <w:pPr>
        <w:shd w:val="clear" w:color="auto" w:fill="FFFFFF"/>
        <w:ind w:firstLine="397"/>
        <w:jc w:val="both"/>
      </w:pPr>
      <w:r w:rsidRPr="005749B6">
        <w:t xml:space="preserve">Таблица 1. </w:t>
      </w:r>
      <w:r w:rsidR="00FC7FB1">
        <w:t xml:space="preserve">Пьезоэлектрический коэффициент </w:t>
      </w:r>
      <w:r w:rsidR="00FC7FB1" w:rsidRPr="000D26D9">
        <w:rPr>
          <w:i/>
          <w:lang w:val="en-US"/>
        </w:rPr>
        <w:t>d</w:t>
      </w:r>
      <w:r w:rsidR="00FC7FB1" w:rsidRPr="000D26D9">
        <w:rPr>
          <w:i/>
          <w:vertAlign w:val="subscript"/>
        </w:rPr>
        <w:t>33</w:t>
      </w:r>
      <w:r w:rsidR="00FC7FB1" w:rsidRPr="00FC7FB1">
        <w:t xml:space="preserve"> </w:t>
      </w:r>
      <w:r w:rsidR="00FC7FB1">
        <w:t>ПВФД пленок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551"/>
        <w:gridCol w:w="1428"/>
        <w:gridCol w:w="2128"/>
        <w:gridCol w:w="1125"/>
        <w:gridCol w:w="1950"/>
      </w:tblGrid>
      <w:tr w:rsidR="00DF189F" w:rsidRPr="00FF1903" w14:paraId="62C4A8C2" w14:textId="77777777" w:rsidTr="00561D7C">
        <w:trPr>
          <w:trHeight w:val="371"/>
          <w:jc w:val="center"/>
        </w:trPr>
        <w:tc>
          <w:tcPr>
            <w:tcW w:w="53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811D1AA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№ образца</w:t>
            </w:r>
          </w:p>
        </w:tc>
        <w:tc>
          <w:tcPr>
            <w:tcW w:w="34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EA51702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Режим обработки</w:t>
            </w:r>
          </w:p>
        </w:tc>
        <w:tc>
          <w:tcPr>
            <w:tcW w:w="106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70A708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6D9">
              <w:rPr>
                <w:i/>
                <w:szCs w:val="20"/>
                <w:lang w:eastAsia="ko-KR"/>
              </w:rPr>
              <w:t>d</w:t>
            </w:r>
            <w:r w:rsidRPr="000D26D9">
              <w:rPr>
                <w:i/>
                <w:szCs w:val="20"/>
                <w:vertAlign w:val="subscript"/>
                <w:lang w:eastAsia="ko-KR"/>
              </w:rPr>
              <w:t>33</w:t>
            </w:r>
            <w:r w:rsidRPr="000D26D9">
              <w:rPr>
                <w:szCs w:val="20"/>
                <w:lang w:eastAsia="ko-KR"/>
              </w:rPr>
              <w:t xml:space="preserve">, </w:t>
            </w:r>
            <w:proofErr w:type="spellStart"/>
            <w:r w:rsidRPr="000D26D9">
              <w:rPr>
                <w:szCs w:val="20"/>
                <w:lang w:eastAsia="ko-KR"/>
              </w:rPr>
              <w:t>пК</w:t>
            </w:r>
            <w:proofErr w:type="spellEnd"/>
            <w:r w:rsidRPr="000D26D9">
              <w:rPr>
                <w:szCs w:val="20"/>
                <w:lang w:eastAsia="ko-KR"/>
              </w:rPr>
              <w:t>/Н</w:t>
            </w:r>
          </w:p>
        </w:tc>
      </w:tr>
      <w:tr w:rsidR="00DF189F" w:rsidRPr="00FF1903" w14:paraId="7B0DD831" w14:textId="77777777" w:rsidTr="00561D7C">
        <w:trPr>
          <w:trHeight w:val="45"/>
          <w:jc w:val="center"/>
        </w:trPr>
        <w:tc>
          <w:tcPr>
            <w:tcW w:w="53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B05ED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96F1AB5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Время обработки, мин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061C7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 xml:space="preserve">Напряжение обработки, </w:t>
            </w:r>
            <w:proofErr w:type="spellStart"/>
            <w:r w:rsidRPr="00E12355">
              <w:rPr>
                <w:sz w:val="20"/>
                <w:szCs w:val="20"/>
                <w:lang w:eastAsia="ko-KR"/>
              </w:rPr>
              <w:t>кВ</w:t>
            </w:r>
            <w:proofErr w:type="spellEnd"/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A93E8D4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Размеры электродов, мм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80F8B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vertAlign w:val="subscript"/>
              </w:rPr>
            </w:pPr>
            <w:r w:rsidRPr="00E12355">
              <w:rPr>
                <w:sz w:val="20"/>
                <w:szCs w:val="20"/>
                <w:lang w:eastAsia="ko-KR"/>
              </w:rPr>
              <w:t>Напуск О</w:t>
            </w:r>
            <w:r w:rsidRPr="00E12355">
              <w:rPr>
                <w:sz w:val="20"/>
                <w:szCs w:val="20"/>
                <w:vertAlign w:val="subscript"/>
                <w:lang w:eastAsia="ko-KR"/>
              </w:rPr>
              <w:t>2</w:t>
            </w:r>
          </w:p>
        </w:tc>
        <w:tc>
          <w:tcPr>
            <w:tcW w:w="10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90B28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F189F" w:rsidRPr="00FF1903" w14:paraId="62D80734" w14:textId="77777777" w:rsidTr="00561D7C">
        <w:trPr>
          <w:trHeight w:val="45"/>
          <w:jc w:val="center"/>
        </w:trPr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D2BC7C2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4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39B5655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Не обрабатывалась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BFA8F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1,1</w:t>
            </w:r>
          </w:p>
        </w:tc>
      </w:tr>
      <w:tr w:rsidR="00DF189F" w:rsidRPr="00FF1903" w14:paraId="2D701C0C" w14:textId="77777777" w:rsidTr="00561D7C">
        <w:trPr>
          <w:trHeight w:val="45"/>
          <w:jc w:val="center"/>
        </w:trPr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994C21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A5997" w14:textId="77777777" w:rsidR="00DF189F" w:rsidRPr="00E12355" w:rsidRDefault="00DF189F" w:rsidP="00561D7C">
            <w:pPr>
              <w:shd w:val="clear" w:color="auto" w:fill="FFFFFF"/>
              <w:ind w:left="-113" w:right="-79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BDA43" w14:textId="77777777" w:rsidR="00DF189F" w:rsidRPr="00E12355" w:rsidRDefault="00DF189F" w:rsidP="00561D7C">
            <w:pPr>
              <w:shd w:val="clear" w:color="auto" w:fill="FFFFFF"/>
              <w:ind w:left="-145" w:right="-91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0FF19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105х105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975C37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–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986AC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3,6</w:t>
            </w:r>
          </w:p>
        </w:tc>
      </w:tr>
      <w:tr w:rsidR="00DF189F" w:rsidRPr="00FF1903" w14:paraId="76084816" w14:textId="77777777" w:rsidTr="00561D7C">
        <w:trPr>
          <w:trHeight w:val="45"/>
          <w:jc w:val="center"/>
        </w:trPr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0F0CE9A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2C667" w14:textId="77777777" w:rsidR="00DF189F" w:rsidRPr="00E12355" w:rsidRDefault="00DF189F" w:rsidP="00561D7C">
            <w:pPr>
              <w:shd w:val="clear" w:color="auto" w:fill="FFFFFF"/>
              <w:ind w:left="-113" w:right="-79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2632A" w14:textId="77777777" w:rsidR="00DF189F" w:rsidRPr="00E12355" w:rsidRDefault="00DF189F" w:rsidP="00561D7C">
            <w:pPr>
              <w:shd w:val="clear" w:color="auto" w:fill="FFFFFF"/>
              <w:ind w:left="-145" w:right="-91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324F0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3CED7E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–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FE09B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1,6</w:t>
            </w:r>
          </w:p>
        </w:tc>
      </w:tr>
      <w:tr w:rsidR="00DF189F" w:rsidRPr="00FF1903" w14:paraId="7644C58C" w14:textId="77777777" w:rsidTr="00561D7C">
        <w:trPr>
          <w:trHeight w:val="45"/>
          <w:jc w:val="center"/>
        </w:trPr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6C27385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69526" w14:textId="77777777" w:rsidR="00DF189F" w:rsidRPr="00E12355" w:rsidRDefault="00DF189F" w:rsidP="00561D7C">
            <w:pPr>
              <w:shd w:val="clear" w:color="auto" w:fill="FFFFFF"/>
              <w:ind w:left="-113" w:right="-79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B8DC" w14:textId="77777777" w:rsidR="00DF189F" w:rsidRPr="00E12355" w:rsidRDefault="00DF189F" w:rsidP="00561D7C">
            <w:pPr>
              <w:shd w:val="clear" w:color="auto" w:fill="FFFFFF"/>
              <w:ind w:left="-145" w:right="-91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3,5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49289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06579B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+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B93E1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4,9</w:t>
            </w:r>
          </w:p>
        </w:tc>
      </w:tr>
      <w:tr w:rsidR="00DF189F" w:rsidRPr="00FF1903" w14:paraId="70073FA2" w14:textId="77777777" w:rsidTr="00561D7C">
        <w:trPr>
          <w:trHeight w:val="45"/>
          <w:jc w:val="center"/>
        </w:trPr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75B8F82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D4D9D" w14:textId="77777777" w:rsidR="00DF189F" w:rsidRPr="00E12355" w:rsidRDefault="00DF189F" w:rsidP="00561D7C">
            <w:pPr>
              <w:shd w:val="clear" w:color="auto" w:fill="FFFFFF"/>
              <w:ind w:left="-113" w:right="-79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73C48" w14:textId="77777777" w:rsidR="00DF189F" w:rsidRPr="00E12355" w:rsidRDefault="00DF189F" w:rsidP="00561D7C">
            <w:pPr>
              <w:shd w:val="clear" w:color="auto" w:fill="FFFFFF"/>
              <w:ind w:left="-145" w:right="-91"/>
              <w:jc w:val="center"/>
              <w:rPr>
                <w:sz w:val="20"/>
                <w:szCs w:val="20"/>
                <w:lang w:val="en-US"/>
              </w:rPr>
            </w:pPr>
            <w:r w:rsidRPr="00E12355">
              <w:rPr>
                <w:sz w:val="20"/>
                <w:szCs w:val="20"/>
                <w:lang w:eastAsia="ko-KR"/>
              </w:rPr>
              <w:t>3,5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04B21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9F1AEF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+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93D08" w14:textId="77777777" w:rsidR="00DF189F" w:rsidRPr="00E12355" w:rsidRDefault="00DF189F" w:rsidP="00561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2355">
              <w:rPr>
                <w:sz w:val="20"/>
                <w:szCs w:val="20"/>
              </w:rPr>
              <w:t>2,5</w:t>
            </w:r>
          </w:p>
        </w:tc>
      </w:tr>
    </w:tbl>
    <w:p w14:paraId="6C329E3B" w14:textId="77777777" w:rsidR="007A0B68" w:rsidRDefault="00FC7FB1" w:rsidP="007A0B68">
      <w:pPr>
        <w:pStyle w:val="AbstractText"/>
        <w:tabs>
          <w:tab w:val="left" w:pos="555"/>
          <w:tab w:val="left" w:pos="1140"/>
        </w:tabs>
        <w:spacing w:line="240" w:lineRule="atLeast"/>
        <w:ind w:firstLine="397"/>
        <w:rPr>
          <w:rFonts w:eastAsia="Malgun Gothic"/>
          <w:i w:val="0"/>
          <w:iCs w:val="0"/>
          <w:color w:val="auto"/>
          <w:kern w:val="0"/>
          <w:sz w:val="24"/>
          <w:szCs w:val="24"/>
          <w:u w:val="none"/>
          <w:lang w:val="ru-RU" w:eastAsia="ru-RU"/>
        </w:rPr>
      </w:pPr>
      <w:r>
        <w:rPr>
          <w:rFonts w:eastAsia="Malgun Gothic"/>
          <w:i w:val="0"/>
          <w:iCs w:val="0"/>
          <w:color w:val="auto"/>
          <w:kern w:val="0"/>
          <w:sz w:val="24"/>
          <w:szCs w:val="24"/>
          <w:u w:val="none"/>
          <w:lang w:val="ru-RU" w:eastAsia="ru-RU"/>
        </w:rPr>
        <w:t>Результаты измерений показывают, что некоторые режимы обработки могут заметно повышать пьезоэлектрический отклик более, чем в 4 раза, что подтверждает факт возможности поляризации в плазме тлеющего разряда. В будущем планируется</w:t>
      </w:r>
      <w:r w:rsidR="000D26D9">
        <w:rPr>
          <w:rFonts w:eastAsia="Malgun Gothic"/>
          <w:i w:val="0"/>
          <w:iCs w:val="0"/>
          <w:color w:val="auto"/>
          <w:kern w:val="0"/>
          <w:sz w:val="24"/>
          <w:szCs w:val="24"/>
          <w:u w:val="none"/>
          <w:lang w:val="ru-RU" w:eastAsia="ru-RU"/>
        </w:rPr>
        <w:t xml:space="preserve"> проведение дополнительный исследований структуры образцов, а также модернизация электродной системы установки для повышения поляризующего напряжения.</w:t>
      </w:r>
    </w:p>
    <w:p w14:paraId="6581322B" w14:textId="5EFBF5B1" w:rsidR="00296374" w:rsidRDefault="00296374" w:rsidP="007A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96374">
        <w:rPr>
          <w:i/>
          <w:iCs/>
          <w:color w:val="000000"/>
        </w:rPr>
        <w:t>Работа выполнена в рамках государственного задания Министерства науки и высшего образования Российской Федерации (тема № FSFN-2022-0007).</w:t>
      </w:r>
    </w:p>
    <w:p w14:paraId="0000000E" w14:textId="0563ECD4" w:rsidR="00130241" w:rsidRPr="00AB7FE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582153F" w:rsidR="00116478" w:rsidRPr="00113E2F" w:rsidRDefault="00116478" w:rsidP="007A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3E2F">
        <w:rPr>
          <w:color w:val="000000"/>
        </w:rPr>
        <w:t xml:space="preserve">1. </w:t>
      </w:r>
      <w:proofErr w:type="spellStart"/>
      <w:r w:rsidR="00113E2F" w:rsidRPr="00113E2F">
        <w:rPr>
          <w:color w:val="000000"/>
        </w:rPr>
        <w:t>Кочервинский</w:t>
      </w:r>
      <w:proofErr w:type="spellEnd"/>
      <w:r w:rsidR="00113E2F" w:rsidRPr="00113E2F">
        <w:rPr>
          <w:color w:val="000000"/>
        </w:rPr>
        <w:t xml:space="preserve"> В. В., Градов О. В., Градова М. А. 1. Фторсодержащие сегнетоэлектрические полимеры и их применение в технике и биомедицине. – 2022.</w:t>
      </w:r>
    </w:p>
    <w:p w14:paraId="22E35B8C" w14:textId="052120A4" w:rsidR="00296374" w:rsidRDefault="00116478" w:rsidP="007A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3E2F">
        <w:rPr>
          <w:color w:val="000000"/>
        </w:rPr>
        <w:t xml:space="preserve">2. </w:t>
      </w:r>
      <w:r w:rsidR="00113E2F" w:rsidRPr="00113E2F">
        <w:rPr>
          <w:color w:val="000000"/>
        </w:rPr>
        <w:t>Макарова К. Т., Моисеев К. М. Анализ методов поляризации полимерных сегнетоэлектрических пленок //Будущее машиностроения России 2022. – 2023. – С. 371-373.</w:t>
      </w:r>
    </w:p>
    <w:sectPr w:rsidR="002963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5253">
    <w:abstractNumId w:val="0"/>
  </w:num>
  <w:num w:numId="2" w16cid:durableId="57608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405B"/>
    <w:rsid w:val="000D26D9"/>
    <w:rsid w:val="001005B3"/>
    <w:rsid w:val="00101A1C"/>
    <w:rsid w:val="00103657"/>
    <w:rsid w:val="00106375"/>
    <w:rsid w:val="00113E2F"/>
    <w:rsid w:val="00116478"/>
    <w:rsid w:val="00127250"/>
    <w:rsid w:val="00130241"/>
    <w:rsid w:val="001E61C2"/>
    <w:rsid w:val="001F0493"/>
    <w:rsid w:val="002264EE"/>
    <w:rsid w:val="0023307C"/>
    <w:rsid w:val="00296374"/>
    <w:rsid w:val="00311B99"/>
    <w:rsid w:val="0031361E"/>
    <w:rsid w:val="00391C38"/>
    <w:rsid w:val="003B76D6"/>
    <w:rsid w:val="0041612B"/>
    <w:rsid w:val="004A26A3"/>
    <w:rsid w:val="004C6AD1"/>
    <w:rsid w:val="004D6896"/>
    <w:rsid w:val="004F0EDF"/>
    <w:rsid w:val="00522BF1"/>
    <w:rsid w:val="00560480"/>
    <w:rsid w:val="00590166"/>
    <w:rsid w:val="005D022B"/>
    <w:rsid w:val="005E5BE9"/>
    <w:rsid w:val="0069427D"/>
    <w:rsid w:val="006F7A19"/>
    <w:rsid w:val="007213E1"/>
    <w:rsid w:val="00754CB4"/>
    <w:rsid w:val="00775389"/>
    <w:rsid w:val="00797838"/>
    <w:rsid w:val="007A0B68"/>
    <w:rsid w:val="007C36D8"/>
    <w:rsid w:val="007F2744"/>
    <w:rsid w:val="008277F6"/>
    <w:rsid w:val="008931BE"/>
    <w:rsid w:val="008C67E3"/>
    <w:rsid w:val="00921D45"/>
    <w:rsid w:val="00960B91"/>
    <w:rsid w:val="009A66DB"/>
    <w:rsid w:val="009B2F80"/>
    <w:rsid w:val="009B3300"/>
    <w:rsid w:val="009C4F4E"/>
    <w:rsid w:val="009F3380"/>
    <w:rsid w:val="00A02163"/>
    <w:rsid w:val="00A314FE"/>
    <w:rsid w:val="00AB7FE4"/>
    <w:rsid w:val="00BF36F8"/>
    <w:rsid w:val="00BF4622"/>
    <w:rsid w:val="00C17481"/>
    <w:rsid w:val="00CD00B1"/>
    <w:rsid w:val="00D22306"/>
    <w:rsid w:val="00D42542"/>
    <w:rsid w:val="00D8121C"/>
    <w:rsid w:val="00D91403"/>
    <w:rsid w:val="00DF189F"/>
    <w:rsid w:val="00E12355"/>
    <w:rsid w:val="00E144A9"/>
    <w:rsid w:val="00E22189"/>
    <w:rsid w:val="00E74069"/>
    <w:rsid w:val="00EB1F49"/>
    <w:rsid w:val="00EB5634"/>
    <w:rsid w:val="00F865B3"/>
    <w:rsid w:val="00FB1509"/>
    <w:rsid w:val="00FC7FB1"/>
    <w:rsid w:val="00FF1903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stractText">
    <w:name w:val="Abstract Text"/>
    <w:basedOn w:val="a"/>
    <w:rsid w:val="00FC7FB1"/>
    <w:pPr>
      <w:tabs>
        <w:tab w:val="left" w:pos="709"/>
      </w:tabs>
      <w:suppressAutoHyphens/>
      <w:spacing w:line="200" w:lineRule="atLeast"/>
      <w:jc w:val="both"/>
    </w:pPr>
    <w:rPr>
      <w:rFonts w:eastAsia="DejaVu Sans"/>
      <w:i/>
      <w:iCs/>
      <w:color w:val="404040"/>
      <w:kern w:val="2"/>
      <w:sz w:val="26"/>
      <w:szCs w:val="26"/>
      <w:u w:val="single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E0A642-F630-45FA-8471-A7C33B0E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2024-03-18T21:56:00Z</dcterms:created>
  <dcterms:modified xsi:type="dcterms:W3CDTF">2024-03-18T21:59:00Z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