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3791" w14:textId="57730C86" w:rsidR="00C07575" w:rsidRPr="00C07575" w:rsidRDefault="00C07575" w:rsidP="009D2D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575">
        <w:rPr>
          <w:rFonts w:ascii="Times New Roman" w:hAnsi="Times New Roman" w:cs="Times New Roman"/>
          <w:b/>
          <w:bCs/>
          <w:sz w:val="24"/>
          <w:szCs w:val="24"/>
        </w:rPr>
        <w:t>Стратегии перевода реалий в игровом кибердискурсе</w:t>
      </w:r>
    </w:p>
    <w:p w14:paraId="689E2AD6" w14:textId="2266B6CC" w:rsidR="00C07575" w:rsidRDefault="00C07575" w:rsidP="009D2D4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75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Каракалов Эдвард Аристотелевич</w:t>
      </w:r>
    </w:p>
    <w:p w14:paraId="2C813468" w14:textId="3B112096" w:rsidR="00C07575" w:rsidRDefault="00C07575" w:rsidP="009D2D4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7575">
        <w:rPr>
          <w:rFonts w:ascii="Times New Roman" w:hAnsi="Times New Roman" w:cs="Times New Roman"/>
          <w:i/>
          <w:iCs/>
          <w:sz w:val="24"/>
          <w:szCs w:val="24"/>
        </w:rPr>
        <w:t>Студент Магистрант</w:t>
      </w:r>
    </w:p>
    <w:p w14:paraId="5182F4CC" w14:textId="53E9C2AF" w:rsidR="009D2D4B" w:rsidRDefault="00C07575" w:rsidP="009D2D4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городской педа</w:t>
      </w:r>
      <w:r w:rsidR="00914FD1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>огический университет,</w:t>
      </w:r>
    </w:p>
    <w:p w14:paraId="303DA014" w14:textId="49DE85C5" w:rsidR="00C07575" w:rsidRDefault="009D2D4B" w:rsidP="009D2D4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</w:t>
      </w:r>
      <w:r w:rsidR="00914FD1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C07575">
        <w:rPr>
          <w:rFonts w:ascii="Times New Roman" w:hAnsi="Times New Roman" w:cs="Times New Roman"/>
          <w:i/>
          <w:iCs/>
          <w:sz w:val="24"/>
          <w:szCs w:val="24"/>
        </w:rPr>
        <w:t xml:space="preserve"> иностранных языков</w:t>
      </w:r>
      <w:r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3F47B874" w14:textId="443186E7" w:rsidR="009D2D4B" w:rsidRPr="00914FD1" w:rsidRDefault="009D2D4B" w:rsidP="009D2D4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14FD1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14FD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914FD1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utrallx</w:t>
      </w:r>
      <w:r w:rsidRPr="00914FD1">
        <w:rPr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r w:rsidRPr="00914FD1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00B095BA" w14:textId="41926380" w:rsidR="005C1BEC" w:rsidRDefault="005C1BEC" w:rsidP="009D2D4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C1BEC">
        <w:rPr>
          <w:rFonts w:ascii="Times New Roman" w:hAnsi="Times New Roman" w:cs="Times New Roman"/>
          <w:sz w:val="24"/>
          <w:szCs w:val="24"/>
        </w:rPr>
        <w:t xml:space="preserve">В мире игровой индустрии существует непрерывная потребность в переводе игровых текстов и диалогов на различные языки для максимального охвата аудитории. Однако, при переводе </w:t>
      </w:r>
      <w:r>
        <w:rPr>
          <w:rFonts w:ascii="Times New Roman" w:hAnsi="Times New Roman" w:cs="Times New Roman"/>
          <w:sz w:val="24"/>
          <w:szCs w:val="24"/>
        </w:rPr>
        <w:t>могут возникать различные проблемы. Одной из таких проблем является перевод слов-реалий -</w:t>
      </w:r>
      <w:r w:rsidR="009D2D4B">
        <w:rPr>
          <w:rFonts w:ascii="Times New Roman" w:hAnsi="Times New Roman" w:cs="Times New Roman"/>
          <w:sz w:val="24"/>
          <w:szCs w:val="24"/>
        </w:rPr>
        <w:t xml:space="preserve"> </w:t>
      </w:r>
      <w:r w:rsidRPr="005C1BEC">
        <w:rPr>
          <w:rFonts w:ascii="Times New Roman" w:hAnsi="Times New Roman" w:cs="Times New Roman"/>
          <w:sz w:val="24"/>
          <w:szCs w:val="24"/>
        </w:rPr>
        <w:t>терминов, относящихся к конкретной культуре или общественному контексту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ADC2BD" w14:textId="3A5E687F" w:rsidR="00B62948" w:rsidRDefault="005C1BEC" w:rsidP="009D2D4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C1BEC">
        <w:rPr>
          <w:rFonts w:ascii="Times New Roman" w:hAnsi="Times New Roman" w:cs="Times New Roman"/>
          <w:sz w:val="24"/>
          <w:szCs w:val="24"/>
        </w:rPr>
        <w:t xml:space="preserve"> В данной статье </w:t>
      </w:r>
      <w:r>
        <w:rPr>
          <w:rFonts w:ascii="Times New Roman" w:hAnsi="Times New Roman" w:cs="Times New Roman"/>
          <w:sz w:val="24"/>
          <w:szCs w:val="24"/>
        </w:rPr>
        <w:t xml:space="preserve">рассматриваются </w:t>
      </w:r>
      <w:r w:rsidRPr="005C1BEC">
        <w:rPr>
          <w:rFonts w:ascii="Times New Roman" w:hAnsi="Times New Roman" w:cs="Times New Roman"/>
          <w:sz w:val="24"/>
          <w:szCs w:val="24"/>
        </w:rPr>
        <w:t>проблемы, с которыми сталкиваются переводчики при работе с реалиями в игровом кибердискурсе и способы их решения.</w:t>
      </w:r>
    </w:p>
    <w:p w14:paraId="4FCCD0BA" w14:textId="268660B9" w:rsidR="005C1BEC" w:rsidRDefault="005C1BEC" w:rsidP="009D2D4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Основоположниками в изучении реалий принято считать болгарских учёных </w:t>
      </w:r>
      <w:r w:rsidR="009D2D4B">
        <w:rPr>
          <w:rFonts w:ascii="Times New Roman" w:hAnsi="Times New Roman" w:cs="Times New Roman"/>
          <w:sz w:val="24"/>
          <w:szCs w:val="24"/>
        </w:rPr>
        <w:t xml:space="preserve">С. И. </w:t>
      </w:r>
      <w:r w:rsidR="00C0757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лахова и </w:t>
      </w:r>
      <w:r w:rsidR="009D2D4B">
        <w:rPr>
          <w:rFonts w:ascii="Times New Roman" w:hAnsi="Times New Roman" w:cs="Times New Roman"/>
          <w:sz w:val="24"/>
          <w:szCs w:val="24"/>
        </w:rPr>
        <w:t xml:space="preserve">С. П. </w:t>
      </w:r>
      <w:r>
        <w:rPr>
          <w:rFonts w:ascii="Times New Roman" w:hAnsi="Times New Roman" w:cs="Times New Roman"/>
          <w:sz w:val="24"/>
          <w:szCs w:val="24"/>
        </w:rPr>
        <w:t>Флорина. Благодаря их трудам реалии стали рассматривать как отдельные лексемы требующи</w:t>
      </w:r>
      <w:r w:rsidR="00C0757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перевода. С тех пор как их работ</w:t>
      </w:r>
      <w:r w:rsidR="009D2D4B">
        <w:rPr>
          <w:rFonts w:ascii="Times New Roman" w:hAnsi="Times New Roman" w:cs="Times New Roman"/>
          <w:sz w:val="24"/>
          <w:szCs w:val="24"/>
        </w:rPr>
        <w:t xml:space="preserve">а </w:t>
      </w:r>
      <w:r w:rsidR="00B90612" w:rsidRPr="00B90612">
        <w:rPr>
          <w:rFonts w:ascii="Times New Roman" w:hAnsi="Times New Roman" w:cs="Times New Roman"/>
          <w:sz w:val="24"/>
          <w:szCs w:val="24"/>
        </w:rPr>
        <w:t>«‎</w:t>
      </w:r>
      <w:r w:rsidR="00B90612">
        <w:rPr>
          <w:rFonts w:ascii="Times New Roman" w:hAnsi="Times New Roman" w:cs="Times New Roman"/>
          <w:sz w:val="24"/>
          <w:szCs w:val="24"/>
        </w:rPr>
        <w:t>Непереводимое в переводе</w:t>
      </w:r>
      <w:r w:rsidR="00B90612" w:rsidRPr="00B90612">
        <w:rPr>
          <w:rFonts w:ascii="Times New Roman" w:hAnsi="Times New Roman" w:cs="Times New Roman"/>
          <w:sz w:val="24"/>
          <w:szCs w:val="24"/>
        </w:rPr>
        <w:t>»‎</w:t>
      </w:r>
      <w:r>
        <w:rPr>
          <w:rFonts w:ascii="Times New Roman" w:hAnsi="Times New Roman" w:cs="Times New Roman"/>
          <w:sz w:val="24"/>
          <w:szCs w:val="24"/>
        </w:rPr>
        <w:t xml:space="preserve"> была опубликована</w:t>
      </w:r>
      <w:r w:rsidR="009D2D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изучение реалий привлекло внимание и других участников сообщества учёных. </w:t>
      </w:r>
      <w:r w:rsidR="00B90612">
        <w:rPr>
          <w:rFonts w:ascii="Times New Roman" w:hAnsi="Times New Roman" w:cs="Times New Roman"/>
          <w:sz w:val="24"/>
          <w:szCs w:val="24"/>
        </w:rPr>
        <w:t>На данную тему</w:t>
      </w:r>
      <w:r w:rsidR="009D2D4B">
        <w:rPr>
          <w:rFonts w:ascii="Times New Roman" w:hAnsi="Times New Roman" w:cs="Times New Roman"/>
          <w:sz w:val="24"/>
          <w:szCs w:val="24"/>
        </w:rPr>
        <w:t xml:space="preserve"> </w:t>
      </w:r>
      <w:r w:rsidR="00B90612">
        <w:rPr>
          <w:rFonts w:ascii="Times New Roman" w:hAnsi="Times New Roman" w:cs="Times New Roman"/>
          <w:sz w:val="24"/>
          <w:szCs w:val="24"/>
        </w:rPr>
        <w:t xml:space="preserve">посвящены </w:t>
      </w:r>
      <w:r w:rsidR="009D2D4B">
        <w:rPr>
          <w:rFonts w:ascii="Times New Roman" w:hAnsi="Times New Roman" w:cs="Times New Roman"/>
          <w:sz w:val="24"/>
          <w:szCs w:val="24"/>
        </w:rPr>
        <w:t>работы таки</w:t>
      </w:r>
      <w:r w:rsidR="00B90612">
        <w:rPr>
          <w:rFonts w:ascii="Times New Roman" w:hAnsi="Times New Roman" w:cs="Times New Roman"/>
          <w:sz w:val="24"/>
          <w:szCs w:val="24"/>
        </w:rPr>
        <w:t>х</w:t>
      </w:r>
      <w:r w:rsidR="009D2D4B">
        <w:rPr>
          <w:rFonts w:ascii="Times New Roman" w:hAnsi="Times New Roman" w:cs="Times New Roman"/>
          <w:sz w:val="24"/>
          <w:szCs w:val="24"/>
        </w:rPr>
        <w:t xml:space="preserve"> отечественны</w:t>
      </w:r>
      <w:r w:rsidR="00B90612">
        <w:rPr>
          <w:rFonts w:ascii="Times New Roman" w:hAnsi="Times New Roman" w:cs="Times New Roman"/>
          <w:sz w:val="24"/>
          <w:szCs w:val="24"/>
        </w:rPr>
        <w:t>х</w:t>
      </w:r>
      <w:r w:rsidR="009D2D4B">
        <w:rPr>
          <w:rFonts w:ascii="Times New Roman" w:hAnsi="Times New Roman" w:cs="Times New Roman"/>
          <w:sz w:val="24"/>
          <w:szCs w:val="24"/>
        </w:rPr>
        <w:t xml:space="preserve"> учёны</w:t>
      </w:r>
      <w:r w:rsidR="00B90612">
        <w:rPr>
          <w:rFonts w:ascii="Times New Roman" w:hAnsi="Times New Roman" w:cs="Times New Roman"/>
          <w:sz w:val="24"/>
          <w:szCs w:val="24"/>
        </w:rPr>
        <w:t xml:space="preserve">х </w:t>
      </w:r>
      <w:r w:rsidR="009D2D4B">
        <w:rPr>
          <w:rFonts w:ascii="Times New Roman" w:hAnsi="Times New Roman" w:cs="Times New Roman"/>
          <w:sz w:val="24"/>
          <w:szCs w:val="24"/>
        </w:rPr>
        <w:t xml:space="preserve">как </w:t>
      </w:r>
      <w:r w:rsidR="009D2D4B" w:rsidRPr="009D2D4B">
        <w:rPr>
          <w:rFonts w:ascii="Times New Roman" w:hAnsi="Times New Roman" w:cs="Times New Roman"/>
          <w:sz w:val="24"/>
          <w:szCs w:val="24"/>
        </w:rPr>
        <w:t>И. С. Алексеева, С. Г. Бархударов, В. Н. Комиссаров.</w:t>
      </w:r>
      <w:r w:rsidR="009D2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9141C" w14:textId="1790EF5D" w:rsidR="00B90612" w:rsidRPr="00136ABE" w:rsidRDefault="00B90612" w:rsidP="009D2D4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термином реалия</w:t>
      </w:r>
      <w:r w:rsidR="00136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стоит </w:t>
      </w:r>
      <w:r w:rsidR="00136ABE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136ABE" w:rsidRPr="00136ABE">
        <w:rPr>
          <w:rFonts w:ascii="Times New Roman" w:hAnsi="Times New Roman" w:cs="Times New Roman"/>
          <w:sz w:val="24"/>
          <w:szCs w:val="24"/>
        </w:rPr>
        <w:t>уникальные слова, которые не имеют аналогов в других языках, и описывают явления или предметы, которые отсутствуют в других культурах</w:t>
      </w:r>
      <w:r w:rsidR="00136ABE">
        <w:rPr>
          <w:rFonts w:ascii="Times New Roman" w:hAnsi="Times New Roman" w:cs="Times New Roman"/>
          <w:sz w:val="24"/>
          <w:szCs w:val="24"/>
        </w:rPr>
        <w:t xml:space="preserve">. </w:t>
      </w:r>
      <w:r w:rsidR="0011575C" w:rsidRPr="008B5F1F">
        <w:rPr>
          <w:rFonts w:ascii="Times New Roman" w:hAnsi="Times New Roman" w:cs="Times New Roman"/>
          <w:sz w:val="24"/>
          <w:szCs w:val="24"/>
        </w:rPr>
        <w:t>Эти слова несут национальное и историческое значение и, как правило, не имеют точных эквивалентов в других языках</w:t>
      </w:r>
      <w:r w:rsidR="0011575C">
        <w:rPr>
          <w:rFonts w:ascii="Times New Roman" w:hAnsi="Times New Roman" w:cs="Times New Roman"/>
          <w:sz w:val="24"/>
          <w:szCs w:val="24"/>
        </w:rPr>
        <w:t xml:space="preserve">. </w:t>
      </w:r>
      <w:r w:rsidR="00CB78C1" w:rsidRPr="00136ABE">
        <w:rPr>
          <w:rFonts w:ascii="Times New Roman" w:hAnsi="Times New Roman" w:cs="Times New Roman"/>
          <w:sz w:val="24"/>
          <w:szCs w:val="24"/>
        </w:rPr>
        <w:t>[</w:t>
      </w:r>
      <w:r w:rsidR="00914FD1">
        <w:rPr>
          <w:rFonts w:ascii="Times New Roman" w:hAnsi="Times New Roman" w:cs="Times New Roman"/>
          <w:sz w:val="24"/>
          <w:szCs w:val="24"/>
        </w:rPr>
        <w:t>4</w:t>
      </w:r>
      <w:r w:rsidR="00CB78C1" w:rsidRPr="00136ABE">
        <w:rPr>
          <w:rFonts w:ascii="Times New Roman" w:hAnsi="Times New Roman" w:cs="Times New Roman"/>
          <w:sz w:val="24"/>
          <w:szCs w:val="24"/>
        </w:rPr>
        <w:t>]</w:t>
      </w:r>
    </w:p>
    <w:p w14:paraId="643A1300" w14:textId="3D8FD79E" w:rsidR="0011575C" w:rsidRDefault="0011575C" w:rsidP="009D2D4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Классифицируя реалии, можно выделить множество подходов к их подразделению.</w:t>
      </w:r>
      <w:r w:rsidR="00EA6308" w:rsidRPr="00EA6308">
        <w:rPr>
          <w:rFonts w:ascii="Times New Roman" w:hAnsi="Times New Roman" w:cs="Times New Roman"/>
          <w:sz w:val="24"/>
          <w:szCs w:val="24"/>
        </w:rPr>
        <w:t xml:space="preserve"> </w:t>
      </w:r>
      <w:r w:rsidR="00EA6308">
        <w:rPr>
          <w:rFonts w:ascii="Times New Roman" w:hAnsi="Times New Roman" w:cs="Times New Roman"/>
          <w:sz w:val="24"/>
          <w:szCs w:val="24"/>
        </w:rPr>
        <w:t>П</w:t>
      </w:r>
      <w:r w:rsidR="00EA6308" w:rsidRPr="00EA6308">
        <w:rPr>
          <w:rFonts w:ascii="Times New Roman" w:hAnsi="Times New Roman" w:cs="Times New Roman"/>
          <w:sz w:val="24"/>
          <w:szCs w:val="24"/>
        </w:rPr>
        <w:t>редлагает</w:t>
      </w:r>
      <w:r w:rsidR="00CB78C1">
        <w:rPr>
          <w:rFonts w:ascii="Times New Roman" w:hAnsi="Times New Roman" w:cs="Times New Roman"/>
          <w:sz w:val="24"/>
          <w:szCs w:val="24"/>
        </w:rPr>
        <w:t>ся</w:t>
      </w:r>
      <w:r w:rsidR="00EA6308" w:rsidRPr="00EA6308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EA6308">
        <w:rPr>
          <w:rFonts w:ascii="Times New Roman" w:hAnsi="Times New Roman" w:cs="Times New Roman"/>
          <w:sz w:val="24"/>
          <w:szCs w:val="24"/>
        </w:rPr>
        <w:t xml:space="preserve">ять слова-реалии </w:t>
      </w:r>
      <w:r w:rsidR="00EA6308" w:rsidRPr="00EA6308">
        <w:rPr>
          <w:rFonts w:ascii="Times New Roman" w:hAnsi="Times New Roman" w:cs="Times New Roman"/>
          <w:sz w:val="24"/>
          <w:szCs w:val="24"/>
        </w:rPr>
        <w:t>на географические</w:t>
      </w:r>
      <w:r w:rsidR="00EA6308">
        <w:rPr>
          <w:rFonts w:ascii="Times New Roman" w:hAnsi="Times New Roman" w:cs="Times New Roman"/>
          <w:sz w:val="24"/>
          <w:szCs w:val="24"/>
        </w:rPr>
        <w:t xml:space="preserve">, </w:t>
      </w:r>
      <w:r w:rsidR="00EA6308" w:rsidRPr="00EA6308">
        <w:rPr>
          <w:rFonts w:ascii="Times New Roman" w:hAnsi="Times New Roman" w:cs="Times New Roman"/>
          <w:sz w:val="24"/>
          <w:szCs w:val="24"/>
        </w:rPr>
        <w:t>этнографические</w:t>
      </w:r>
      <w:r w:rsidR="00EA6308">
        <w:rPr>
          <w:rFonts w:ascii="Times New Roman" w:hAnsi="Times New Roman" w:cs="Times New Roman"/>
          <w:sz w:val="24"/>
          <w:szCs w:val="24"/>
        </w:rPr>
        <w:t xml:space="preserve">, </w:t>
      </w:r>
      <w:r w:rsidR="00EA6308" w:rsidRPr="00EA6308">
        <w:rPr>
          <w:rFonts w:ascii="Times New Roman" w:hAnsi="Times New Roman" w:cs="Times New Roman"/>
          <w:sz w:val="24"/>
          <w:szCs w:val="24"/>
        </w:rPr>
        <w:t>исторические и общественно-политические</w:t>
      </w:r>
      <w:r w:rsidR="00EA6308">
        <w:rPr>
          <w:rFonts w:ascii="Times New Roman" w:hAnsi="Times New Roman" w:cs="Times New Roman"/>
          <w:sz w:val="24"/>
          <w:szCs w:val="24"/>
        </w:rPr>
        <w:t xml:space="preserve">, и </w:t>
      </w:r>
      <w:r w:rsidR="00EA6308" w:rsidRPr="00EA6308">
        <w:rPr>
          <w:rFonts w:ascii="Times New Roman" w:hAnsi="Times New Roman" w:cs="Times New Roman"/>
          <w:sz w:val="24"/>
          <w:szCs w:val="24"/>
        </w:rPr>
        <w:t>бытовые реалии</w:t>
      </w:r>
      <w:r w:rsidR="00CB78C1">
        <w:rPr>
          <w:rFonts w:ascii="Times New Roman" w:hAnsi="Times New Roman" w:cs="Times New Roman"/>
          <w:sz w:val="24"/>
          <w:szCs w:val="24"/>
        </w:rPr>
        <w:t xml:space="preserve"> </w:t>
      </w:r>
      <w:r w:rsidR="00CB78C1" w:rsidRPr="00CB78C1">
        <w:rPr>
          <w:rFonts w:ascii="Times New Roman" w:hAnsi="Times New Roman" w:cs="Times New Roman"/>
          <w:sz w:val="24"/>
          <w:szCs w:val="24"/>
        </w:rPr>
        <w:t>[</w:t>
      </w:r>
      <w:r w:rsidR="00914FD1">
        <w:rPr>
          <w:rFonts w:ascii="Times New Roman" w:hAnsi="Times New Roman" w:cs="Times New Roman"/>
          <w:sz w:val="24"/>
          <w:szCs w:val="24"/>
        </w:rPr>
        <w:t>2</w:t>
      </w:r>
      <w:r w:rsidR="00CB78C1" w:rsidRPr="00CB78C1">
        <w:rPr>
          <w:rFonts w:ascii="Times New Roman" w:hAnsi="Times New Roman" w:cs="Times New Roman"/>
          <w:sz w:val="24"/>
          <w:szCs w:val="24"/>
        </w:rPr>
        <w:t>]</w:t>
      </w:r>
      <w:r w:rsidR="00EA6308">
        <w:rPr>
          <w:rFonts w:ascii="Times New Roman" w:hAnsi="Times New Roman" w:cs="Times New Roman"/>
          <w:sz w:val="24"/>
          <w:szCs w:val="24"/>
        </w:rPr>
        <w:t xml:space="preserve">. В то же время, существует и иная классификация реалий на </w:t>
      </w:r>
      <w:r w:rsidR="00EA6308" w:rsidRPr="00EA6308">
        <w:rPr>
          <w:rFonts w:ascii="Times New Roman" w:hAnsi="Times New Roman" w:cs="Times New Roman"/>
          <w:sz w:val="24"/>
          <w:szCs w:val="24"/>
        </w:rPr>
        <w:t>топонимические реалии</w:t>
      </w:r>
      <w:r w:rsidR="00EA6308">
        <w:rPr>
          <w:rFonts w:ascii="Times New Roman" w:hAnsi="Times New Roman" w:cs="Times New Roman"/>
          <w:sz w:val="24"/>
          <w:szCs w:val="24"/>
        </w:rPr>
        <w:t>,</w:t>
      </w:r>
      <w:r w:rsidR="00EA6308" w:rsidRPr="00EA6308">
        <w:rPr>
          <w:rFonts w:ascii="Times New Roman" w:hAnsi="Times New Roman" w:cs="Times New Roman"/>
          <w:sz w:val="24"/>
          <w:szCs w:val="24"/>
        </w:rPr>
        <w:t xml:space="preserve"> фразеологические единицы</w:t>
      </w:r>
      <w:r w:rsidR="00EA6308">
        <w:rPr>
          <w:rFonts w:ascii="Times New Roman" w:hAnsi="Times New Roman" w:cs="Times New Roman"/>
          <w:sz w:val="24"/>
          <w:szCs w:val="24"/>
        </w:rPr>
        <w:t xml:space="preserve">, </w:t>
      </w:r>
      <w:r w:rsidR="00EA6308" w:rsidRPr="00EA6308">
        <w:rPr>
          <w:rFonts w:ascii="Times New Roman" w:hAnsi="Times New Roman" w:cs="Times New Roman"/>
          <w:sz w:val="24"/>
          <w:szCs w:val="24"/>
        </w:rPr>
        <w:t>имена людей или исторических личностей</w:t>
      </w:r>
      <w:r w:rsidR="00EA6308">
        <w:rPr>
          <w:rFonts w:ascii="Times New Roman" w:hAnsi="Times New Roman" w:cs="Times New Roman"/>
          <w:sz w:val="24"/>
          <w:szCs w:val="24"/>
        </w:rPr>
        <w:t xml:space="preserve">, </w:t>
      </w:r>
      <w:r w:rsidR="00EA6308" w:rsidRPr="00EA6308">
        <w:rPr>
          <w:rFonts w:ascii="Times New Roman" w:hAnsi="Times New Roman" w:cs="Times New Roman"/>
          <w:sz w:val="24"/>
          <w:szCs w:val="24"/>
        </w:rPr>
        <w:t>советские реалии</w:t>
      </w:r>
      <w:r w:rsidR="00EA6308">
        <w:rPr>
          <w:rFonts w:ascii="Times New Roman" w:hAnsi="Times New Roman" w:cs="Times New Roman"/>
          <w:sz w:val="24"/>
          <w:szCs w:val="24"/>
        </w:rPr>
        <w:t xml:space="preserve">, </w:t>
      </w:r>
      <w:r w:rsidR="00EA6308" w:rsidRPr="00EA6308">
        <w:rPr>
          <w:rFonts w:ascii="Times New Roman" w:hAnsi="Times New Roman" w:cs="Times New Roman"/>
          <w:sz w:val="24"/>
          <w:szCs w:val="24"/>
        </w:rPr>
        <w:t>традиционный бытовой уклад</w:t>
      </w:r>
      <w:r w:rsidR="00EA6308">
        <w:rPr>
          <w:rFonts w:ascii="Times New Roman" w:hAnsi="Times New Roman" w:cs="Times New Roman"/>
          <w:sz w:val="24"/>
          <w:szCs w:val="24"/>
        </w:rPr>
        <w:t xml:space="preserve"> и </w:t>
      </w:r>
      <w:r w:rsidR="00EA6308" w:rsidRPr="00EA6308">
        <w:rPr>
          <w:rFonts w:ascii="Times New Roman" w:hAnsi="Times New Roman" w:cs="Times New Roman"/>
          <w:sz w:val="24"/>
          <w:szCs w:val="24"/>
        </w:rPr>
        <w:t>историзмы</w:t>
      </w:r>
      <w:r w:rsidR="00CB78C1" w:rsidRPr="00CB78C1">
        <w:rPr>
          <w:rFonts w:ascii="Times New Roman" w:hAnsi="Times New Roman" w:cs="Times New Roman"/>
          <w:sz w:val="24"/>
          <w:szCs w:val="24"/>
        </w:rPr>
        <w:t xml:space="preserve"> [</w:t>
      </w:r>
      <w:r w:rsidR="00914FD1">
        <w:rPr>
          <w:rFonts w:ascii="Times New Roman" w:hAnsi="Times New Roman" w:cs="Times New Roman"/>
          <w:sz w:val="24"/>
          <w:szCs w:val="24"/>
        </w:rPr>
        <w:t>3</w:t>
      </w:r>
      <w:r w:rsidR="00CB78C1" w:rsidRPr="00CB78C1">
        <w:rPr>
          <w:rFonts w:ascii="Times New Roman" w:hAnsi="Times New Roman" w:cs="Times New Roman"/>
          <w:sz w:val="24"/>
          <w:szCs w:val="24"/>
        </w:rPr>
        <w:t>]</w:t>
      </w:r>
      <w:r w:rsidR="00EA6308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аиболее универсальный</w:t>
      </w:r>
      <w:r w:rsidRPr="36DC9C1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контексте исследования игрового дискурса способ, основан на предметном делении</w:t>
      </w:r>
      <w:r w:rsidR="00EA6308">
        <w:rPr>
          <w:rFonts w:ascii="Times New Roman" w:hAnsi="Times New Roman" w:cs="Times New Roman"/>
          <w:sz w:val="24"/>
          <w:szCs w:val="24"/>
        </w:rPr>
        <w:t xml:space="preserve"> и учитывает реалии в контексте каждого конкретного языка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6308" w:rsidRPr="00EA6308">
        <w:rPr>
          <w:rFonts w:ascii="Times New Roman" w:hAnsi="Times New Roman" w:cs="Times New Roman"/>
          <w:sz w:val="24"/>
          <w:szCs w:val="24"/>
        </w:rPr>
        <w:t>Таким образом,</w:t>
      </w:r>
      <w:r w:rsidR="00CB78C1" w:rsidRPr="00CB78C1">
        <w:rPr>
          <w:rFonts w:ascii="Times New Roman" w:hAnsi="Times New Roman" w:cs="Times New Roman"/>
          <w:sz w:val="24"/>
          <w:szCs w:val="24"/>
        </w:rPr>
        <w:t xml:space="preserve"> </w:t>
      </w:r>
      <w:r w:rsidR="00EA6308">
        <w:rPr>
          <w:rFonts w:ascii="Times New Roman" w:hAnsi="Times New Roman" w:cs="Times New Roman"/>
          <w:sz w:val="24"/>
          <w:szCs w:val="24"/>
        </w:rPr>
        <w:t>релевантн</w:t>
      </w:r>
      <w:r w:rsidR="00CB78C1">
        <w:rPr>
          <w:rFonts w:ascii="Times New Roman" w:hAnsi="Times New Roman" w:cs="Times New Roman"/>
          <w:sz w:val="24"/>
          <w:szCs w:val="24"/>
        </w:rPr>
        <w:t>ым</w:t>
      </w:r>
      <w:r w:rsidR="00EA6308">
        <w:rPr>
          <w:rFonts w:ascii="Times New Roman" w:hAnsi="Times New Roman" w:cs="Times New Roman"/>
          <w:sz w:val="24"/>
          <w:szCs w:val="24"/>
        </w:rPr>
        <w:t xml:space="preserve"> для данного исследования </w:t>
      </w:r>
      <w:r w:rsidR="00CB78C1">
        <w:rPr>
          <w:rFonts w:ascii="Times New Roman" w:hAnsi="Times New Roman" w:cs="Times New Roman"/>
          <w:sz w:val="24"/>
          <w:szCs w:val="24"/>
        </w:rPr>
        <w:t xml:space="preserve">способом </w:t>
      </w:r>
      <w:r w:rsidR="00EA6308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="00CB78C1">
        <w:rPr>
          <w:rFonts w:ascii="Times New Roman" w:hAnsi="Times New Roman" w:cs="Times New Roman"/>
          <w:sz w:val="24"/>
          <w:szCs w:val="24"/>
        </w:rPr>
        <w:t>считать разделение</w:t>
      </w:r>
      <w:r>
        <w:rPr>
          <w:rFonts w:ascii="Times New Roman" w:hAnsi="Times New Roman" w:cs="Times New Roman"/>
          <w:sz w:val="24"/>
          <w:szCs w:val="24"/>
        </w:rPr>
        <w:t xml:space="preserve"> реали</w:t>
      </w:r>
      <w:r w:rsidR="00CB78C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 несколько групп</w:t>
      </w:r>
      <w:r w:rsidR="00EA6308">
        <w:rPr>
          <w:rFonts w:ascii="Times New Roman" w:hAnsi="Times New Roman" w:cs="Times New Roman"/>
          <w:sz w:val="24"/>
          <w:szCs w:val="24"/>
        </w:rPr>
        <w:t xml:space="preserve"> согласно предметному делению</w:t>
      </w:r>
      <w:r w:rsidRPr="00007E7B">
        <w:rPr>
          <w:rFonts w:ascii="Times New Roman" w:hAnsi="Times New Roman" w:cs="Times New Roman"/>
          <w:sz w:val="24"/>
          <w:szCs w:val="24"/>
        </w:rPr>
        <w:t xml:space="preserve">: </w:t>
      </w:r>
      <w:r w:rsidR="00EA6308" w:rsidRPr="00EA6308">
        <w:rPr>
          <w:rFonts w:ascii="Times New Roman" w:hAnsi="Times New Roman" w:cs="Times New Roman"/>
          <w:sz w:val="24"/>
          <w:szCs w:val="24"/>
        </w:rPr>
        <w:t xml:space="preserve">географические, этнографические, общественно-политические и военные, а также местное деление реалий на чужие и «свои». </w:t>
      </w:r>
      <w:r w:rsidRPr="00007E7B">
        <w:rPr>
          <w:rFonts w:ascii="Times New Roman" w:hAnsi="Times New Roman" w:cs="Times New Roman"/>
          <w:sz w:val="24"/>
          <w:szCs w:val="24"/>
        </w:rPr>
        <w:t>[</w:t>
      </w:r>
      <w:r w:rsidR="00914FD1">
        <w:rPr>
          <w:rFonts w:ascii="Times New Roman" w:hAnsi="Times New Roman" w:cs="Times New Roman"/>
          <w:sz w:val="24"/>
          <w:szCs w:val="24"/>
        </w:rPr>
        <w:t>1</w:t>
      </w:r>
      <w:r w:rsidRPr="00007E7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7E7B">
        <w:rPr>
          <w:rFonts w:ascii="Times New Roman" w:hAnsi="Times New Roman" w:cs="Times New Roman"/>
          <w:sz w:val="24"/>
          <w:szCs w:val="24"/>
        </w:rPr>
        <w:t>Анализ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E7B">
        <w:rPr>
          <w:rFonts w:ascii="Times New Roman" w:hAnsi="Times New Roman" w:cs="Times New Roman"/>
          <w:sz w:val="24"/>
          <w:szCs w:val="24"/>
        </w:rPr>
        <w:t>теоретической базы существующих классификаций позволяет установить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E7B">
        <w:rPr>
          <w:rFonts w:ascii="Times New Roman" w:hAnsi="Times New Roman" w:cs="Times New Roman"/>
          <w:sz w:val="24"/>
          <w:szCs w:val="24"/>
        </w:rPr>
        <w:t>взаимосвязь вида, типа реалии и выбора определенного переводческого способа</w:t>
      </w:r>
      <w:r w:rsidR="00CB78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49C1B" w14:textId="44D6164E" w:rsidR="00EA04B5" w:rsidRDefault="00CB78C1" w:rsidP="009D2D4B">
      <w:pPr>
        <w:spacing w:line="240" w:lineRule="auto"/>
        <w:ind w:firstLine="397"/>
        <w:jc w:val="both"/>
      </w:pPr>
      <w:r>
        <w:rPr>
          <w:rFonts w:ascii="Times New Roman" w:hAnsi="Times New Roman" w:cs="Times New Roman"/>
          <w:sz w:val="24"/>
          <w:szCs w:val="24"/>
        </w:rPr>
        <w:t>Согласно вышеупомян</w:t>
      </w:r>
      <w:r w:rsidR="00C06D3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той классификации, также выделяются два основных способа перевода при передаче реалий</w:t>
      </w:r>
      <w:r w:rsidRPr="00CB78C1">
        <w:rPr>
          <w:rFonts w:ascii="Times New Roman" w:hAnsi="Times New Roman" w:cs="Times New Roman"/>
          <w:sz w:val="24"/>
          <w:szCs w:val="24"/>
        </w:rPr>
        <w:t xml:space="preserve">: </w:t>
      </w:r>
      <w:r w:rsidR="00EA04B5">
        <w:rPr>
          <w:rFonts w:ascii="Times New Roman" w:hAnsi="Times New Roman" w:cs="Times New Roman"/>
          <w:sz w:val="24"/>
          <w:szCs w:val="24"/>
        </w:rPr>
        <w:t xml:space="preserve">транскрипция и перевод, включающий в себя введение неологизма, </w:t>
      </w:r>
      <w:r w:rsidR="00EA04B5" w:rsidRPr="00EA04B5">
        <w:rPr>
          <w:rFonts w:ascii="Times New Roman" w:hAnsi="Times New Roman" w:cs="Times New Roman"/>
          <w:sz w:val="24"/>
          <w:szCs w:val="24"/>
        </w:rPr>
        <w:t>замену, приблизительный перевод и контекстуальный перевод</w:t>
      </w:r>
      <w:r w:rsidR="00914FD1">
        <w:rPr>
          <w:rFonts w:ascii="Times New Roman" w:hAnsi="Times New Roman" w:cs="Times New Roman"/>
          <w:sz w:val="24"/>
          <w:szCs w:val="24"/>
        </w:rPr>
        <w:t xml:space="preserve"> </w:t>
      </w:r>
      <w:r w:rsidR="00914FD1" w:rsidRPr="00914FD1">
        <w:rPr>
          <w:rFonts w:ascii="Times New Roman" w:hAnsi="Times New Roman" w:cs="Times New Roman"/>
          <w:sz w:val="24"/>
          <w:szCs w:val="24"/>
        </w:rPr>
        <w:t>[1]</w:t>
      </w:r>
      <w:r w:rsidR="00EA04B5" w:rsidRPr="00EA04B5">
        <w:rPr>
          <w:rFonts w:ascii="Times New Roman" w:hAnsi="Times New Roman" w:cs="Times New Roman"/>
          <w:sz w:val="24"/>
          <w:szCs w:val="24"/>
        </w:rPr>
        <w:t xml:space="preserve">. </w:t>
      </w:r>
      <w:r w:rsidR="00EA04B5">
        <w:rPr>
          <w:rFonts w:ascii="Times New Roman" w:hAnsi="Times New Roman" w:cs="Times New Roman"/>
          <w:sz w:val="24"/>
          <w:szCs w:val="24"/>
        </w:rPr>
        <w:t xml:space="preserve">Рассмотрим несколько примеров применения данных способов на основе материалов из игры </w:t>
      </w:r>
      <w:r w:rsidR="00EA04B5" w:rsidRPr="00EA04B5">
        <w:rPr>
          <w:rFonts w:ascii="Times New Roman" w:hAnsi="Times New Roman" w:cs="Times New Roman"/>
          <w:sz w:val="24"/>
          <w:szCs w:val="24"/>
        </w:rPr>
        <w:t>«</w:t>
      </w:r>
      <w:r w:rsidR="00EA04B5">
        <w:rPr>
          <w:rFonts w:ascii="Times New Roman" w:hAnsi="Times New Roman" w:cs="Times New Roman"/>
          <w:sz w:val="24"/>
          <w:szCs w:val="24"/>
          <w:lang w:val="en-US"/>
        </w:rPr>
        <w:t>Dota</w:t>
      </w:r>
      <w:r w:rsidR="00EA04B5" w:rsidRPr="00EA04B5">
        <w:rPr>
          <w:rFonts w:ascii="Times New Roman" w:hAnsi="Times New Roman" w:cs="Times New Roman"/>
          <w:sz w:val="24"/>
          <w:szCs w:val="24"/>
        </w:rPr>
        <w:t xml:space="preserve"> 2»‎</w:t>
      </w:r>
      <w:r w:rsidR="00EA04B5" w:rsidRPr="00EA04B5">
        <w:t xml:space="preserve">. </w:t>
      </w:r>
    </w:p>
    <w:p w14:paraId="02B3AAD0" w14:textId="092A9E88" w:rsidR="0079035F" w:rsidRDefault="00EA04B5" w:rsidP="009D2D4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Персонаж, известный под псевдонимом </w:t>
      </w:r>
      <w:r>
        <w:rPr>
          <w:rFonts w:ascii="Times New Roman" w:hAnsi="Times New Roman" w:cs="Times New Roman"/>
          <w:sz w:val="24"/>
          <w:szCs w:val="24"/>
          <w:lang w:val="en-US"/>
        </w:rPr>
        <w:t>Omniknight</w:t>
      </w:r>
      <w:r w:rsidR="00923387" w:rsidRPr="00923387">
        <w:rPr>
          <w:rFonts w:ascii="Times New Roman" w:hAnsi="Times New Roman" w:cs="Times New Roman"/>
          <w:sz w:val="24"/>
          <w:szCs w:val="24"/>
        </w:rPr>
        <w:t>,</w:t>
      </w:r>
      <w:r w:rsidR="00923387">
        <w:rPr>
          <w:rFonts w:ascii="Times New Roman" w:hAnsi="Times New Roman" w:cs="Times New Roman"/>
          <w:sz w:val="24"/>
          <w:szCs w:val="24"/>
        </w:rPr>
        <w:t xml:space="preserve"> именуется </w:t>
      </w:r>
      <w:r w:rsidR="00923387">
        <w:rPr>
          <w:rFonts w:ascii="Times New Roman" w:hAnsi="Times New Roman" w:cs="Times New Roman"/>
          <w:sz w:val="24"/>
          <w:szCs w:val="24"/>
          <w:lang w:val="en-US"/>
        </w:rPr>
        <w:t>Purist</w:t>
      </w:r>
      <w:r w:rsidR="00923387" w:rsidRPr="00923387">
        <w:rPr>
          <w:rFonts w:ascii="Times New Roman" w:hAnsi="Times New Roman" w:cs="Times New Roman"/>
          <w:sz w:val="24"/>
          <w:szCs w:val="24"/>
        </w:rPr>
        <w:t xml:space="preserve"> </w:t>
      </w:r>
      <w:r w:rsidR="00923387">
        <w:rPr>
          <w:rFonts w:ascii="Times New Roman" w:hAnsi="Times New Roman" w:cs="Times New Roman"/>
          <w:sz w:val="24"/>
          <w:szCs w:val="24"/>
          <w:lang w:val="en-US"/>
        </w:rPr>
        <w:t>Thunderwrath</w:t>
      </w:r>
      <w:r w:rsidR="00923387" w:rsidRPr="00923387">
        <w:rPr>
          <w:rFonts w:ascii="Times New Roman" w:hAnsi="Times New Roman" w:cs="Times New Roman"/>
          <w:sz w:val="24"/>
          <w:szCs w:val="24"/>
        </w:rPr>
        <w:t xml:space="preserve">, </w:t>
      </w:r>
      <w:r w:rsidR="00923387">
        <w:rPr>
          <w:rFonts w:ascii="Times New Roman" w:hAnsi="Times New Roman" w:cs="Times New Roman"/>
          <w:sz w:val="24"/>
          <w:szCs w:val="24"/>
        </w:rPr>
        <w:t>в переводе Ревнитель Громобой. Собирательный образ данного персонажа даёт понять, что это герой, который с раннего детства следовал законам и всегда с большим рвением пытался принести пользу другим. П</w:t>
      </w:r>
      <w:r w:rsidR="00923387" w:rsidRPr="00923387">
        <w:rPr>
          <w:rFonts w:ascii="Times New Roman" w:hAnsi="Times New Roman" w:cs="Times New Roman"/>
          <w:sz w:val="24"/>
          <w:szCs w:val="24"/>
        </w:rPr>
        <w:t xml:space="preserve">ереводчиком в процессе передачи ономастической </w:t>
      </w:r>
      <w:r w:rsidR="00923387" w:rsidRPr="00923387">
        <w:rPr>
          <w:rFonts w:ascii="Times New Roman" w:hAnsi="Times New Roman" w:cs="Times New Roman"/>
          <w:sz w:val="24"/>
          <w:szCs w:val="24"/>
        </w:rPr>
        <w:lastRenderedPageBreak/>
        <w:t xml:space="preserve">реалии было принято решение воспользоваться </w:t>
      </w:r>
      <w:r w:rsidR="00923387">
        <w:rPr>
          <w:rFonts w:ascii="Times New Roman" w:hAnsi="Times New Roman" w:cs="Times New Roman"/>
          <w:sz w:val="24"/>
          <w:szCs w:val="24"/>
        </w:rPr>
        <w:t xml:space="preserve">калькированием – Громобой - </w:t>
      </w:r>
      <w:r w:rsidR="00923387" w:rsidRPr="00923387">
        <w:rPr>
          <w:rFonts w:ascii="Times New Roman" w:hAnsi="Times New Roman" w:cs="Times New Roman"/>
          <w:sz w:val="24"/>
          <w:szCs w:val="24"/>
        </w:rPr>
        <w:t xml:space="preserve">и контекстуальной замены - </w:t>
      </w:r>
      <w:r w:rsidR="00923387">
        <w:rPr>
          <w:rFonts w:ascii="Times New Roman" w:hAnsi="Times New Roman" w:cs="Times New Roman"/>
          <w:sz w:val="24"/>
          <w:szCs w:val="24"/>
        </w:rPr>
        <w:t>Ревнитель</w:t>
      </w:r>
      <w:r w:rsidR="00923387" w:rsidRPr="00923387">
        <w:rPr>
          <w:rFonts w:ascii="Times New Roman" w:hAnsi="Times New Roman" w:cs="Times New Roman"/>
          <w:sz w:val="24"/>
          <w:szCs w:val="24"/>
        </w:rPr>
        <w:t>.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</w:t>
      </w:r>
      <w:r w:rsidR="0079035F">
        <w:rPr>
          <w:rFonts w:ascii="Times New Roman" w:hAnsi="Times New Roman" w:cs="Times New Roman"/>
          <w:sz w:val="24"/>
          <w:szCs w:val="24"/>
        </w:rPr>
        <w:t xml:space="preserve">Ещё одним примером использования контекстуальной замены можно заметить в переводе персонажа под псевдонимом </w:t>
      </w:r>
      <w:r w:rsidR="0079035F">
        <w:rPr>
          <w:rFonts w:ascii="Times New Roman" w:hAnsi="Times New Roman" w:cs="Times New Roman"/>
          <w:sz w:val="24"/>
          <w:szCs w:val="24"/>
          <w:lang w:val="en-US"/>
        </w:rPr>
        <w:t>Snapfire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. </w:t>
      </w:r>
      <w:r w:rsidR="0079035F">
        <w:rPr>
          <w:rFonts w:ascii="Times New Roman" w:hAnsi="Times New Roman" w:cs="Times New Roman"/>
          <w:sz w:val="24"/>
          <w:szCs w:val="24"/>
        </w:rPr>
        <w:t xml:space="preserve">Переводчик опираясь на данные о персонаже, где она описан, как </w:t>
      </w:r>
      <w:r w:rsidR="0079035F" w:rsidRPr="0079035F">
        <w:rPr>
          <w:rFonts w:ascii="Times New Roman" w:hAnsi="Times New Roman" w:cs="Times New Roman"/>
          <w:sz w:val="24"/>
          <w:szCs w:val="24"/>
        </w:rPr>
        <w:t>непревзойдённая оружейница</w:t>
      </w:r>
      <w:r w:rsidR="0079035F">
        <w:rPr>
          <w:rFonts w:ascii="Times New Roman" w:hAnsi="Times New Roman" w:cs="Times New Roman"/>
          <w:sz w:val="24"/>
          <w:szCs w:val="24"/>
        </w:rPr>
        <w:t xml:space="preserve">, передал эту реалию с помощью слова Пороховница. </w:t>
      </w:r>
    </w:p>
    <w:p w14:paraId="7CB6C9C7" w14:textId="3A5C519C" w:rsidR="00EA04B5" w:rsidRPr="0079035F" w:rsidRDefault="00923387" w:rsidP="009D2D4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3387">
        <w:rPr>
          <w:rFonts w:ascii="Times New Roman" w:hAnsi="Times New Roman" w:cs="Times New Roman"/>
          <w:sz w:val="24"/>
          <w:szCs w:val="24"/>
        </w:rPr>
        <w:t>Другим примером передачи ономастической реалии является имя алхимика - Razzil Darkbrew. Переводчик передал на русский язык имя этого героя при помощи транслитерации и кальки - Раззил Темновар.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7351F" w14:textId="0BBF0BB7" w:rsidR="00923387" w:rsidRPr="00914FD1" w:rsidRDefault="00923387" w:rsidP="009D2D4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так же большое количество реалий-топонимов, которые передаются разными способами. </w:t>
      </w:r>
      <w:r w:rsidRPr="00923387">
        <w:rPr>
          <w:rFonts w:ascii="Times New Roman" w:hAnsi="Times New Roman" w:cs="Times New Roman"/>
          <w:sz w:val="24"/>
          <w:szCs w:val="24"/>
        </w:rPr>
        <w:t>Например, такие реалии-топонимы</w:t>
      </w:r>
      <w:r w:rsidR="0079035F">
        <w:rPr>
          <w:rFonts w:ascii="Times New Roman" w:hAnsi="Times New Roman" w:cs="Times New Roman"/>
          <w:sz w:val="24"/>
          <w:szCs w:val="24"/>
        </w:rPr>
        <w:t xml:space="preserve"> как, </w:t>
      </w:r>
      <w:r w:rsidR="0079035F">
        <w:rPr>
          <w:rFonts w:ascii="Times New Roman" w:hAnsi="Times New Roman" w:cs="Times New Roman"/>
          <w:sz w:val="24"/>
          <w:szCs w:val="24"/>
          <w:lang w:val="en-US"/>
        </w:rPr>
        <w:t>Isle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</w:t>
      </w:r>
      <w:r w:rsidR="0079035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</w:t>
      </w:r>
      <w:r w:rsidR="0079035F">
        <w:rPr>
          <w:rFonts w:ascii="Times New Roman" w:hAnsi="Times New Roman" w:cs="Times New Roman"/>
          <w:sz w:val="24"/>
          <w:szCs w:val="24"/>
          <w:lang w:val="en-US"/>
        </w:rPr>
        <w:t>Masks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- </w:t>
      </w:r>
      <w:r w:rsidR="0079035F">
        <w:rPr>
          <w:rFonts w:ascii="Times New Roman" w:hAnsi="Times New Roman" w:cs="Times New Roman"/>
          <w:sz w:val="24"/>
          <w:szCs w:val="24"/>
        </w:rPr>
        <w:t>о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стров Масок, </w:t>
      </w:r>
      <w:r w:rsidR="0079035F">
        <w:rPr>
          <w:rFonts w:ascii="Times New Roman" w:hAnsi="Times New Roman" w:cs="Times New Roman"/>
          <w:sz w:val="24"/>
          <w:szCs w:val="24"/>
          <w:lang w:val="en-US"/>
        </w:rPr>
        <w:t>Dark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</w:t>
      </w:r>
      <w:r w:rsidR="0079035F">
        <w:rPr>
          <w:rFonts w:ascii="Times New Roman" w:hAnsi="Times New Roman" w:cs="Times New Roman"/>
          <w:sz w:val="24"/>
          <w:szCs w:val="24"/>
          <w:lang w:val="en-US"/>
        </w:rPr>
        <w:t>Reef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</w:t>
      </w:r>
      <w:r w:rsidR="0079035F">
        <w:rPr>
          <w:rFonts w:ascii="Times New Roman" w:hAnsi="Times New Roman" w:cs="Times New Roman"/>
          <w:sz w:val="24"/>
          <w:szCs w:val="24"/>
        </w:rPr>
        <w:t>–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</w:t>
      </w:r>
      <w:r w:rsidR="0079035F">
        <w:rPr>
          <w:rFonts w:ascii="Times New Roman" w:hAnsi="Times New Roman" w:cs="Times New Roman"/>
          <w:sz w:val="24"/>
          <w:szCs w:val="24"/>
        </w:rPr>
        <w:t xml:space="preserve">Тёмный риф, </w:t>
      </w:r>
      <w:r w:rsidR="0079035F">
        <w:rPr>
          <w:rFonts w:ascii="Times New Roman" w:hAnsi="Times New Roman" w:cs="Times New Roman"/>
          <w:sz w:val="24"/>
          <w:szCs w:val="24"/>
          <w:lang w:val="en-US"/>
        </w:rPr>
        <w:t>Outlands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</w:t>
      </w:r>
      <w:r w:rsidR="0079035F">
        <w:rPr>
          <w:rFonts w:ascii="Times New Roman" w:hAnsi="Times New Roman" w:cs="Times New Roman"/>
          <w:sz w:val="24"/>
          <w:szCs w:val="24"/>
        </w:rPr>
        <w:t>–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</w:t>
      </w:r>
      <w:r w:rsidR="0079035F">
        <w:rPr>
          <w:rFonts w:ascii="Times New Roman" w:hAnsi="Times New Roman" w:cs="Times New Roman"/>
          <w:sz w:val="24"/>
          <w:szCs w:val="24"/>
        </w:rPr>
        <w:t xml:space="preserve">Чужеземие, были переданы путём </w:t>
      </w:r>
      <w:r w:rsidRPr="00923387">
        <w:rPr>
          <w:rFonts w:ascii="Times New Roman" w:hAnsi="Times New Roman" w:cs="Times New Roman"/>
          <w:sz w:val="24"/>
          <w:szCs w:val="24"/>
        </w:rPr>
        <w:t>калькирования. В других примерах топонимов-реалий наблюдается перестановка, как на примере перевода Upland crags and cliffs – скалы и утёсы Повершья. Также среди частотных приемов для перевода топонимов можно выделить транскрипцию. Так, переводчик использует её при переводе названия города Stonehall – Стоунхолл, отдельных территорий the grounds of Omexe – земли Омекса, realm of Icewrack – земли Айсрека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, </w:t>
      </w:r>
      <w:r w:rsidR="0079035F">
        <w:rPr>
          <w:rFonts w:ascii="Times New Roman" w:hAnsi="Times New Roman" w:cs="Times New Roman"/>
          <w:sz w:val="24"/>
          <w:szCs w:val="24"/>
          <w:lang w:val="en-US"/>
        </w:rPr>
        <w:t>Emaracus</w:t>
      </w:r>
      <w:r w:rsidR="0079035F" w:rsidRPr="0079035F">
        <w:rPr>
          <w:rFonts w:ascii="Times New Roman" w:hAnsi="Times New Roman" w:cs="Times New Roman"/>
          <w:sz w:val="24"/>
          <w:szCs w:val="24"/>
        </w:rPr>
        <w:t xml:space="preserve"> - </w:t>
      </w:r>
      <w:r w:rsidR="0079035F">
        <w:rPr>
          <w:rFonts w:ascii="Times New Roman" w:hAnsi="Times New Roman" w:cs="Times New Roman"/>
          <w:sz w:val="24"/>
          <w:szCs w:val="24"/>
        </w:rPr>
        <w:t>Эмарак</w:t>
      </w:r>
    </w:p>
    <w:p w14:paraId="4E1D88C7" w14:textId="39FDAD18" w:rsidR="00136ABE" w:rsidRDefault="0079035F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Проведённое исследование показало, что </w:t>
      </w:r>
      <w:r w:rsidR="00136ABE">
        <w:rPr>
          <w:rFonts w:ascii="Times New Roman" w:hAnsi="Times New Roman" w:cs="Times New Roman"/>
          <w:sz w:val="24"/>
          <w:szCs w:val="24"/>
        </w:rPr>
        <w:t>п</w:t>
      </w:r>
      <w:r w:rsidR="00136ABE" w:rsidRPr="0094242E">
        <w:rPr>
          <w:rFonts w:ascii="Times New Roman" w:hAnsi="Times New Roman" w:cs="Times New Roman"/>
          <w:sz w:val="24"/>
          <w:szCs w:val="24"/>
        </w:rPr>
        <w:t>ереводчики сталкиваются с задачей передачи культурных коннотаций и специфики</w:t>
      </w:r>
      <w:r w:rsidR="00136ABE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="00136ABE" w:rsidRPr="0094242E">
        <w:rPr>
          <w:rFonts w:ascii="Times New Roman" w:hAnsi="Times New Roman" w:cs="Times New Roman"/>
          <w:sz w:val="24"/>
          <w:szCs w:val="24"/>
        </w:rPr>
        <w:t xml:space="preserve"> через перевод лексических единиц</w:t>
      </w:r>
      <w:r w:rsidR="00136ABE">
        <w:rPr>
          <w:rFonts w:ascii="Times New Roman" w:hAnsi="Times New Roman" w:cs="Times New Roman"/>
          <w:sz w:val="24"/>
          <w:szCs w:val="24"/>
        </w:rPr>
        <w:t>,</w:t>
      </w:r>
      <w:r w:rsidR="00136ABE" w:rsidRPr="0094242E">
        <w:rPr>
          <w:rFonts w:ascii="Times New Roman" w:hAnsi="Times New Roman" w:cs="Times New Roman"/>
          <w:sz w:val="24"/>
          <w:szCs w:val="24"/>
        </w:rPr>
        <w:t xml:space="preserve"> </w:t>
      </w:r>
      <w:r w:rsidR="00136ABE" w:rsidRPr="0022075F">
        <w:rPr>
          <w:rFonts w:ascii="Times New Roman" w:hAnsi="Times New Roman" w:cs="Times New Roman"/>
          <w:sz w:val="24"/>
          <w:szCs w:val="24"/>
        </w:rPr>
        <w:t>которые не всегда имеют точные эквиваленты в других языках.</w:t>
      </w:r>
      <w:r w:rsidR="00136ABE" w:rsidRPr="0094242E">
        <w:rPr>
          <w:rFonts w:ascii="Times New Roman" w:hAnsi="Times New Roman" w:cs="Times New Roman"/>
          <w:sz w:val="24"/>
          <w:szCs w:val="24"/>
        </w:rPr>
        <w:t xml:space="preserve"> </w:t>
      </w:r>
      <w:r w:rsidR="00136ABE">
        <w:rPr>
          <w:rFonts w:ascii="Times New Roman" w:hAnsi="Times New Roman" w:cs="Times New Roman"/>
          <w:sz w:val="24"/>
          <w:szCs w:val="24"/>
        </w:rPr>
        <w:t xml:space="preserve">Для успешной передачи реалий существует множество различных стратегий, к которым переводчики обращаются. Однако, важно не </w:t>
      </w:r>
      <w:r w:rsidR="00136ABE" w:rsidRPr="00136ABE">
        <w:rPr>
          <w:rFonts w:ascii="Times New Roman" w:hAnsi="Times New Roman" w:cs="Times New Roman"/>
          <w:sz w:val="24"/>
          <w:szCs w:val="24"/>
        </w:rPr>
        <w:t>только уметь применять трансформации, но и</w:t>
      </w:r>
      <w:r w:rsidR="00136ABE">
        <w:rPr>
          <w:rFonts w:ascii="Times New Roman" w:hAnsi="Times New Roman" w:cs="Times New Roman"/>
          <w:sz w:val="24"/>
          <w:szCs w:val="24"/>
        </w:rPr>
        <w:t xml:space="preserve"> </w:t>
      </w:r>
      <w:r w:rsidR="00136ABE" w:rsidRPr="00136ABE">
        <w:rPr>
          <w:rFonts w:ascii="Times New Roman" w:hAnsi="Times New Roman" w:cs="Times New Roman"/>
          <w:sz w:val="24"/>
          <w:szCs w:val="24"/>
        </w:rPr>
        <w:t>обладать фоновыми знаниями, уметь творчески подходить к решению</w:t>
      </w:r>
      <w:r w:rsidR="00136ABE">
        <w:rPr>
          <w:rFonts w:ascii="Times New Roman" w:hAnsi="Times New Roman" w:cs="Times New Roman"/>
          <w:sz w:val="24"/>
          <w:szCs w:val="24"/>
        </w:rPr>
        <w:t xml:space="preserve"> </w:t>
      </w:r>
      <w:r w:rsidR="00136ABE" w:rsidRPr="00136ABE">
        <w:rPr>
          <w:rFonts w:ascii="Times New Roman" w:hAnsi="Times New Roman" w:cs="Times New Roman"/>
          <w:sz w:val="24"/>
          <w:szCs w:val="24"/>
        </w:rPr>
        <w:t>переводческих задач.</w:t>
      </w:r>
      <w:r w:rsidR="00136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648E9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F03567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DFEE9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8CBF09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EBBADC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4FF52B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D903EA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0846B3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54D0E9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DAE6CA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76FE60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974DBD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179156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04056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D22D4A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13DB52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B03CCE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8EFBB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1B4186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7802DF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3E771E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A0A007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CA5DA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EBB5F3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238B36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59E3E6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DC51A5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DBB9C7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D29977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49CE92" w14:textId="77777777" w:rsidR="00136ABE" w:rsidRDefault="00136ABE" w:rsidP="00136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3E7D88" w14:textId="5C8FD801" w:rsidR="00136ABE" w:rsidRDefault="00136ABE" w:rsidP="00136A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AB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F082DA6" w14:textId="6ADDD330" w:rsidR="00136ABE" w:rsidRPr="00C34DC2" w:rsidRDefault="00136ABE" w:rsidP="00C34D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DC2">
        <w:rPr>
          <w:rFonts w:ascii="Times New Roman" w:hAnsi="Times New Roman" w:cs="Times New Roman"/>
          <w:sz w:val="24"/>
          <w:szCs w:val="24"/>
        </w:rPr>
        <w:t>Влахов С., Флорин С. Непереводимое в переводе: учебное пособие. М.: Международные отношения, 2012. 416 с.</w:t>
      </w:r>
    </w:p>
    <w:p w14:paraId="2AAB62DC" w14:textId="77777777" w:rsidR="00C34DC2" w:rsidRPr="00C34DC2" w:rsidRDefault="00C34DC2" w:rsidP="00C34D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DC2">
        <w:rPr>
          <w:rFonts w:ascii="Times New Roman" w:hAnsi="Times New Roman" w:cs="Times New Roman"/>
          <w:sz w:val="24"/>
          <w:szCs w:val="24"/>
        </w:rPr>
        <w:t xml:space="preserve">Ермагамбетова, А. С. Сущность и значение национальных слов-реалий в языке художественного произведения и способы их перевода: (На материале перевода романа-эпопеи М.О. Ауэзова “Путь Абая” на англ. яз.). Автореферат на соискание кандидата филологических наук / Ермагамбетова, А. С. ; . — Алма-Аты, 1972. — 23 c. </w:t>
      </w:r>
    </w:p>
    <w:p w14:paraId="341CC94F" w14:textId="39F5EDAA" w:rsidR="00136ABE" w:rsidRPr="00C34DC2" w:rsidRDefault="00136ABE" w:rsidP="00C34D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DC2">
        <w:rPr>
          <w:rFonts w:ascii="Times New Roman" w:hAnsi="Times New Roman" w:cs="Times New Roman"/>
          <w:sz w:val="24"/>
          <w:szCs w:val="24"/>
        </w:rPr>
        <w:t>Верещагин Е. М., Костомаров В. Г. Язык и культура: Лингвострановедение в преподавании русского языка как иностранного. М.: Изд-во Моск. ун-та, 1973. 233 с.</w:t>
      </w:r>
    </w:p>
    <w:p w14:paraId="42493CA1" w14:textId="77777777" w:rsidR="00136ABE" w:rsidRPr="00C34DC2" w:rsidRDefault="00136ABE" w:rsidP="00C34D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DC2">
        <w:rPr>
          <w:rFonts w:ascii="Times New Roman" w:hAnsi="Times New Roman" w:cs="Times New Roman"/>
          <w:sz w:val="24"/>
          <w:szCs w:val="24"/>
        </w:rPr>
        <w:t>Соболев Л.Н. О переводе образа образом. // Вопросы художественного перевода. / Л.Н. Соболев. - М., 1955. - С. 290.</w:t>
      </w:r>
    </w:p>
    <w:p w14:paraId="0EA7CD13" w14:textId="77777777" w:rsidR="00136ABE" w:rsidRPr="00136ABE" w:rsidRDefault="00136ABE" w:rsidP="0013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F6C02" w14:textId="5E15176D" w:rsidR="00CB78C1" w:rsidRPr="005C1BEC" w:rsidRDefault="00CB78C1" w:rsidP="009D2D4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CB78C1" w:rsidRPr="005C1BEC" w:rsidSect="005E2BD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F75BF"/>
    <w:multiLevelType w:val="hybridMultilevel"/>
    <w:tmpl w:val="E018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475E"/>
    <w:multiLevelType w:val="hybridMultilevel"/>
    <w:tmpl w:val="25024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87055">
    <w:abstractNumId w:val="1"/>
  </w:num>
  <w:num w:numId="2" w16cid:durableId="43144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96"/>
    <w:rsid w:val="0011575C"/>
    <w:rsid w:val="00136ABE"/>
    <w:rsid w:val="00141996"/>
    <w:rsid w:val="004A11D0"/>
    <w:rsid w:val="004D4D80"/>
    <w:rsid w:val="005C1BEC"/>
    <w:rsid w:val="005E2BD3"/>
    <w:rsid w:val="0079035F"/>
    <w:rsid w:val="00894E72"/>
    <w:rsid w:val="00914FD1"/>
    <w:rsid w:val="00923387"/>
    <w:rsid w:val="009D2D4B"/>
    <w:rsid w:val="00B62948"/>
    <w:rsid w:val="00B90612"/>
    <w:rsid w:val="00C06D34"/>
    <w:rsid w:val="00C07575"/>
    <w:rsid w:val="00C34DC2"/>
    <w:rsid w:val="00CB78C1"/>
    <w:rsid w:val="00E6479F"/>
    <w:rsid w:val="00EA04B5"/>
    <w:rsid w:val="00EA6308"/>
    <w:rsid w:val="00E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530FA"/>
  <w15:chartTrackingRefBased/>
  <w15:docId w15:val="{5848A45F-CFE9-4CE5-912D-66069468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789D3-AF2C-4905-9DAA-87D65212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Эдвард Каракалов</dc:creator>
  <cp:keywords/>
  <dc:description/>
  <cp:lastModifiedBy>Эдвард Каракалов</cp:lastModifiedBy>
  <cp:revision>2</cp:revision>
  <dcterms:created xsi:type="dcterms:W3CDTF">2024-02-16T17:06:00Z</dcterms:created>
  <dcterms:modified xsi:type="dcterms:W3CDTF">2024-02-16T17:06:00Z</dcterms:modified>
</cp:coreProperties>
</file>