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B43C" w14:textId="0AE215B7" w:rsidR="00836B94" w:rsidRPr="00836B94" w:rsidRDefault="00836B94" w:rsidP="00836B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B94">
        <w:rPr>
          <w:rFonts w:ascii="Times New Roman" w:hAnsi="Times New Roman" w:cs="Times New Roman"/>
          <w:b/>
          <w:bCs/>
          <w:sz w:val="24"/>
          <w:szCs w:val="24"/>
        </w:rPr>
        <w:t>Жанр песни в поэзии Н. М. Рубцова</w:t>
      </w:r>
    </w:p>
    <w:p w14:paraId="1E67CD2C" w14:textId="51DC9CD6" w:rsidR="00836B94" w:rsidRDefault="00836B94" w:rsidP="00836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Жигулин Макар Михайлович</w:t>
      </w:r>
    </w:p>
    <w:p w14:paraId="1779AA04" w14:textId="53A55A77" w:rsidR="00836B94" w:rsidRDefault="00836B94" w:rsidP="00836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Череповецкого государственного университета, Череповец, Россия</w:t>
      </w:r>
    </w:p>
    <w:p w14:paraId="601BE0C0" w14:textId="77777777" w:rsidR="00836B94" w:rsidRDefault="00836B94" w:rsidP="00114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EED04" w14:textId="75934E05" w:rsidR="001142EE" w:rsidRDefault="001142EE" w:rsidP="0083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142EE">
        <w:rPr>
          <w:rFonts w:ascii="Times New Roman" w:hAnsi="Times New Roman" w:cs="Times New Roman"/>
          <w:sz w:val="24"/>
          <w:szCs w:val="24"/>
        </w:rPr>
        <w:t>ес</w:t>
      </w:r>
      <w:r w:rsidR="00664F2E">
        <w:rPr>
          <w:rFonts w:ascii="Times New Roman" w:hAnsi="Times New Roman" w:cs="Times New Roman"/>
          <w:sz w:val="24"/>
          <w:szCs w:val="24"/>
        </w:rPr>
        <w:t>ня</w:t>
      </w:r>
      <w:r w:rsidRPr="001142EE">
        <w:rPr>
          <w:rFonts w:ascii="Times New Roman" w:hAnsi="Times New Roman" w:cs="Times New Roman"/>
          <w:sz w:val="24"/>
          <w:szCs w:val="24"/>
        </w:rPr>
        <w:t xml:space="preserve"> как лирический жанр существу</w:t>
      </w:r>
      <w:r w:rsidR="00664F2E">
        <w:rPr>
          <w:rFonts w:ascii="Times New Roman" w:hAnsi="Times New Roman" w:cs="Times New Roman"/>
          <w:sz w:val="24"/>
          <w:szCs w:val="24"/>
        </w:rPr>
        <w:t>е</w:t>
      </w:r>
      <w:r w:rsidRPr="001142EE">
        <w:rPr>
          <w:rFonts w:ascii="Times New Roman" w:hAnsi="Times New Roman" w:cs="Times New Roman"/>
          <w:sz w:val="24"/>
          <w:szCs w:val="24"/>
        </w:rPr>
        <w:t xml:space="preserve">т с давних времен. В настоящем исследовании сделана попытка понять специфику песни как </w:t>
      </w:r>
      <w:r w:rsidR="00664F2E">
        <w:rPr>
          <w:rFonts w:ascii="Times New Roman" w:hAnsi="Times New Roman" w:cs="Times New Roman"/>
          <w:sz w:val="24"/>
          <w:szCs w:val="24"/>
        </w:rPr>
        <w:t xml:space="preserve">лирического </w:t>
      </w:r>
      <w:r w:rsidRPr="001142EE">
        <w:rPr>
          <w:rFonts w:ascii="Times New Roman" w:hAnsi="Times New Roman" w:cs="Times New Roman"/>
          <w:sz w:val="24"/>
          <w:szCs w:val="24"/>
        </w:rPr>
        <w:t>жанра</w:t>
      </w:r>
      <w:r w:rsidR="00664F2E">
        <w:rPr>
          <w:rFonts w:ascii="Times New Roman" w:hAnsi="Times New Roman" w:cs="Times New Roman"/>
          <w:sz w:val="24"/>
          <w:szCs w:val="24"/>
        </w:rPr>
        <w:t>. Материалом исследования являются стихотворения Н. М. Рубцова, в названии которых присутствует слово «песня»:</w:t>
      </w:r>
      <w:r w:rsidRPr="001142EE">
        <w:rPr>
          <w:rFonts w:ascii="Times New Roman" w:hAnsi="Times New Roman" w:cs="Times New Roman"/>
          <w:sz w:val="24"/>
          <w:szCs w:val="24"/>
        </w:rPr>
        <w:t xml:space="preserve"> </w:t>
      </w:r>
      <w:r w:rsidR="00664F2E">
        <w:rPr>
          <w:rFonts w:ascii="Times New Roman" w:hAnsi="Times New Roman" w:cs="Times New Roman"/>
          <w:sz w:val="24"/>
          <w:szCs w:val="24"/>
        </w:rPr>
        <w:t xml:space="preserve">«Песня» («Катятся волны по морю…»), </w:t>
      </w:r>
      <w:r w:rsidRPr="001142EE">
        <w:rPr>
          <w:rFonts w:ascii="Times New Roman" w:hAnsi="Times New Roman" w:cs="Times New Roman"/>
          <w:sz w:val="24"/>
          <w:szCs w:val="24"/>
        </w:rPr>
        <w:t>«Зимняя песня», «Прощальная песня», «Осенняя песня», «Песня»</w:t>
      </w:r>
      <w:r w:rsidR="00664F2E">
        <w:rPr>
          <w:rFonts w:ascii="Times New Roman" w:hAnsi="Times New Roman" w:cs="Times New Roman"/>
          <w:sz w:val="24"/>
          <w:szCs w:val="24"/>
        </w:rPr>
        <w:t xml:space="preserve"> («Отцветёт да поспеет…»)</w:t>
      </w:r>
      <w:r w:rsidRPr="001142EE">
        <w:rPr>
          <w:rFonts w:ascii="Times New Roman" w:hAnsi="Times New Roman" w:cs="Times New Roman"/>
          <w:sz w:val="24"/>
          <w:szCs w:val="24"/>
        </w:rPr>
        <w:t xml:space="preserve"> и «Песенка».</w:t>
      </w:r>
    </w:p>
    <w:p w14:paraId="1043CB4F" w14:textId="42FBA8A3" w:rsidR="00664F2E" w:rsidRPr="001142EE" w:rsidRDefault="00664F2E" w:rsidP="00664F2E">
      <w:pPr>
        <w:pStyle w:val="a6"/>
        <w:spacing w:before="0" w:beforeAutospacing="0" w:after="0" w:afterAutospacing="0"/>
        <w:ind w:firstLine="709"/>
        <w:jc w:val="both"/>
      </w:pPr>
      <w:r>
        <w:t xml:space="preserve">Методологическая основа нашей работы - </w:t>
      </w:r>
      <w:r w:rsidRPr="00007F58">
        <w:rPr>
          <w:rFonts w:eastAsia="Calibri"/>
          <w:color w:val="000000" w:themeColor="text1"/>
          <w:kern w:val="24"/>
        </w:rPr>
        <w:t>«Мелодика русского лирического стиха»</w:t>
      </w:r>
      <w:r>
        <w:rPr>
          <w:rFonts w:eastAsia="Calibri"/>
          <w:color w:val="000000" w:themeColor="text1"/>
          <w:kern w:val="24"/>
        </w:rPr>
        <w:t xml:space="preserve"> Б. М. Эйхенбаума</w:t>
      </w:r>
      <w:r w:rsidRPr="00007F58">
        <w:rPr>
          <w:rFonts w:eastAsia="Calibri"/>
          <w:color w:val="000000" w:themeColor="text1"/>
          <w:kern w:val="24"/>
        </w:rPr>
        <w:t xml:space="preserve">, </w:t>
      </w:r>
      <w:r>
        <w:rPr>
          <w:rFonts w:eastAsia="Calibri"/>
          <w:color w:val="000000" w:themeColor="text1"/>
          <w:kern w:val="24"/>
        </w:rPr>
        <w:t xml:space="preserve">в которой говорится: «В зависимости от общего характера стиля тот или другой элемент имеет значение организующей доминанты, господствуя над остальными и подчиняя их себе. В лирике напевного типа такой доминантой и является интонация, которая реализуется в тех или других особенностях синтаксического строения» </w:t>
      </w:r>
      <w:r w:rsidRPr="00007F58">
        <w:rPr>
          <w:rFonts w:eastAsia="Calibri"/>
          <w:color w:val="000000" w:themeColor="text1"/>
          <w:kern w:val="24"/>
        </w:rPr>
        <w:t>[</w:t>
      </w:r>
      <w:r>
        <w:rPr>
          <w:rFonts w:eastAsia="Calibri"/>
          <w:color w:val="000000" w:themeColor="text1"/>
          <w:kern w:val="24"/>
        </w:rPr>
        <w:t>Эйхенбаум: 296-297</w:t>
      </w:r>
      <w:r w:rsidRPr="00007F58">
        <w:rPr>
          <w:rFonts w:eastAsia="Calibri"/>
          <w:color w:val="000000" w:themeColor="text1"/>
          <w:kern w:val="24"/>
        </w:rPr>
        <w:t>]</w:t>
      </w:r>
      <w:r>
        <w:rPr>
          <w:rFonts w:eastAsia="Calibri"/>
          <w:color w:val="000000" w:themeColor="text1"/>
          <w:kern w:val="24"/>
        </w:rPr>
        <w:t>.</w:t>
      </w:r>
    </w:p>
    <w:p w14:paraId="6E378E63" w14:textId="1A268B82" w:rsidR="001142EE" w:rsidRDefault="001142EE" w:rsidP="00836B94">
      <w:pPr>
        <w:pStyle w:val="a6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kern w:val="24"/>
        </w:rPr>
      </w:pPr>
      <w:r w:rsidRPr="001142EE">
        <w:t xml:space="preserve">Гипотезой нашего исследования </w:t>
      </w:r>
      <w:r>
        <w:t>является</w:t>
      </w:r>
      <w:r w:rsidRPr="001142EE">
        <w:t xml:space="preserve"> предположение, что </w:t>
      </w:r>
      <w:r w:rsidRPr="001142EE">
        <w:rPr>
          <w:rFonts w:eastAsia="Calibri"/>
          <w:color w:val="000000" w:themeColor="text1"/>
          <w:kern w:val="24"/>
        </w:rPr>
        <w:t>основными жанровыми маркерами песни в поэзии Н. М. Рубцова будут: а) композиционное деление текста на куплеты и припевы;</w:t>
      </w:r>
      <w:r w:rsidRPr="001142EE">
        <w:t xml:space="preserve"> б) </w:t>
      </w:r>
      <w:r w:rsidRPr="001142EE">
        <w:rPr>
          <w:rFonts w:eastAsia="Calibri"/>
          <w:color w:val="000000" w:themeColor="text1"/>
          <w:kern w:val="24"/>
        </w:rPr>
        <w:t>наличие повторов в кульминативных точках стихотворения;</w:t>
      </w:r>
      <w:r w:rsidRPr="001142EE">
        <w:t xml:space="preserve"> </w:t>
      </w:r>
      <w:r w:rsidRPr="001142EE">
        <w:rPr>
          <w:rFonts w:eastAsia="Calibri"/>
          <w:color w:val="000000" w:themeColor="text1"/>
          <w:kern w:val="24"/>
        </w:rPr>
        <w:t>в) ярко выраженная звукопись; г) связь с фольклором (лирическими песнями).</w:t>
      </w:r>
      <w:r w:rsidR="00836B94">
        <w:rPr>
          <w:rFonts w:eastAsia="Calibri"/>
          <w:color w:val="000000" w:themeColor="text1"/>
          <w:kern w:val="24"/>
        </w:rPr>
        <w:t xml:space="preserve"> </w:t>
      </w:r>
    </w:p>
    <w:p w14:paraId="53C2B1D3" w14:textId="01C6F8EE" w:rsidR="00664F2E" w:rsidRPr="00664F2E" w:rsidRDefault="00664F2E" w:rsidP="00664F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4F2E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«Песенность» в стихотворении «Песня» («Катятся волны по морю…») п</w:t>
      </w:r>
      <w:r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р</w:t>
      </w:r>
      <w:r w:rsidRPr="00664F2E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>оявляется посредством особого ритма</w:t>
      </w:r>
      <w:r w:rsidRPr="00664F2E">
        <w:rPr>
          <w:color w:val="000000" w:themeColor="text1"/>
          <w:sz w:val="28"/>
          <w:szCs w:val="28"/>
        </w:rPr>
        <w:t xml:space="preserve"> </w:t>
      </w:r>
      <w:r w:rsidRPr="00664F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(куплеты, написанные стройным трёхстопным дактилем с усечением, противопоставляются припеву, написанному смешанным </w:t>
      </w:r>
      <w:r w:rsidR="008F1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логаэдическим </w:t>
      </w:r>
      <w:r w:rsidRPr="00664F2E">
        <w:rPr>
          <w:rFonts w:ascii="Times New Roman" w:hAnsi="Times New Roman" w:cs="Times New Roman"/>
          <w:color w:val="000000" w:themeColor="text1"/>
          <w:sz w:val="24"/>
          <w:szCs w:val="24"/>
        </w:rPr>
        <w:t>метром</w:t>
      </w:r>
      <w:r w:rsidRPr="00360D88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: </w:t>
      </w:r>
      <w:r w:rsidR="00360D88" w:rsidRPr="00360D88">
        <w:rPr>
          <w:rFonts w:ascii="Times New Roman" w:eastAsia="Calibri" w:hAnsi="Times New Roman" w:cs="Times New Roman"/>
          <w:color w:val="000000" w:themeColor="text1"/>
          <w:kern w:val="24"/>
          <w:sz w:val="24"/>
          <w:szCs w:val="24"/>
        </w:rPr>
        <w:t xml:space="preserve">купл.: </w:t>
      </w:r>
      <w:r w:rsidRPr="00360D8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60D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Катятся волны по морю, // Чайки тревожно кричат. // Где ж вы, о тихие зори, // Светлы</w:t>
      </w:r>
      <w:r w:rsidRPr="00664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взгляды девчат?</w:t>
      </w:r>
      <w:r w:rsidRPr="00664F2E">
        <w:rPr>
          <w:rFonts w:ascii="Times New Roman" w:hAnsi="Times New Roman" w:cs="Times New Roman"/>
          <w:color w:val="000000" w:themeColor="text1"/>
          <w:sz w:val="24"/>
          <w:szCs w:val="24"/>
        </w:rPr>
        <w:t>» и прип.: «</w:t>
      </w:r>
      <w:r w:rsidRPr="00664F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Ветер, холодный ветер // С нами, как лучший друг. // Светит, призывно светит // Дальний маяк Мудьюг</w:t>
      </w:r>
      <w:r w:rsidRPr="00664F2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4F2E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Рубцов, т. 1: 74</w:t>
      </w:r>
      <w:r w:rsidRPr="00664F2E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="008F101E" w:rsidRPr="008F1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композиционных особенностей (повтор «припевной» строфы после каждого куплета),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01E">
        <w:rPr>
          <w:rFonts w:ascii="Times New Roman" w:hAnsi="Times New Roman" w:cs="Times New Roman"/>
          <w:color w:val="000000" w:themeColor="text1"/>
          <w:sz w:val="24"/>
          <w:szCs w:val="24"/>
        </w:rPr>
        <w:t>«простоты» образного уровня (центральными являются два выделенных в припеве образа – моря и маяка, которые включают, «вбирают» в себя уже все остальные образы стихотворения)</w:t>
      </w:r>
      <w:r w:rsidRPr="00664F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71B108E" w14:textId="075AF9D0" w:rsidR="00EB09CB" w:rsidRPr="00007F58" w:rsidRDefault="001142EE" w:rsidP="0083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2EE">
        <w:rPr>
          <w:rFonts w:ascii="Times New Roman" w:hAnsi="Times New Roman" w:cs="Times New Roman"/>
          <w:sz w:val="24"/>
          <w:szCs w:val="24"/>
        </w:rPr>
        <w:t xml:space="preserve">В </w:t>
      </w:r>
      <w:r w:rsidR="008F101E">
        <w:rPr>
          <w:rFonts w:ascii="Times New Roman" w:hAnsi="Times New Roman" w:cs="Times New Roman"/>
          <w:sz w:val="24"/>
          <w:szCs w:val="24"/>
        </w:rPr>
        <w:t xml:space="preserve">произведении </w:t>
      </w:r>
      <w:r w:rsidRPr="001142EE">
        <w:rPr>
          <w:rFonts w:ascii="Times New Roman" w:hAnsi="Times New Roman" w:cs="Times New Roman"/>
          <w:sz w:val="24"/>
          <w:szCs w:val="24"/>
        </w:rPr>
        <w:t xml:space="preserve">«Зимняя песня» «песенность» возникает благодаря особому стихотворному метру (разностопный дактиль с четырьмя стопами в нечётных и с тремя – в чётных стихах), системе </w:t>
      </w:r>
      <w:r w:rsidR="008F101E">
        <w:rPr>
          <w:rFonts w:ascii="Times New Roman" w:hAnsi="Times New Roman" w:cs="Times New Roman"/>
          <w:sz w:val="24"/>
          <w:szCs w:val="24"/>
        </w:rPr>
        <w:t xml:space="preserve">риторических вопросов и </w:t>
      </w:r>
      <w:r w:rsidRPr="001142EE">
        <w:rPr>
          <w:rFonts w:ascii="Times New Roman" w:hAnsi="Times New Roman" w:cs="Times New Roman"/>
          <w:sz w:val="24"/>
          <w:szCs w:val="24"/>
        </w:rPr>
        <w:t>восклицаний</w:t>
      </w:r>
      <w:r w:rsidR="00362691">
        <w:rPr>
          <w:rFonts w:ascii="Times New Roman" w:hAnsi="Times New Roman" w:cs="Times New Roman"/>
          <w:sz w:val="24"/>
          <w:szCs w:val="24"/>
        </w:rPr>
        <w:t xml:space="preserve"> (</w:t>
      </w:r>
      <w:r w:rsidRPr="00007F58">
        <w:rPr>
          <w:rFonts w:ascii="Times New Roman" w:hAnsi="Times New Roman" w:cs="Times New Roman"/>
          <w:sz w:val="24"/>
          <w:szCs w:val="24"/>
        </w:rPr>
        <w:t xml:space="preserve">«В этой деревне огни не погашены. // </w:t>
      </w:r>
      <w:bookmarkStart w:id="0" w:name="_Hlk158837818"/>
      <w:r w:rsidRPr="00007F58">
        <w:rPr>
          <w:rFonts w:ascii="Times New Roman" w:hAnsi="Times New Roman" w:cs="Times New Roman"/>
          <w:sz w:val="24"/>
          <w:szCs w:val="24"/>
        </w:rPr>
        <w:t>Ты мне тоску не пророчь!</w:t>
      </w:r>
      <w:bookmarkEnd w:id="0"/>
      <w:r w:rsidRPr="00007F58">
        <w:rPr>
          <w:rFonts w:ascii="Times New Roman" w:hAnsi="Times New Roman" w:cs="Times New Roman"/>
          <w:sz w:val="24"/>
          <w:szCs w:val="24"/>
        </w:rPr>
        <w:t>»</w:t>
      </w:r>
      <w:r w:rsidR="008F101E">
        <w:rPr>
          <w:rFonts w:ascii="Times New Roman" w:hAnsi="Times New Roman" w:cs="Times New Roman"/>
          <w:sz w:val="24"/>
          <w:szCs w:val="24"/>
        </w:rPr>
        <w:t xml:space="preserve"> </w:t>
      </w:r>
      <w:r w:rsidR="008F101E" w:rsidRPr="00007F58">
        <w:rPr>
          <w:rFonts w:ascii="Times New Roman" w:hAnsi="Times New Roman" w:cs="Times New Roman"/>
          <w:sz w:val="24"/>
          <w:szCs w:val="24"/>
        </w:rPr>
        <w:t>[Рубцов</w:t>
      </w:r>
      <w:r w:rsidR="008F101E">
        <w:rPr>
          <w:rFonts w:ascii="Times New Roman" w:hAnsi="Times New Roman" w:cs="Times New Roman"/>
          <w:sz w:val="24"/>
          <w:szCs w:val="24"/>
        </w:rPr>
        <w:t xml:space="preserve"> т. 1</w:t>
      </w:r>
      <w:r w:rsidR="008F101E" w:rsidRPr="00007F58">
        <w:rPr>
          <w:rFonts w:ascii="Times New Roman" w:hAnsi="Times New Roman" w:cs="Times New Roman"/>
          <w:sz w:val="24"/>
          <w:szCs w:val="24"/>
        </w:rPr>
        <w:t xml:space="preserve">: </w:t>
      </w:r>
      <w:r w:rsidR="008F101E">
        <w:rPr>
          <w:rFonts w:ascii="Times New Roman" w:hAnsi="Times New Roman" w:cs="Times New Roman"/>
          <w:sz w:val="24"/>
          <w:szCs w:val="24"/>
        </w:rPr>
        <w:t>191</w:t>
      </w:r>
      <w:r w:rsidR="008F101E" w:rsidRPr="00007F58">
        <w:rPr>
          <w:rFonts w:ascii="Times New Roman" w:hAnsi="Times New Roman" w:cs="Times New Roman"/>
          <w:sz w:val="24"/>
          <w:szCs w:val="24"/>
        </w:rPr>
        <w:t>]</w:t>
      </w:r>
      <w:r w:rsidR="00360D88">
        <w:rPr>
          <w:rFonts w:ascii="Times New Roman" w:hAnsi="Times New Roman" w:cs="Times New Roman"/>
          <w:sz w:val="24"/>
          <w:szCs w:val="24"/>
        </w:rPr>
        <w:t>;</w:t>
      </w:r>
      <w:r w:rsidR="00362691" w:rsidRPr="00007F58">
        <w:rPr>
          <w:rFonts w:ascii="Times New Roman" w:hAnsi="Times New Roman" w:cs="Times New Roman"/>
          <w:sz w:val="24"/>
          <w:szCs w:val="24"/>
        </w:rPr>
        <w:t xml:space="preserve"> </w:t>
      </w:r>
      <w:r w:rsidRPr="00007F58">
        <w:rPr>
          <w:rFonts w:ascii="Times New Roman" w:hAnsi="Times New Roman" w:cs="Times New Roman"/>
          <w:sz w:val="24"/>
          <w:szCs w:val="24"/>
        </w:rPr>
        <w:t>«Скромная девушка мне улыбается, // Сам я улыбчив и рад! // Трудное, трудное – всё забывается, // Светлые звёзды горят!»</w:t>
      </w:r>
      <w:r w:rsidR="00362691" w:rsidRPr="00007F58">
        <w:rPr>
          <w:rFonts w:ascii="Times New Roman" w:hAnsi="Times New Roman" w:cs="Times New Roman"/>
          <w:sz w:val="24"/>
          <w:szCs w:val="24"/>
        </w:rPr>
        <w:t xml:space="preserve"> [</w:t>
      </w:r>
      <w:r w:rsidR="008F101E">
        <w:rPr>
          <w:rFonts w:ascii="Times New Roman" w:hAnsi="Times New Roman" w:cs="Times New Roman"/>
          <w:sz w:val="24"/>
          <w:szCs w:val="24"/>
        </w:rPr>
        <w:t>Там же</w:t>
      </w:r>
      <w:r w:rsidR="00362691" w:rsidRPr="00007F58">
        <w:rPr>
          <w:rFonts w:ascii="Times New Roman" w:hAnsi="Times New Roman" w:cs="Times New Roman"/>
          <w:sz w:val="24"/>
          <w:szCs w:val="24"/>
        </w:rPr>
        <w:t>]</w:t>
      </w:r>
      <w:r w:rsidR="008F101E">
        <w:rPr>
          <w:rFonts w:ascii="Times New Roman" w:hAnsi="Times New Roman" w:cs="Times New Roman"/>
          <w:sz w:val="24"/>
          <w:szCs w:val="24"/>
        </w:rPr>
        <w:t xml:space="preserve">; </w:t>
      </w:r>
      <w:r w:rsidRPr="00007F58">
        <w:rPr>
          <w:rFonts w:ascii="Times New Roman" w:hAnsi="Times New Roman" w:cs="Times New Roman"/>
          <w:sz w:val="24"/>
          <w:szCs w:val="24"/>
        </w:rPr>
        <w:t>«Кто мне сказал, что во мгле заметеленной // Глохнет покинутый луг? // Кто мне сказал, что надежды потеряны? // Кто это выдумал, друг</w:t>
      </w:r>
      <w:r w:rsidR="008F101E" w:rsidRPr="008F101E">
        <w:rPr>
          <w:rFonts w:ascii="Times New Roman" w:hAnsi="Times New Roman" w:cs="Times New Roman"/>
          <w:sz w:val="24"/>
          <w:szCs w:val="24"/>
        </w:rPr>
        <w:t>?</w:t>
      </w:r>
      <w:r w:rsidR="008F101E">
        <w:rPr>
          <w:rFonts w:ascii="Times New Roman" w:hAnsi="Times New Roman" w:cs="Times New Roman"/>
          <w:sz w:val="24"/>
          <w:szCs w:val="24"/>
        </w:rPr>
        <w:t>»</w:t>
      </w:r>
      <w:r w:rsidR="00362691" w:rsidRPr="00007F58">
        <w:rPr>
          <w:rFonts w:ascii="Times New Roman" w:hAnsi="Times New Roman" w:cs="Times New Roman"/>
          <w:sz w:val="24"/>
          <w:szCs w:val="24"/>
        </w:rPr>
        <w:t xml:space="preserve"> [Там же]), композиционным особенностям (появление в конце стихотворения </w:t>
      </w:r>
      <w:r w:rsidR="00360D88">
        <w:rPr>
          <w:rFonts w:ascii="Times New Roman" w:hAnsi="Times New Roman" w:cs="Times New Roman"/>
          <w:sz w:val="24"/>
          <w:szCs w:val="24"/>
        </w:rPr>
        <w:t xml:space="preserve">его </w:t>
      </w:r>
      <w:r w:rsidR="00362691" w:rsidRPr="00007F58">
        <w:rPr>
          <w:rFonts w:ascii="Times New Roman" w:hAnsi="Times New Roman" w:cs="Times New Roman"/>
          <w:sz w:val="24"/>
          <w:szCs w:val="24"/>
        </w:rPr>
        <w:t xml:space="preserve">первой строфы), </w:t>
      </w:r>
      <w:r w:rsidR="009769AE" w:rsidRPr="00007F58">
        <w:rPr>
          <w:rFonts w:ascii="Times New Roman" w:hAnsi="Times New Roman" w:cs="Times New Roman"/>
          <w:sz w:val="24"/>
          <w:szCs w:val="24"/>
        </w:rPr>
        <w:t xml:space="preserve">и </w:t>
      </w:r>
      <w:r w:rsidR="00362691" w:rsidRPr="00007F58">
        <w:rPr>
          <w:rFonts w:ascii="Times New Roman" w:hAnsi="Times New Roman" w:cs="Times New Roman"/>
          <w:sz w:val="24"/>
          <w:szCs w:val="24"/>
        </w:rPr>
        <w:t>фольклорн</w:t>
      </w:r>
      <w:r w:rsidR="008F101E">
        <w:rPr>
          <w:rFonts w:ascii="Times New Roman" w:hAnsi="Times New Roman" w:cs="Times New Roman"/>
          <w:sz w:val="24"/>
          <w:szCs w:val="24"/>
        </w:rPr>
        <w:t>ому</w:t>
      </w:r>
      <w:r w:rsidR="00362691" w:rsidRPr="00007F58">
        <w:rPr>
          <w:rFonts w:ascii="Times New Roman" w:hAnsi="Times New Roman" w:cs="Times New Roman"/>
          <w:sz w:val="24"/>
          <w:szCs w:val="24"/>
        </w:rPr>
        <w:t xml:space="preserve"> </w:t>
      </w:r>
      <w:r w:rsidR="008F101E">
        <w:rPr>
          <w:rFonts w:ascii="Times New Roman" w:hAnsi="Times New Roman" w:cs="Times New Roman"/>
          <w:sz w:val="24"/>
          <w:szCs w:val="24"/>
        </w:rPr>
        <w:t xml:space="preserve">образу «звезда». На символичность звезды указывал в своей работе </w:t>
      </w:r>
      <w:r w:rsidR="00362691" w:rsidRPr="00007F58">
        <w:rPr>
          <w:rFonts w:ascii="Times New Roman" w:hAnsi="Times New Roman" w:cs="Times New Roman"/>
          <w:sz w:val="24"/>
          <w:szCs w:val="24"/>
        </w:rPr>
        <w:t>В. Н. Бараков [</w:t>
      </w:r>
      <w:r w:rsidR="009769AE" w:rsidRPr="00007F58">
        <w:rPr>
          <w:rFonts w:ascii="Times New Roman" w:hAnsi="Times New Roman" w:cs="Times New Roman"/>
          <w:sz w:val="24"/>
          <w:szCs w:val="24"/>
        </w:rPr>
        <w:t>1</w:t>
      </w:r>
      <w:r w:rsidR="00362691" w:rsidRPr="00007F58">
        <w:rPr>
          <w:rFonts w:ascii="Times New Roman" w:hAnsi="Times New Roman" w:cs="Times New Roman"/>
          <w:sz w:val="24"/>
          <w:szCs w:val="24"/>
        </w:rPr>
        <w:t>]</w:t>
      </w:r>
      <w:r w:rsidR="009769AE" w:rsidRPr="00007F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F4FC0" w14:textId="4993866A" w:rsidR="009769AE" w:rsidRPr="00007F58" w:rsidRDefault="009769AE" w:rsidP="0083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F58">
        <w:rPr>
          <w:rFonts w:ascii="Times New Roman" w:hAnsi="Times New Roman" w:cs="Times New Roman"/>
          <w:sz w:val="24"/>
          <w:szCs w:val="24"/>
        </w:rPr>
        <w:t xml:space="preserve">В стихотворении «Прощальная песня» жанр песни раскрывается посредством </w:t>
      </w:r>
      <w:r w:rsidR="00D16EEC" w:rsidRPr="00007F58">
        <w:rPr>
          <w:rFonts w:ascii="Times New Roman" w:hAnsi="Times New Roman" w:cs="Times New Roman"/>
          <w:sz w:val="24"/>
          <w:szCs w:val="24"/>
        </w:rPr>
        <w:t>анафор («Я уеду из этой деревни… // Будет льдом покрываться река, // Будут ночью поскрипывать двери, // Будет грязь на дворе глубока…» и др. [Рубцов</w:t>
      </w:r>
      <w:r w:rsidR="00360D88">
        <w:rPr>
          <w:rFonts w:ascii="Times New Roman" w:hAnsi="Times New Roman" w:cs="Times New Roman"/>
          <w:sz w:val="24"/>
          <w:szCs w:val="24"/>
        </w:rPr>
        <w:t>, т. 1</w:t>
      </w:r>
      <w:r w:rsidR="00D16EEC" w:rsidRPr="00007F58">
        <w:rPr>
          <w:rFonts w:ascii="Times New Roman" w:hAnsi="Times New Roman" w:cs="Times New Roman"/>
          <w:sz w:val="24"/>
          <w:szCs w:val="24"/>
        </w:rPr>
        <w:t xml:space="preserve">: </w:t>
      </w:r>
      <w:r w:rsidR="00360D88">
        <w:rPr>
          <w:rFonts w:ascii="Times New Roman" w:hAnsi="Times New Roman" w:cs="Times New Roman"/>
          <w:sz w:val="24"/>
          <w:szCs w:val="24"/>
        </w:rPr>
        <w:t>235</w:t>
      </w:r>
      <w:r w:rsidR="00D16EEC" w:rsidRPr="00007F58">
        <w:rPr>
          <w:rFonts w:ascii="Times New Roman" w:hAnsi="Times New Roman" w:cs="Times New Roman"/>
          <w:sz w:val="24"/>
          <w:szCs w:val="24"/>
        </w:rPr>
        <w:t>]), вопросительных предложений («Слышишь, ветер шумит по сараю?»; «Слышишь, дочка смеётся во сне?» и др. [Там же]), символ</w:t>
      </w:r>
      <w:r w:rsidR="003620DB">
        <w:rPr>
          <w:rFonts w:ascii="Times New Roman" w:hAnsi="Times New Roman" w:cs="Times New Roman"/>
          <w:sz w:val="24"/>
          <w:szCs w:val="24"/>
        </w:rPr>
        <w:t>а</w:t>
      </w:r>
      <w:r w:rsidR="00D16EEC" w:rsidRPr="00007F58">
        <w:rPr>
          <w:rFonts w:ascii="Times New Roman" w:hAnsi="Times New Roman" w:cs="Times New Roman"/>
          <w:sz w:val="24"/>
          <w:szCs w:val="24"/>
        </w:rPr>
        <w:t xml:space="preserve"> «птица» [1]</w:t>
      </w:r>
      <w:r w:rsidR="003620DB">
        <w:rPr>
          <w:rFonts w:ascii="Times New Roman" w:hAnsi="Times New Roman" w:cs="Times New Roman"/>
          <w:sz w:val="24"/>
          <w:szCs w:val="24"/>
        </w:rPr>
        <w:t>,</w:t>
      </w:r>
      <w:r w:rsidR="00D16EEC" w:rsidRPr="00007F58">
        <w:rPr>
          <w:rFonts w:ascii="Times New Roman" w:hAnsi="Times New Roman" w:cs="Times New Roman"/>
          <w:sz w:val="24"/>
          <w:szCs w:val="24"/>
        </w:rPr>
        <w:t xml:space="preserve"> понимания песни как горького порыва души. </w:t>
      </w:r>
    </w:p>
    <w:p w14:paraId="1DBA3820" w14:textId="203E4DA3" w:rsidR="00D16EEC" w:rsidRPr="00007F58" w:rsidRDefault="00D16EEC" w:rsidP="00836B94">
      <w:pPr>
        <w:pStyle w:val="HTM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F58">
        <w:rPr>
          <w:rFonts w:ascii="Times New Roman" w:hAnsi="Times New Roman" w:cs="Times New Roman"/>
          <w:sz w:val="24"/>
          <w:szCs w:val="24"/>
        </w:rPr>
        <w:t>В стихотворении «Осенняя песня» на «песенность» указывают слово «эх», придающее разговорный характер и связанное с языком фольклора</w:t>
      </w:r>
      <w:r w:rsidR="00233D63" w:rsidRPr="00007F58">
        <w:rPr>
          <w:rFonts w:ascii="Times New Roman" w:hAnsi="Times New Roman" w:cs="Times New Roman"/>
          <w:sz w:val="24"/>
          <w:szCs w:val="24"/>
        </w:rPr>
        <w:t xml:space="preserve"> («</w:t>
      </w:r>
      <w:r w:rsidR="00233D63"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канаве помчался - // </w:t>
      </w:r>
      <w:r w:rsidR="00233D63" w:rsidRPr="00233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 - осенний поток!</w:t>
      </w:r>
      <w:r w:rsidR="00233D63"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[Рубцов</w:t>
      </w:r>
      <w:r w:rsidR="00360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1: 239</w:t>
      </w:r>
      <w:r w:rsidR="00233D63"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233D63" w:rsidRPr="00007F58">
        <w:rPr>
          <w:rFonts w:ascii="Times New Roman" w:hAnsi="Times New Roman" w:cs="Times New Roman"/>
          <w:sz w:val="24"/>
          <w:szCs w:val="24"/>
        </w:rPr>
        <w:t>)</w:t>
      </w:r>
      <w:r w:rsidRPr="00007F58">
        <w:rPr>
          <w:rFonts w:ascii="Times New Roman" w:hAnsi="Times New Roman" w:cs="Times New Roman"/>
          <w:sz w:val="24"/>
          <w:szCs w:val="24"/>
        </w:rPr>
        <w:t xml:space="preserve">, </w:t>
      </w:r>
      <w:r w:rsidR="003620DB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233D63" w:rsidRPr="00007F58">
        <w:rPr>
          <w:rFonts w:ascii="Times New Roman" w:hAnsi="Times New Roman" w:cs="Times New Roman"/>
          <w:sz w:val="24"/>
          <w:szCs w:val="24"/>
        </w:rPr>
        <w:t>вопрос</w:t>
      </w:r>
      <w:r w:rsidR="003620DB">
        <w:rPr>
          <w:rFonts w:ascii="Times New Roman" w:hAnsi="Times New Roman" w:cs="Times New Roman"/>
          <w:sz w:val="24"/>
          <w:szCs w:val="24"/>
        </w:rPr>
        <w:t>ов</w:t>
      </w:r>
      <w:r w:rsidR="00233D63" w:rsidRPr="00007F58">
        <w:rPr>
          <w:rFonts w:ascii="Times New Roman" w:hAnsi="Times New Roman" w:cs="Times New Roman"/>
          <w:sz w:val="24"/>
          <w:szCs w:val="24"/>
        </w:rPr>
        <w:t xml:space="preserve"> и восклицани</w:t>
      </w:r>
      <w:r w:rsidR="003620DB">
        <w:rPr>
          <w:rFonts w:ascii="Times New Roman" w:hAnsi="Times New Roman" w:cs="Times New Roman"/>
          <w:sz w:val="24"/>
          <w:szCs w:val="24"/>
        </w:rPr>
        <w:t>й</w:t>
      </w:r>
      <w:r w:rsidR="00233D63" w:rsidRPr="00007F58">
        <w:rPr>
          <w:rFonts w:ascii="Times New Roman" w:hAnsi="Times New Roman" w:cs="Times New Roman"/>
          <w:sz w:val="24"/>
          <w:szCs w:val="24"/>
        </w:rPr>
        <w:t xml:space="preserve"> (</w:t>
      </w:r>
      <w:r w:rsidR="00233D63" w:rsidRPr="00007F58">
        <w:rPr>
          <w:rFonts w:ascii="Times New Roman" w:hAnsi="Times New Roman" w:cs="Times New Roman"/>
          <w:color w:val="000000" w:themeColor="text1"/>
          <w:sz w:val="24"/>
          <w:szCs w:val="24"/>
        </w:rPr>
        <w:t>«Ну так что же? Пускай // Рассыпаются листья! // Пусть на город нагрянет // Затаившийся снег!» [Там же]</w:t>
      </w:r>
      <w:r w:rsidR="00233D63" w:rsidRPr="00007F58">
        <w:rPr>
          <w:rFonts w:ascii="Times New Roman" w:hAnsi="Times New Roman" w:cs="Times New Roman"/>
          <w:sz w:val="24"/>
          <w:szCs w:val="24"/>
        </w:rPr>
        <w:t>) и особый ритм образа «листья» с соответствующими ему эпитетами во всех трёх строфах стихотворения (</w:t>
      </w:r>
      <w:r w:rsidR="00233D63" w:rsidRPr="00007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«По дороге неслись // Сумасшедшие </w:t>
      </w:r>
      <w:r w:rsidR="00233D63" w:rsidRPr="00007F5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листья</w:t>
      </w:r>
      <w:r w:rsidR="00233D63" w:rsidRPr="00007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»; «Ну так что же? Пускай // Рассыпаются </w:t>
      </w:r>
      <w:r w:rsidR="00233D63" w:rsidRPr="00007F5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листья!</w:t>
      </w:r>
      <w:r w:rsidR="00233D63" w:rsidRPr="00007F58">
        <w:rPr>
          <w:rFonts w:ascii="Times New Roman" w:hAnsi="Times New Roman" w:cs="Times New Roman"/>
          <w:color w:val="000000" w:themeColor="text1"/>
          <w:sz w:val="24"/>
          <w:szCs w:val="24"/>
        </w:rPr>
        <w:t>» и</w:t>
      </w:r>
      <w:r w:rsidR="00233D63" w:rsidRPr="00007F58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  <w:r w:rsidR="00233D63"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 последние </w:t>
      </w:r>
      <w:r w:rsidR="00233D63" w:rsidRPr="00007F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листья</w:t>
      </w:r>
      <w:r w:rsidR="00233D63"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r w:rsidR="00233D63" w:rsidRPr="00233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Вдоль по улице гулкой</w:t>
      </w:r>
      <w:r w:rsidR="00233D63"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r w:rsidR="00233D63" w:rsidRPr="00233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неслись и неслись,</w:t>
      </w:r>
      <w:r w:rsidR="00233D63"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r w:rsidR="00233D63" w:rsidRPr="00233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Выбиваясь из сил</w:t>
      </w:r>
      <w:r w:rsidR="00233D63"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[Там же])</w:t>
      </w:r>
      <w:r w:rsidR="00233D63" w:rsidRPr="00233D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8D7A31" w14:textId="615BD0DA" w:rsidR="00233D63" w:rsidRPr="00007F58" w:rsidRDefault="00233D63" w:rsidP="00836B94">
      <w:pPr>
        <w:pStyle w:val="HTM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«Песня»</w:t>
      </w:r>
      <w:r w:rsidR="00360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(«Отцветёт да поспеет…»)</w:t>
      </w:r>
      <w:r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приобретает черты соответствующего жанра благодаря метру (</w:t>
      </w:r>
      <w:r w:rsidRPr="00007F58">
        <w:rPr>
          <w:rFonts w:ascii="Times New Roman" w:hAnsi="Times New Roman" w:cs="Times New Roman"/>
          <w:sz w:val="24"/>
          <w:szCs w:val="24"/>
        </w:rPr>
        <w:t>2-стопный анапест с 3-стопным анапестом в 3-й и 6-й строках</w:t>
      </w:r>
      <w:r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анафорически связанным междометиям и восклицаниям (</w:t>
      </w:r>
      <w:r w:rsidRPr="00007F58">
        <w:rPr>
          <w:rFonts w:ascii="Times New Roman" w:hAnsi="Times New Roman" w:cs="Times New Roman"/>
          <w:sz w:val="24"/>
          <w:szCs w:val="24"/>
        </w:rPr>
        <w:t>«Ах, я тоже желаю // На просторы вселенной! // Ах, я тоже на небо хочу! // Но в краю незнакомом // Будет грусть неизменной // По родному в окошке лучу»</w:t>
      </w:r>
      <w:r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360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Рубцов, т. 2</w:t>
      </w:r>
      <w:r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60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</w:t>
      </w:r>
      <w:r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]), </w:t>
      </w:r>
      <w:r w:rsidR="009B177C"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анафор</w:t>
      </w:r>
      <w:r w:rsidR="00362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177C"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пятой строфе (</w:t>
      </w:r>
      <w:r w:rsidR="009B177C" w:rsidRPr="00007F58">
        <w:rPr>
          <w:rFonts w:ascii="Times New Roman" w:hAnsi="Times New Roman" w:cs="Times New Roman"/>
          <w:sz w:val="24"/>
          <w:szCs w:val="24"/>
        </w:rPr>
        <w:t xml:space="preserve">«Жаль мне доброе поле, // Жаль простую избушку, // Жаль над омутом старую ель…» </w:t>
      </w:r>
      <w:r w:rsidR="009B177C" w:rsidRPr="009F6520">
        <w:rPr>
          <w:rFonts w:ascii="Times New Roman" w:hAnsi="Times New Roman" w:cs="Times New Roman"/>
          <w:sz w:val="24"/>
          <w:szCs w:val="24"/>
        </w:rPr>
        <w:t>[</w:t>
      </w:r>
      <w:r w:rsidR="009B177C" w:rsidRPr="00007F58">
        <w:rPr>
          <w:rFonts w:ascii="Times New Roman" w:hAnsi="Times New Roman" w:cs="Times New Roman"/>
          <w:sz w:val="24"/>
          <w:szCs w:val="24"/>
        </w:rPr>
        <w:t>Там же</w:t>
      </w:r>
      <w:r w:rsidR="00360D88">
        <w:rPr>
          <w:rFonts w:ascii="Times New Roman" w:hAnsi="Times New Roman" w:cs="Times New Roman"/>
          <w:sz w:val="24"/>
          <w:szCs w:val="24"/>
        </w:rPr>
        <w:t>: 58</w:t>
      </w:r>
      <w:r w:rsidR="009B177C" w:rsidRPr="009F6520">
        <w:rPr>
          <w:rFonts w:ascii="Times New Roman" w:hAnsi="Times New Roman" w:cs="Times New Roman"/>
          <w:sz w:val="24"/>
          <w:szCs w:val="24"/>
        </w:rPr>
        <w:t>]</w:t>
      </w:r>
      <w:r w:rsidR="009B177C"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символам «птица» и «дорога»</w:t>
      </w:r>
      <w:r w:rsidR="00360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0D88" w:rsidRPr="00360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[1]</w:t>
      </w:r>
      <w:r w:rsidR="009B177C"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0A5E81" w14:textId="4DD7E046" w:rsidR="009B177C" w:rsidRPr="00007F58" w:rsidRDefault="009B177C" w:rsidP="00836B9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Завершающее </w:t>
      </w:r>
      <w:r w:rsidR="00360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шестое</w:t>
      </w:r>
      <w:r w:rsidRPr="00007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стихотворение «Песенка» </w:t>
      </w:r>
      <w:r w:rsidR="00360D88" w:rsidRPr="00360D88">
        <w:rPr>
          <w:rFonts w:ascii="Times New Roman" w:hAnsi="Times New Roman" w:cs="Times New Roman"/>
          <w:sz w:val="24"/>
          <w:szCs w:val="24"/>
        </w:rPr>
        <w:t xml:space="preserve">с подзаголовком «Экспромт под гитару» </w:t>
      </w:r>
      <w:r w:rsidRPr="00007F58">
        <w:rPr>
          <w:rFonts w:ascii="Times New Roman" w:hAnsi="Times New Roman" w:cs="Times New Roman"/>
          <w:sz w:val="24"/>
          <w:szCs w:val="24"/>
        </w:rPr>
        <w:t xml:space="preserve">подходит под жанр песни уже по «внешним» характеристикам. Каждая из двух строф заканчивается компонентом, похожим на припев («Грущу сильней, // Но прежних дней // Мне ни за что не вернуть!» </w:t>
      </w:r>
      <w:r w:rsidRPr="009F6520">
        <w:rPr>
          <w:rFonts w:ascii="Times New Roman" w:hAnsi="Times New Roman" w:cs="Times New Roman"/>
          <w:sz w:val="24"/>
          <w:szCs w:val="24"/>
        </w:rPr>
        <w:t>[</w:t>
      </w:r>
      <w:r w:rsidR="00360D88">
        <w:rPr>
          <w:rFonts w:ascii="Times New Roman" w:hAnsi="Times New Roman" w:cs="Times New Roman"/>
          <w:sz w:val="24"/>
          <w:szCs w:val="24"/>
        </w:rPr>
        <w:t>Рубцов, т. 2: 157</w:t>
      </w:r>
      <w:r w:rsidRPr="009F6520">
        <w:rPr>
          <w:rFonts w:ascii="Times New Roman" w:hAnsi="Times New Roman" w:cs="Times New Roman"/>
          <w:sz w:val="24"/>
          <w:szCs w:val="24"/>
        </w:rPr>
        <w:t>]</w:t>
      </w:r>
      <w:r w:rsidRPr="00007F58">
        <w:rPr>
          <w:rFonts w:ascii="Times New Roman" w:hAnsi="Times New Roman" w:cs="Times New Roman"/>
          <w:sz w:val="24"/>
          <w:szCs w:val="24"/>
        </w:rPr>
        <w:t xml:space="preserve">). Сочетая в себе две строки, написанные 2-стопным ямбом и завершающую третью строку, написанную 3-стопным дактилем, </w:t>
      </w:r>
      <w:r w:rsidR="003620DB">
        <w:rPr>
          <w:rFonts w:ascii="Times New Roman" w:hAnsi="Times New Roman" w:cs="Times New Roman"/>
          <w:sz w:val="24"/>
          <w:szCs w:val="24"/>
        </w:rPr>
        <w:t>такой</w:t>
      </w:r>
      <w:r w:rsidRPr="00007F58">
        <w:rPr>
          <w:rFonts w:ascii="Times New Roman" w:hAnsi="Times New Roman" w:cs="Times New Roman"/>
          <w:sz w:val="24"/>
          <w:szCs w:val="24"/>
        </w:rPr>
        <w:t xml:space="preserve"> «припев» полностью противопоставляется двум «куплетам», написанным 3-стопным амфибрахием. Вероятно, «под гитару» это стихотворение стройно ложится именно в </w:t>
      </w:r>
      <w:r w:rsidR="003620DB">
        <w:rPr>
          <w:rFonts w:ascii="Times New Roman" w:hAnsi="Times New Roman" w:cs="Times New Roman"/>
          <w:sz w:val="24"/>
          <w:szCs w:val="24"/>
        </w:rPr>
        <w:t xml:space="preserve">виде </w:t>
      </w:r>
      <w:r w:rsidRPr="00007F58">
        <w:rPr>
          <w:rFonts w:ascii="Times New Roman" w:hAnsi="Times New Roman" w:cs="Times New Roman"/>
          <w:sz w:val="24"/>
          <w:szCs w:val="24"/>
        </w:rPr>
        <w:t>песни. Причём это – не песня, а «песенка». Название говорит о некой легкомысленности, простоте, незначительности текста.</w:t>
      </w:r>
    </w:p>
    <w:p w14:paraId="54112574" w14:textId="7FDAC7EB" w:rsidR="009B177C" w:rsidRPr="00007F58" w:rsidRDefault="009B177C" w:rsidP="00836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F58">
        <w:rPr>
          <w:rFonts w:ascii="Times New Roman" w:hAnsi="Times New Roman" w:cs="Times New Roman"/>
          <w:sz w:val="24"/>
          <w:szCs w:val="24"/>
        </w:rPr>
        <w:t>Выводы. Стихотворный жанр «песня» в творчестве Н. М. Рубцова характеризуется: а)</w:t>
      </w:r>
      <w:r w:rsidR="00360D88">
        <w:rPr>
          <w:rFonts w:ascii="Times New Roman" w:hAnsi="Times New Roman" w:cs="Times New Roman"/>
          <w:sz w:val="24"/>
          <w:szCs w:val="24"/>
        </w:rPr>
        <w:t xml:space="preserve"> фольклорностью</w:t>
      </w:r>
      <w:r w:rsidRPr="00007F58">
        <w:rPr>
          <w:rFonts w:ascii="Times New Roman" w:hAnsi="Times New Roman" w:cs="Times New Roman"/>
          <w:sz w:val="24"/>
          <w:szCs w:val="24"/>
        </w:rPr>
        <w:t xml:space="preserve">, </w:t>
      </w:r>
      <w:r w:rsidR="00360D88">
        <w:rPr>
          <w:rFonts w:ascii="Times New Roman" w:hAnsi="Times New Roman" w:cs="Times New Roman"/>
          <w:sz w:val="24"/>
          <w:szCs w:val="24"/>
        </w:rPr>
        <w:t>мотивами народной песни (</w:t>
      </w:r>
      <w:r w:rsidRPr="00007F58">
        <w:rPr>
          <w:rFonts w:ascii="Times New Roman" w:hAnsi="Times New Roman" w:cs="Times New Roman"/>
          <w:sz w:val="24"/>
          <w:szCs w:val="24"/>
        </w:rPr>
        <w:t>люб</w:t>
      </w:r>
      <w:r w:rsidR="00360D88">
        <w:rPr>
          <w:rFonts w:ascii="Times New Roman" w:hAnsi="Times New Roman" w:cs="Times New Roman"/>
          <w:sz w:val="24"/>
          <w:szCs w:val="24"/>
        </w:rPr>
        <w:t>овь</w:t>
      </w:r>
      <w:r w:rsidRPr="00007F58">
        <w:rPr>
          <w:rFonts w:ascii="Times New Roman" w:hAnsi="Times New Roman" w:cs="Times New Roman"/>
          <w:sz w:val="24"/>
          <w:szCs w:val="24"/>
        </w:rPr>
        <w:t>, расставани</w:t>
      </w:r>
      <w:r w:rsidR="00360D88">
        <w:rPr>
          <w:rFonts w:ascii="Times New Roman" w:hAnsi="Times New Roman" w:cs="Times New Roman"/>
          <w:sz w:val="24"/>
          <w:szCs w:val="24"/>
        </w:rPr>
        <w:t>е</w:t>
      </w:r>
      <w:r w:rsidRPr="00007F58">
        <w:rPr>
          <w:rFonts w:ascii="Times New Roman" w:hAnsi="Times New Roman" w:cs="Times New Roman"/>
          <w:sz w:val="24"/>
          <w:szCs w:val="24"/>
        </w:rPr>
        <w:t>)</w:t>
      </w:r>
      <w:r w:rsidR="00360D88">
        <w:rPr>
          <w:rFonts w:ascii="Times New Roman" w:hAnsi="Times New Roman" w:cs="Times New Roman"/>
          <w:sz w:val="24"/>
          <w:szCs w:val="24"/>
        </w:rPr>
        <w:t>;</w:t>
      </w:r>
      <w:r w:rsidRPr="00007F58">
        <w:rPr>
          <w:rFonts w:ascii="Times New Roman" w:hAnsi="Times New Roman" w:cs="Times New Roman"/>
          <w:sz w:val="24"/>
          <w:szCs w:val="24"/>
        </w:rPr>
        <w:t xml:space="preserve"> б) напевность</w:t>
      </w:r>
      <w:r w:rsidR="00360D88">
        <w:rPr>
          <w:rFonts w:ascii="Times New Roman" w:hAnsi="Times New Roman" w:cs="Times New Roman"/>
          <w:sz w:val="24"/>
          <w:szCs w:val="24"/>
        </w:rPr>
        <w:t>ю</w:t>
      </w:r>
      <w:r w:rsidRPr="00007F58">
        <w:rPr>
          <w:rFonts w:ascii="Times New Roman" w:hAnsi="Times New Roman" w:cs="Times New Roman"/>
          <w:sz w:val="24"/>
          <w:szCs w:val="24"/>
        </w:rPr>
        <w:t>, созданн</w:t>
      </w:r>
      <w:r w:rsidR="00360D88">
        <w:rPr>
          <w:rFonts w:ascii="Times New Roman" w:hAnsi="Times New Roman" w:cs="Times New Roman"/>
          <w:sz w:val="24"/>
          <w:szCs w:val="24"/>
        </w:rPr>
        <w:t>ой</w:t>
      </w:r>
      <w:r w:rsidRPr="00007F58">
        <w:rPr>
          <w:rFonts w:ascii="Times New Roman" w:hAnsi="Times New Roman" w:cs="Times New Roman"/>
          <w:sz w:val="24"/>
          <w:szCs w:val="24"/>
        </w:rPr>
        <w:t xml:space="preserve"> посредством стилистических интонационных фигур, рефренов и анафор; в) композиционны</w:t>
      </w:r>
      <w:r w:rsidR="00360D88">
        <w:rPr>
          <w:rFonts w:ascii="Times New Roman" w:hAnsi="Times New Roman" w:cs="Times New Roman"/>
          <w:sz w:val="24"/>
          <w:szCs w:val="24"/>
        </w:rPr>
        <w:t>ми</w:t>
      </w:r>
      <w:r w:rsidRPr="00007F58">
        <w:rPr>
          <w:rFonts w:ascii="Times New Roman" w:hAnsi="Times New Roman" w:cs="Times New Roman"/>
          <w:sz w:val="24"/>
          <w:szCs w:val="24"/>
        </w:rPr>
        <w:t xml:space="preserve"> особенност</w:t>
      </w:r>
      <w:r w:rsidR="00360D88">
        <w:rPr>
          <w:rFonts w:ascii="Times New Roman" w:hAnsi="Times New Roman" w:cs="Times New Roman"/>
          <w:sz w:val="24"/>
          <w:szCs w:val="24"/>
        </w:rPr>
        <w:t>ями</w:t>
      </w:r>
      <w:r w:rsidRPr="00007F58">
        <w:rPr>
          <w:rFonts w:ascii="Times New Roman" w:hAnsi="Times New Roman" w:cs="Times New Roman"/>
          <w:sz w:val="24"/>
          <w:szCs w:val="24"/>
        </w:rPr>
        <w:t xml:space="preserve"> (повторы строф); г) особы</w:t>
      </w:r>
      <w:r w:rsidR="00360D88">
        <w:rPr>
          <w:rFonts w:ascii="Times New Roman" w:hAnsi="Times New Roman" w:cs="Times New Roman"/>
          <w:sz w:val="24"/>
          <w:szCs w:val="24"/>
        </w:rPr>
        <w:t>м</w:t>
      </w:r>
      <w:r w:rsidRPr="00007F58">
        <w:rPr>
          <w:rFonts w:ascii="Times New Roman" w:hAnsi="Times New Roman" w:cs="Times New Roman"/>
          <w:sz w:val="24"/>
          <w:szCs w:val="24"/>
        </w:rPr>
        <w:t xml:space="preserve"> «ритм</w:t>
      </w:r>
      <w:r w:rsidR="00360D88">
        <w:rPr>
          <w:rFonts w:ascii="Times New Roman" w:hAnsi="Times New Roman" w:cs="Times New Roman"/>
          <w:sz w:val="24"/>
          <w:szCs w:val="24"/>
        </w:rPr>
        <w:t>ом</w:t>
      </w:r>
      <w:r w:rsidRPr="00007F58">
        <w:rPr>
          <w:rFonts w:ascii="Times New Roman" w:hAnsi="Times New Roman" w:cs="Times New Roman"/>
          <w:sz w:val="24"/>
          <w:szCs w:val="24"/>
        </w:rPr>
        <w:t>» ключевых образов; д) авторск</w:t>
      </w:r>
      <w:r w:rsidR="00360D88">
        <w:rPr>
          <w:rFonts w:ascii="Times New Roman" w:hAnsi="Times New Roman" w:cs="Times New Roman"/>
          <w:sz w:val="24"/>
          <w:szCs w:val="24"/>
        </w:rPr>
        <w:t>им</w:t>
      </w:r>
      <w:r w:rsidRPr="00007F58">
        <w:rPr>
          <w:rFonts w:ascii="Times New Roman" w:hAnsi="Times New Roman" w:cs="Times New Roman"/>
          <w:sz w:val="24"/>
          <w:szCs w:val="24"/>
        </w:rPr>
        <w:t xml:space="preserve"> восприятие</w:t>
      </w:r>
      <w:r w:rsidR="00360D88">
        <w:rPr>
          <w:rFonts w:ascii="Times New Roman" w:hAnsi="Times New Roman" w:cs="Times New Roman"/>
          <w:sz w:val="24"/>
          <w:szCs w:val="24"/>
        </w:rPr>
        <w:t>м</w:t>
      </w:r>
      <w:r w:rsidRPr="00007F58">
        <w:rPr>
          <w:rFonts w:ascii="Times New Roman" w:hAnsi="Times New Roman" w:cs="Times New Roman"/>
          <w:sz w:val="24"/>
          <w:szCs w:val="24"/>
        </w:rPr>
        <w:t xml:space="preserve"> песни как исповеди, «крика души», предельно обнажённых чувств и переживаний. </w:t>
      </w:r>
    </w:p>
    <w:p w14:paraId="7B979484" w14:textId="733F8D07" w:rsidR="009B177C" w:rsidRDefault="009B177C" w:rsidP="00836B94">
      <w:pPr>
        <w:pStyle w:val="HTML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123316" w14:textId="02DAF029" w:rsidR="009B177C" w:rsidRPr="00836B94" w:rsidRDefault="009B177C" w:rsidP="00836B94">
      <w:pPr>
        <w:pStyle w:val="HTML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6B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14:paraId="6F46A0F8" w14:textId="7E669AE6" w:rsidR="00836B94" w:rsidRPr="00C71EB2" w:rsidRDefault="009B177C" w:rsidP="00836B94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B94">
        <w:rPr>
          <w:rFonts w:ascii="Times New Roman" w:hAnsi="Times New Roman" w:cs="Times New Roman"/>
          <w:sz w:val="24"/>
          <w:szCs w:val="24"/>
        </w:rPr>
        <w:t>Бараков В. Н. Лирика Николая Рубцова (опыт сравнительно-типологического</w:t>
      </w:r>
      <w:r w:rsidR="00C71EB2">
        <w:rPr>
          <w:rFonts w:ascii="Times New Roman" w:hAnsi="Times New Roman" w:cs="Times New Roman"/>
          <w:sz w:val="24"/>
          <w:szCs w:val="24"/>
        </w:rPr>
        <w:t> </w:t>
      </w:r>
      <w:r w:rsidRPr="00836B94">
        <w:rPr>
          <w:rFonts w:ascii="Times New Roman" w:hAnsi="Times New Roman" w:cs="Times New Roman"/>
          <w:sz w:val="24"/>
          <w:szCs w:val="24"/>
        </w:rPr>
        <w:t>анализа).</w:t>
      </w:r>
      <w:r w:rsidR="00C71EB2">
        <w:rPr>
          <w:rFonts w:ascii="Times New Roman" w:hAnsi="Times New Roman" w:cs="Times New Roman"/>
          <w:sz w:val="24"/>
          <w:szCs w:val="24"/>
        </w:rPr>
        <w:t> </w:t>
      </w:r>
      <w:r w:rsidRPr="00836B9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71EB2">
        <w:rPr>
          <w:rFonts w:ascii="Times New Roman" w:hAnsi="Times New Roman" w:cs="Times New Roman"/>
          <w:sz w:val="24"/>
          <w:szCs w:val="24"/>
        </w:rPr>
        <w:t>:</w:t>
      </w:r>
      <w:hyperlink r:id="rId7" w:history="1">
        <w:r w:rsidR="00C71EB2" w:rsidRPr="0014633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C71EB2" w:rsidRPr="00C71EB2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C71EB2" w:rsidRPr="0014633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71EB2" w:rsidRPr="00C71EB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C71EB2" w:rsidRPr="0014633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booksite</w:t>
        </w:r>
        <w:r w:rsidR="00C71EB2" w:rsidRPr="00C71EB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C71EB2" w:rsidRPr="0014633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C71EB2" w:rsidRPr="00C71EB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71EB2" w:rsidRPr="0014633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fulltext</w:t>
        </w:r>
        <w:r w:rsidR="00C71EB2" w:rsidRPr="00C71EB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71EB2" w:rsidRPr="0014633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lir</w:t>
        </w:r>
        <w:r w:rsidR="00C71EB2" w:rsidRPr="00C71EB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71EB2" w:rsidRPr="0014633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ika</w:t>
        </w:r>
        <w:r w:rsidR="00C71EB2" w:rsidRPr="00C71EB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71EB2" w:rsidRPr="0014633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rub</w:t>
        </w:r>
        <w:r w:rsidR="00C71EB2" w:rsidRPr="00C71EB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71EB2" w:rsidRPr="0014633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tso</w:t>
        </w:r>
        <w:r w:rsidR="00C71EB2" w:rsidRPr="00C71EB2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C71EB2" w:rsidRPr="0014633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va</w:t>
        </w:r>
        <w:r w:rsidR="00C71EB2" w:rsidRPr="00C71EB2">
          <w:rPr>
            <w:rStyle w:val="a7"/>
            <w:rFonts w:ascii="Times New Roman" w:hAnsi="Times New Roman" w:cs="Times New Roman"/>
            <w:sz w:val="24"/>
            <w:szCs w:val="24"/>
          </w:rPr>
          <w:t>/2.</w:t>
        </w:r>
        <w:r w:rsidR="00C71EB2" w:rsidRPr="0014633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htm</w:t>
        </w:r>
      </w:hyperlink>
    </w:p>
    <w:p w14:paraId="514395CE" w14:textId="77777777" w:rsidR="00836B94" w:rsidRPr="00836B94" w:rsidRDefault="009B177C" w:rsidP="00836B94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B94">
        <w:rPr>
          <w:rFonts w:ascii="Times New Roman" w:hAnsi="Times New Roman" w:cs="Times New Roman"/>
          <w:sz w:val="24"/>
          <w:szCs w:val="24"/>
        </w:rPr>
        <w:t>Рубцов Н. М. Собр. соч.: В 3 т.</w:t>
      </w:r>
      <w:r w:rsidR="00836B94" w:rsidRPr="00836B94">
        <w:rPr>
          <w:rFonts w:ascii="Times New Roman" w:hAnsi="Times New Roman" w:cs="Times New Roman"/>
          <w:sz w:val="24"/>
          <w:szCs w:val="24"/>
        </w:rPr>
        <w:t xml:space="preserve"> М., 2000</w:t>
      </w:r>
      <w:r w:rsidRPr="00836B94">
        <w:rPr>
          <w:rFonts w:ascii="Times New Roman" w:hAnsi="Times New Roman" w:cs="Times New Roman"/>
          <w:sz w:val="24"/>
          <w:szCs w:val="24"/>
        </w:rPr>
        <w:t xml:space="preserve"> Т. 1</w:t>
      </w:r>
      <w:r w:rsidR="00836B94" w:rsidRPr="00836B94">
        <w:rPr>
          <w:rFonts w:ascii="Times New Roman" w:hAnsi="Times New Roman" w:cs="Times New Roman"/>
          <w:sz w:val="24"/>
          <w:szCs w:val="24"/>
        </w:rPr>
        <w:t>.</w:t>
      </w:r>
      <w:r w:rsidRPr="00836B94">
        <w:rPr>
          <w:rFonts w:ascii="Times New Roman" w:hAnsi="Times New Roman" w:cs="Times New Roman"/>
          <w:sz w:val="24"/>
          <w:szCs w:val="24"/>
        </w:rPr>
        <w:t xml:space="preserve"> </w:t>
      </w:r>
      <w:r w:rsidR="00836B94" w:rsidRPr="00836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42F99" w14:textId="28D6D51B" w:rsidR="00836B94" w:rsidRPr="00836B94" w:rsidRDefault="00836B94" w:rsidP="00836B94">
      <w:pPr>
        <w:pStyle w:val="a3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B94">
        <w:rPr>
          <w:rFonts w:ascii="Times New Roman" w:hAnsi="Times New Roman" w:cs="Times New Roman"/>
          <w:sz w:val="24"/>
          <w:szCs w:val="24"/>
        </w:rPr>
        <w:t xml:space="preserve">Рубцов Н. М. Собр. соч.: В 3 т. М., 2000 Т. 2. </w:t>
      </w:r>
    </w:p>
    <w:p w14:paraId="243C041A" w14:textId="03DE2D5A" w:rsidR="009B177C" w:rsidRPr="00836B94" w:rsidRDefault="00836B94" w:rsidP="00836B94">
      <w:pPr>
        <w:pStyle w:val="a3"/>
        <w:numPr>
          <w:ilvl w:val="0"/>
          <w:numId w:val="5"/>
        </w:num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B94">
        <w:rPr>
          <w:rFonts w:ascii="Times New Roman" w:hAnsi="Times New Roman" w:cs="Times New Roman"/>
          <w:sz w:val="24"/>
          <w:szCs w:val="24"/>
        </w:rPr>
        <w:t>Эйхенбаум Б. М. О поэзии. М.; СПб., 2022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B177C" w:rsidRPr="00836B94" w:rsidSect="00836B9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E45D" w14:textId="77777777" w:rsidR="00D35AA9" w:rsidRDefault="00D35AA9" w:rsidP="001142EE">
      <w:pPr>
        <w:spacing w:after="0" w:line="240" w:lineRule="auto"/>
      </w:pPr>
      <w:r>
        <w:separator/>
      </w:r>
    </w:p>
  </w:endnote>
  <w:endnote w:type="continuationSeparator" w:id="0">
    <w:p w14:paraId="7C4260BF" w14:textId="77777777" w:rsidR="00D35AA9" w:rsidRDefault="00D35AA9" w:rsidP="0011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A374" w14:textId="77777777" w:rsidR="00D35AA9" w:rsidRDefault="00D35AA9" w:rsidP="001142EE">
      <w:pPr>
        <w:spacing w:after="0" w:line="240" w:lineRule="auto"/>
      </w:pPr>
      <w:r>
        <w:separator/>
      </w:r>
    </w:p>
  </w:footnote>
  <w:footnote w:type="continuationSeparator" w:id="0">
    <w:p w14:paraId="6B23E341" w14:textId="77777777" w:rsidR="00D35AA9" w:rsidRDefault="00D35AA9" w:rsidP="0011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160"/>
    <w:multiLevelType w:val="hybridMultilevel"/>
    <w:tmpl w:val="92404B10"/>
    <w:lvl w:ilvl="0" w:tplc="964091DE">
      <w:start w:val="1"/>
      <w:numFmt w:val="decimal"/>
      <w:lvlText w:val="%1.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228E67CB"/>
    <w:multiLevelType w:val="hybridMultilevel"/>
    <w:tmpl w:val="ADB4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6151B"/>
    <w:multiLevelType w:val="hybridMultilevel"/>
    <w:tmpl w:val="AD2C2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929FA"/>
    <w:multiLevelType w:val="hybridMultilevel"/>
    <w:tmpl w:val="BAFE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E2F1C"/>
    <w:multiLevelType w:val="hybridMultilevel"/>
    <w:tmpl w:val="FC5E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EE"/>
    <w:rsid w:val="00007F58"/>
    <w:rsid w:val="001142EE"/>
    <w:rsid w:val="00233D63"/>
    <w:rsid w:val="00360D88"/>
    <w:rsid w:val="003620DB"/>
    <w:rsid w:val="00362691"/>
    <w:rsid w:val="00664F2E"/>
    <w:rsid w:val="00836B94"/>
    <w:rsid w:val="008F101E"/>
    <w:rsid w:val="009550A8"/>
    <w:rsid w:val="009769AE"/>
    <w:rsid w:val="009B177C"/>
    <w:rsid w:val="009F6520"/>
    <w:rsid w:val="00C71EB2"/>
    <w:rsid w:val="00D16EEC"/>
    <w:rsid w:val="00D35AA9"/>
    <w:rsid w:val="00E474FC"/>
    <w:rsid w:val="00EB09CB"/>
    <w:rsid w:val="00F65214"/>
    <w:rsid w:val="00F8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88A6"/>
  <w15:chartTrackingRefBased/>
  <w15:docId w15:val="{1B81883A-63EE-4A05-9868-FDE8C894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142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142E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142EE"/>
    <w:rPr>
      <w:vertAlign w:val="superscript"/>
    </w:rPr>
  </w:style>
  <w:style w:type="paragraph" w:styleId="a6">
    <w:name w:val="Normal (Web)"/>
    <w:basedOn w:val="a"/>
    <w:uiPriority w:val="99"/>
    <w:unhideWhenUsed/>
    <w:rsid w:val="00114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33D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33D63"/>
    <w:rPr>
      <w:rFonts w:ascii="Consolas" w:hAnsi="Consolas"/>
      <w:sz w:val="20"/>
      <w:szCs w:val="20"/>
    </w:rPr>
  </w:style>
  <w:style w:type="character" w:styleId="a7">
    <w:name w:val="Hyperlink"/>
    <w:basedOn w:val="a0"/>
    <w:uiPriority w:val="99"/>
    <w:unhideWhenUsed/>
    <w:rsid w:val="009B177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B177C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C71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oksite.ru/fulltext/lir/ika/rub/tso/va/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812</Words>
  <Characters>4945</Characters>
  <Application>Microsoft Office Word</Application>
  <DocSecurity>0</DocSecurity>
  <Lines>84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2024-02-14T18:08:00Z</dcterms:created>
  <dcterms:modified xsi:type="dcterms:W3CDTF">2024-02-15T18:36:00Z</dcterms:modified>
</cp:coreProperties>
</file>