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C5E" w:rsidRDefault="00376EA4" w:rsidP="001D0C5E">
      <w:pPr>
        <w:pStyle w:val="StandardWW"/>
        <w:ind w:firstLine="709"/>
        <w:jc w:val="center"/>
        <w:rPr>
          <w:rFonts w:ascii="Times New Roman" w:hAnsi="Times New Roman" w:cs="Times New Roman"/>
          <w:b/>
          <w:bCs/>
        </w:rPr>
      </w:pPr>
      <w:r w:rsidRPr="001D0C5E">
        <w:rPr>
          <w:rFonts w:ascii="Times New Roman" w:hAnsi="Times New Roman" w:cs="Times New Roman"/>
          <w:b/>
          <w:bCs/>
        </w:rPr>
        <w:t xml:space="preserve">Синергетический подход к изучению художественного текста: </w:t>
      </w:r>
    </w:p>
    <w:p w:rsidR="00634ACC" w:rsidRPr="001D0C5E" w:rsidRDefault="00376EA4" w:rsidP="001D0C5E">
      <w:pPr>
        <w:pStyle w:val="StandardWW"/>
        <w:ind w:firstLine="709"/>
        <w:jc w:val="center"/>
        <w:rPr>
          <w:rFonts w:ascii="Times New Roman" w:hAnsi="Times New Roman" w:cs="Times New Roman"/>
        </w:rPr>
      </w:pPr>
      <w:r w:rsidRPr="001D0C5E">
        <w:rPr>
          <w:rFonts w:ascii="Times New Roman" w:hAnsi="Times New Roman" w:cs="Times New Roman"/>
          <w:b/>
          <w:bCs/>
        </w:rPr>
        <w:t>вопросы методологии</w:t>
      </w:r>
    </w:p>
    <w:p w:rsidR="00634ACC" w:rsidRPr="001D0C5E" w:rsidRDefault="00376EA4" w:rsidP="001D0C5E">
      <w:pPr>
        <w:pStyle w:val="StandardWW"/>
        <w:ind w:firstLine="709"/>
        <w:jc w:val="center"/>
        <w:rPr>
          <w:rFonts w:ascii="Times New Roman" w:hAnsi="Times New Roman" w:cs="Times New Roman"/>
        </w:rPr>
      </w:pPr>
      <w:r w:rsidRPr="001D0C5E">
        <w:rPr>
          <w:rFonts w:ascii="Times New Roman" w:hAnsi="Times New Roman" w:cs="Times New Roman"/>
          <w:bCs/>
          <w:iCs/>
        </w:rPr>
        <w:t>Яценко Анна Диомидовна</w:t>
      </w:r>
    </w:p>
    <w:p w:rsidR="001D0C5E" w:rsidRPr="001D0C5E" w:rsidRDefault="00376EA4" w:rsidP="001D0C5E">
      <w:pPr>
        <w:pStyle w:val="StandardWW"/>
        <w:ind w:firstLine="709"/>
        <w:jc w:val="center"/>
        <w:rPr>
          <w:rFonts w:ascii="Times New Roman" w:hAnsi="Times New Roman" w:cs="Times New Roman"/>
          <w:iCs/>
        </w:rPr>
      </w:pPr>
      <w:r w:rsidRPr="001D0C5E">
        <w:rPr>
          <w:rFonts w:ascii="Times New Roman" w:hAnsi="Times New Roman" w:cs="Times New Roman"/>
          <w:iCs/>
        </w:rPr>
        <w:t>Студент Московского государственного университета имени М.В.</w:t>
      </w:r>
      <w:r w:rsidR="001D0C5E" w:rsidRPr="001D0C5E">
        <w:rPr>
          <w:rFonts w:ascii="Times New Roman" w:hAnsi="Times New Roman" w:cs="Times New Roman"/>
          <w:iCs/>
        </w:rPr>
        <w:t> </w:t>
      </w:r>
      <w:r w:rsidRPr="001D0C5E">
        <w:rPr>
          <w:rFonts w:ascii="Times New Roman" w:hAnsi="Times New Roman" w:cs="Times New Roman"/>
          <w:iCs/>
        </w:rPr>
        <w:t xml:space="preserve">Ломоносова, </w:t>
      </w:r>
    </w:p>
    <w:p w:rsidR="00634ACC" w:rsidRPr="001D0C5E" w:rsidRDefault="00376EA4" w:rsidP="001D0C5E">
      <w:pPr>
        <w:pStyle w:val="StandardWW"/>
        <w:ind w:firstLine="709"/>
        <w:jc w:val="center"/>
        <w:rPr>
          <w:rFonts w:ascii="Times New Roman" w:hAnsi="Times New Roman" w:cs="Times New Roman"/>
        </w:rPr>
      </w:pPr>
      <w:r w:rsidRPr="001D0C5E">
        <w:rPr>
          <w:rFonts w:ascii="Times New Roman" w:hAnsi="Times New Roman" w:cs="Times New Roman"/>
          <w:iCs/>
        </w:rPr>
        <w:t>Москва, Россия</w:t>
      </w:r>
    </w:p>
    <w:p w:rsidR="00634ACC" w:rsidRPr="001D0C5E" w:rsidRDefault="00634ACC" w:rsidP="001D0C5E">
      <w:pPr>
        <w:pStyle w:val="StandardWW"/>
        <w:ind w:firstLine="709"/>
        <w:jc w:val="center"/>
        <w:rPr>
          <w:rFonts w:ascii="Times New Roman" w:hAnsi="Times New Roman" w:cs="Times New Roman"/>
        </w:rPr>
      </w:pPr>
    </w:p>
    <w:p w:rsidR="00634ACC" w:rsidRPr="006A4C02" w:rsidRDefault="00376EA4" w:rsidP="001D0C5E">
      <w:pPr>
        <w:pStyle w:val="StandardWW"/>
        <w:ind w:firstLine="709"/>
        <w:jc w:val="both"/>
        <w:rPr>
          <w:rFonts w:ascii="Times New Roman" w:hAnsi="Times New Roman" w:cs="Times New Roman"/>
        </w:rPr>
      </w:pPr>
      <w:r w:rsidRPr="001D0C5E">
        <w:rPr>
          <w:rFonts w:ascii="Times New Roman" w:hAnsi="Times New Roman" w:cs="Times New Roman"/>
        </w:rPr>
        <w:t xml:space="preserve">Декларируемая постнеклассической наукой ценность комплексного подхода к </w:t>
      </w:r>
      <w:r w:rsidRPr="006A4C02">
        <w:rPr>
          <w:rFonts w:ascii="Times New Roman" w:hAnsi="Times New Roman" w:cs="Times New Roman"/>
        </w:rPr>
        <w:t>исследовательской деятельности способствует конвергенции гуманитарного и естественнонаучного знания. Создание междисциплинарного методологического алгоритма базируется на анализе систем «нового типа», характеризующихся сложностью, открытостью, нелинейностью, динамичностью и другими качествами. Описанием структур, не деградирующих к состоянию равновесной закрытости, а имеющих способность вбирать в себя дополнительные сторонние элементы, обеспечивающие внутрисистемную реорганизацию, на сегодняш</w:t>
      </w:r>
      <w:r w:rsidR="00E0605A" w:rsidRPr="006A4C02">
        <w:rPr>
          <w:rFonts w:ascii="Times New Roman" w:hAnsi="Times New Roman" w:cs="Times New Roman"/>
        </w:rPr>
        <w:t>ний день занимается синергетика</w:t>
      </w:r>
      <w:r w:rsidR="006A4C02">
        <w:rPr>
          <w:rFonts w:ascii="Times New Roman" w:hAnsi="Times New Roman" w:cs="Times New Roman"/>
        </w:rPr>
        <w:t xml:space="preserve"> </w:t>
      </w:r>
      <w:r w:rsidR="00E0605A" w:rsidRPr="006A4C02">
        <w:rPr>
          <w:rFonts w:ascii="Times New Roman" w:hAnsi="Times New Roman" w:cs="Times New Roman"/>
        </w:rPr>
        <w:t>–</w:t>
      </w:r>
      <w:r w:rsidRPr="006A4C02">
        <w:rPr>
          <w:rFonts w:ascii="Times New Roman" w:hAnsi="Times New Roman" w:cs="Times New Roman"/>
        </w:rPr>
        <w:t xml:space="preserve"> интегративная область научного познания. Отдавая должное доле неоправданной претенциозности, сопровождающей появление в гуманитарной науке синергетики как одной из основ концепции глобального эволюционизма [Водопьянов:</w:t>
      </w:r>
      <w:r w:rsidR="00E0605A" w:rsidRPr="006A4C02">
        <w:rPr>
          <w:rFonts w:ascii="Times New Roman" w:hAnsi="Times New Roman" w:cs="Times New Roman"/>
        </w:rPr>
        <w:t xml:space="preserve"> </w:t>
      </w:r>
      <w:r w:rsidRPr="006A4C02">
        <w:rPr>
          <w:rFonts w:ascii="Times New Roman" w:hAnsi="Times New Roman" w:cs="Times New Roman"/>
        </w:rPr>
        <w:t>22], следует признать, что крайне ошибочно было бы и игнорировать е</w:t>
      </w:r>
      <w:r w:rsidR="00E0605A" w:rsidRPr="006A4C02">
        <w:rPr>
          <w:rFonts w:ascii="Times New Roman" w:hAnsi="Times New Roman" w:cs="Times New Roman"/>
        </w:rPr>
        <w:t>е</w:t>
      </w:r>
      <w:r w:rsidRPr="006A4C02">
        <w:rPr>
          <w:rFonts w:ascii="Times New Roman" w:hAnsi="Times New Roman" w:cs="Times New Roman"/>
        </w:rPr>
        <w:t xml:space="preserve"> феномен, дистанцируя, тем самым, социокультурную процессуальность от плодов общенаучного прогресса.</w:t>
      </w:r>
    </w:p>
    <w:p w:rsidR="00634ACC" w:rsidRPr="006A4C02" w:rsidRDefault="00376EA4" w:rsidP="001D0C5E">
      <w:pPr>
        <w:pStyle w:val="StandardWW"/>
        <w:ind w:firstLine="709"/>
        <w:jc w:val="both"/>
        <w:rPr>
          <w:rFonts w:ascii="Times New Roman" w:hAnsi="Times New Roman" w:cs="Times New Roman"/>
        </w:rPr>
      </w:pPr>
      <w:r w:rsidRPr="006A4C02">
        <w:rPr>
          <w:rFonts w:ascii="Times New Roman" w:hAnsi="Times New Roman" w:cs="Times New Roman"/>
        </w:rPr>
        <w:t>Как не спорен был бы этот вопрос, но филология ещ</w:t>
      </w:r>
      <w:r w:rsidR="00E0605A" w:rsidRPr="006A4C02">
        <w:rPr>
          <w:rFonts w:ascii="Times New Roman" w:hAnsi="Times New Roman" w:cs="Times New Roman"/>
        </w:rPr>
        <w:t>е</w:t>
      </w:r>
      <w:r w:rsidRPr="006A4C02">
        <w:rPr>
          <w:rFonts w:ascii="Times New Roman" w:hAnsi="Times New Roman" w:cs="Times New Roman"/>
        </w:rPr>
        <w:t xml:space="preserve"> в начале прошлого века зарекомендовала себя как область гуманитарного знания, могущая оперировать формальными категориями («приём» как единственный «герой» литературы [Якобсон:</w:t>
      </w:r>
      <w:r w:rsidR="00E0605A" w:rsidRPr="006A4C02">
        <w:rPr>
          <w:rFonts w:ascii="Times New Roman" w:hAnsi="Times New Roman" w:cs="Times New Roman"/>
        </w:rPr>
        <w:t xml:space="preserve"> </w:t>
      </w:r>
      <w:r w:rsidRPr="006A4C02">
        <w:rPr>
          <w:rFonts w:ascii="Times New Roman" w:hAnsi="Times New Roman" w:cs="Times New Roman"/>
        </w:rPr>
        <w:t>275]). Идеи дедуктивизма и методологического априоризма были поддержаны и развиты теорией структурализма и постструктурализма. Уместность синергетической концепции в литературоведении подтверждается фактом не столько заимствования аргумента о системной саморегуляции и е</w:t>
      </w:r>
      <w:r w:rsidR="00E0605A" w:rsidRPr="006A4C02">
        <w:rPr>
          <w:rFonts w:ascii="Times New Roman" w:hAnsi="Times New Roman" w:cs="Times New Roman"/>
        </w:rPr>
        <w:t>е</w:t>
      </w:r>
      <w:r w:rsidRPr="006A4C02">
        <w:rPr>
          <w:rFonts w:ascii="Times New Roman" w:hAnsi="Times New Roman" w:cs="Times New Roman"/>
        </w:rPr>
        <w:t xml:space="preserve"> последующего успешного приспособления к реалиям художественного текста, сколько очевидного наличия последовательных эволюционных шагов в самом литературоведении, пришедшем к наблюдению явлений, родственных явлениям синергетическим. Довольно сложными представляются вопросы о «встрече» индуктивного и дедуктивного начал, разработке признаков синергетичности</w:t>
      </w:r>
      <w:r w:rsidR="00E0605A" w:rsidRPr="006A4C02">
        <w:rPr>
          <w:rFonts w:ascii="Times New Roman" w:hAnsi="Times New Roman" w:cs="Times New Roman"/>
        </w:rPr>
        <w:t> </w:t>
      </w:r>
      <w:r w:rsidRPr="006A4C02">
        <w:rPr>
          <w:rFonts w:ascii="Times New Roman" w:hAnsi="Times New Roman" w:cs="Times New Roman"/>
        </w:rPr>
        <w:t>/ несинергетичности конкретного текста, связи синергетики с теорией интертекстуальности, постмодернизмом, наконец, установлении границ метода.</w:t>
      </w:r>
    </w:p>
    <w:p w:rsidR="00634ACC" w:rsidRPr="001D0C5E" w:rsidRDefault="00376EA4" w:rsidP="001D0C5E">
      <w:pPr>
        <w:pStyle w:val="StandardWW"/>
        <w:ind w:firstLine="709"/>
        <w:jc w:val="both"/>
        <w:rPr>
          <w:rFonts w:ascii="Times New Roman" w:hAnsi="Times New Roman" w:cs="Times New Roman"/>
        </w:rPr>
      </w:pPr>
      <w:r w:rsidRPr="006A4C02">
        <w:rPr>
          <w:rFonts w:ascii="Times New Roman" w:hAnsi="Times New Roman" w:cs="Times New Roman"/>
        </w:rPr>
        <w:t>Уже в ранних работах Ю.М.</w:t>
      </w:r>
      <w:r w:rsidR="00E0605A" w:rsidRPr="006A4C02">
        <w:rPr>
          <w:rFonts w:ascii="Times New Roman" w:hAnsi="Times New Roman" w:cs="Times New Roman"/>
        </w:rPr>
        <w:t> </w:t>
      </w:r>
      <w:r w:rsidRPr="006A4C02">
        <w:rPr>
          <w:rFonts w:ascii="Times New Roman" w:hAnsi="Times New Roman" w:cs="Times New Roman"/>
        </w:rPr>
        <w:t>Лотмана встречается мысль о недостаточности синхронного анализа сложных знаковых систем для нужд литературо-/искусствоведения по причине структурной многокомпонентности и разнородности. Практически имманентный подход дополняется им развернутой исторической справкой. О важности изучения сукцессивной природы текста писал ещ</w:t>
      </w:r>
      <w:r w:rsidR="00E0605A" w:rsidRPr="006A4C02">
        <w:rPr>
          <w:rFonts w:ascii="Times New Roman" w:hAnsi="Times New Roman" w:cs="Times New Roman"/>
        </w:rPr>
        <w:t>е</w:t>
      </w:r>
      <w:r w:rsidRPr="006A4C02">
        <w:rPr>
          <w:rFonts w:ascii="Times New Roman" w:hAnsi="Times New Roman" w:cs="Times New Roman"/>
        </w:rPr>
        <w:t xml:space="preserve"> Б.И.</w:t>
      </w:r>
      <w:r w:rsidR="00E0605A" w:rsidRPr="006A4C02">
        <w:rPr>
          <w:rFonts w:ascii="Times New Roman" w:hAnsi="Times New Roman" w:cs="Times New Roman"/>
        </w:rPr>
        <w:t> </w:t>
      </w:r>
      <w:r w:rsidRPr="006A4C02">
        <w:rPr>
          <w:rFonts w:ascii="Times New Roman" w:hAnsi="Times New Roman" w:cs="Times New Roman"/>
        </w:rPr>
        <w:t>Ярхо [Ярхо:</w:t>
      </w:r>
      <w:r w:rsidR="00E0605A" w:rsidRPr="006A4C02">
        <w:rPr>
          <w:rFonts w:ascii="Times New Roman" w:hAnsi="Times New Roman" w:cs="Times New Roman"/>
        </w:rPr>
        <w:t xml:space="preserve"> </w:t>
      </w:r>
      <w:r w:rsidRPr="006A4C02">
        <w:rPr>
          <w:rFonts w:ascii="Times New Roman" w:hAnsi="Times New Roman" w:cs="Times New Roman"/>
        </w:rPr>
        <w:t>468]. Примечательно, что подобного рода рассуждения вполне соответствуют проявлениям общей трансформации научно</w:t>
      </w:r>
      <w:r w:rsidR="00E0605A" w:rsidRPr="006A4C02">
        <w:rPr>
          <w:rFonts w:ascii="Times New Roman" w:hAnsi="Times New Roman" w:cs="Times New Roman"/>
        </w:rPr>
        <w:t xml:space="preserve">й картины мира, отказывающейся </w:t>
      </w:r>
      <w:r w:rsidRPr="006A4C02">
        <w:rPr>
          <w:rFonts w:ascii="Times New Roman" w:hAnsi="Times New Roman" w:cs="Times New Roman"/>
        </w:rPr>
        <w:t xml:space="preserve">не только от классической, но и </w:t>
      </w:r>
      <w:r w:rsidR="00BD7440" w:rsidRPr="006A4C02">
        <w:rPr>
          <w:rFonts w:ascii="Times New Roman" w:hAnsi="Times New Roman" w:cs="Times New Roman"/>
        </w:rPr>
        <w:t>от неклассической (</w:t>
      </w:r>
      <w:r w:rsidRPr="006A4C02">
        <w:rPr>
          <w:rFonts w:ascii="Times New Roman" w:hAnsi="Times New Roman" w:cs="Times New Roman"/>
        </w:rPr>
        <w:t>эйнштейновской</w:t>
      </w:r>
      <w:r w:rsidR="00BD7440" w:rsidRPr="006A4C02">
        <w:rPr>
          <w:rFonts w:ascii="Times New Roman" w:hAnsi="Times New Roman" w:cs="Times New Roman"/>
        </w:rPr>
        <w:t>)</w:t>
      </w:r>
      <w:r w:rsidRPr="006A4C02">
        <w:rPr>
          <w:rFonts w:ascii="Times New Roman" w:hAnsi="Times New Roman" w:cs="Times New Roman"/>
        </w:rPr>
        <w:t xml:space="preserve"> физики. В </w:t>
      </w:r>
      <w:r w:rsidR="00BD7440" w:rsidRPr="006A4C02">
        <w:rPr>
          <w:rFonts w:ascii="Times New Roman" w:hAnsi="Times New Roman" w:cs="Times New Roman"/>
        </w:rPr>
        <w:t>поздний период</w:t>
      </w:r>
      <w:r w:rsidRPr="006A4C02">
        <w:rPr>
          <w:rFonts w:ascii="Times New Roman" w:hAnsi="Times New Roman" w:cs="Times New Roman"/>
        </w:rPr>
        <w:t xml:space="preserve"> научной </w:t>
      </w:r>
      <w:r w:rsidR="00BD7440" w:rsidRPr="006A4C02">
        <w:rPr>
          <w:rFonts w:ascii="Times New Roman" w:hAnsi="Times New Roman" w:cs="Times New Roman"/>
        </w:rPr>
        <w:t xml:space="preserve">деятельности </w:t>
      </w:r>
      <w:r w:rsidRPr="006A4C02">
        <w:rPr>
          <w:rFonts w:ascii="Times New Roman" w:hAnsi="Times New Roman" w:cs="Times New Roman"/>
        </w:rPr>
        <w:t>Лотман особенно интересуется темой структурной функциональности, заключающейся не в механическом движении, синхронизированном с временным показателем, а в эволюционности, обусловленной бесконечностью системных взаимодействий. Постулирование идеи о слитности времени-пространства заставляет задуматься о факторе случайности и хаоса. В этом смысле поистине передовыми можно признать выводы, сделанные Лотманом в его последней монографии «Культура и взрыв»</w:t>
      </w:r>
      <w:r w:rsidR="00BD7440" w:rsidRPr="006A4C02">
        <w:rPr>
          <w:rFonts w:ascii="Times New Roman" w:hAnsi="Times New Roman" w:cs="Times New Roman"/>
        </w:rPr>
        <w:t xml:space="preserve"> (1992)</w:t>
      </w:r>
      <w:r w:rsidRPr="006A4C02">
        <w:rPr>
          <w:rFonts w:ascii="Times New Roman" w:hAnsi="Times New Roman" w:cs="Times New Roman"/>
        </w:rPr>
        <w:t>. Сейчас, когда мы имеем право называть принципы структурализма в равной степени употребимыми в отношении понятий времени и пространства, точно так</w:t>
      </w:r>
      <w:r w:rsidR="00BD7440" w:rsidRPr="006A4C02">
        <w:rPr>
          <w:rFonts w:ascii="Times New Roman" w:hAnsi="Times New Roman" w:cs="Times New Roman"/>
        </w:rPr>
        <w:t xml:space="preserve"> </w:t>
      </w:r>
      <w:r w:rsidRPr="006A4C02">
        <w:rPr>
          <w:rFonts w:ascii="Times New Roman" w:hAnsi="Times New Roman" w:cs="Times New Roman"/>
        </w:rPr>
        <w:t>же мы можем справедливо указать на синергетическое синтезирование двух этих измерений</w:t>
      </w:r>
      <w:r w:rsidRPr="001D0C5E">
        <w:rPr>
          <w:rFonts w:ascii="Times New Roman" w:hAnsi="Times New Roman" w:cs="Times New Roman"/>
        </w:rPr>
        <w:t xml:space="preserve">, проникающее во все сферы научной деятельности. Синергетику интересуют не столько системы, сколько связи между ними, само внимание </w:t>
      </w:r>
      <w:r w:rsidRPr="001D0C5E">
        <w:rPr>
          <w:rFonts w:ascii="Times New Roman" w:hAnsi="Times New Roman" w:cs="Times New Roman"/>
        </w:rPr>
        <w:lastRenderedPageBreak/>
        <w:t>к существованию которых подразумевает наличие некоей сверхструктуры (система как сумма взаимосвязанных элементов).</w:t>
      </w:r>
    </w:p>
    <w:p w:rsidR="00634ACC" w:rsidRPr="006A4C02" w:rsidRDefault="00376EA4" w:rsidP="001D0C5E">
      <w:pPr>
        <w:pStyle w:val="StandardWW"/>
        <w:ind w:firstLine="709"/>
        <w:jc w:val="both"/>
        <w:rPr>
          <w:rFonts w:ascii="Times New Roman" w:hAnsi="Times New Roman" w:cs="Times New Roman"/>
        </w:rPr>
      </w:pPr>
      <w:r w:rsidRPr="006A4C02">
        <w:rPr>
          <w:rFonts w:ascii="Times New Roman" w:hAnsi="Times New Roman" w:cs="Times New Roman"/>
        </w:rPr>
        <w:t>Осознание всех потенциальных возможностей, открываемых новой научной парадигмой</w:t>
      </w:r>
      <w:r w:rsidR="00BD7440" w:rsidRPr="006A4C02">
        <w:rPr>
          <w:rFonts w:ascii="Times New Roman" w:hAnsi="Times New Roman" w:cs="Times New Roman"/>
        </w:rPr>
        <w:t>,</w:t>
      </w:r>
      <w:r w:rsidR="001D0C5E" w:rsidRPr="006A4C02">
        <w:rPr>
          <w:rFonts w:ascii="Times New Roman" w:hAnsi="Times New Roman" w:cs="Times New Roman"/>
        </w:rPr>
        <w:t xml:space="preserve"> представляется</w:t>
      </w:r>
      <w:r w:rsidRPr="006A4C02">
        <w:rPr>
          <w:rFonts w:ascii="Times New Roman" w:hAnsi="Times New Roman" w:cs="Times New Roman"/>
        </w:rPr>
        <w:t xml:space="preserve"> крайне перспективным. К примеру, одной из характеристик синергетической системы является е</w:t>
      </w:r>
      <w:r w:rsidR="00BD7440" w:rsidRPr="006A4C02">
        <w:rPr>
          <w:rFonts w:ascii="Times New Roman" w:hAnsi="Times New Roman" w:cs="Times New Roman"/>
        </w:rPr>
        <w:t>е фрактальность (от лат. fractus</w:t>
      </w:r>
      <w:r w:rsidR="00BD7440" w:rsidRPr="006A4C02">
        <w:rPr>
          <w:rFonts w:ascii="Times New Roman" w:hAnsi="Times New Roman" w:cs="Times New Roman"/>
          <w:lang w:val="en-US"/>
        </w:rPr>
        <w:t> </w:t>
      </w:r>
      <w:r w:rsidR="00BD7440" w:rsidRPr="006A4C02">
        <w:rPr>
          <w:rFonts w:ascii="Times New Roman" w:hAnsi="Times New Roman" w:cs="Times New Roman"/>
        </w:rPr>
        <w:t>– «дробле</w:t>
      </w:r>
      <w:r w:rsidRPr="006A4C02">
        <w:rPr>
          <w:rFonts w:ascii="Times New Roman" w:hAnsi="Times New Roman" w:cs="Times New Roman"/>
        </w:rPr>
        <w:t xml:space="preserve">ный»), то есть делимость на самоподобные составляющие </w:t>
      </w:r>
      <w:r w:rsidR="00BD7440" w:rsidRPr="006A4C02">
        <w:rPr>
          <w:rFonts w:ascii="Times New Roman" w:hAnsi="Times New Roman" w:cs="Times New Roman"/>
        </w:rPr>
        <w:t>–</w:t>
      </w:r>
      <w:r w:rsidRPr="006A4C02">
        <w:rPr>
          <w:rFonts w:ascii="Times New Roman" w:hAnsi="Times New Roman" w:cs="Times New Roman"/>
        </w:rPr>
        <w:t xml:space="preserve"> фракталы, содержащие данные о всех позиционно допустимых вариантах дальнейшего развития структуры. Фракталы сходны по строению друг</w:t>
      </w:r>
      <w:r w:rsidRPr="001D0C5E">
        <w:rPr>
          <w:rFonts w:ascii="Times New Roman" w:hAnsi="Times New Roman" w:cs="Times New Roman"/>
        </w:rPr>
        <w:t xml:space="preserve"> с другом и со всей системой в целом. В приложении к теории литературы в качестве фрактала предлагается рассматривать отдельно взятое слово, как бы отражающее семантический инвариант текста и выступающее в роли микрочастицы </w:t>
      </w:r>
      <w:r w:rsidR="00BD7440">
        <w:rPr>
          <w:rFonts w:ascii="Times New Roman" w:hAnsi="Times New Roman" w:cs="Times New Roman"/>
        </w:rPr>
        <w:t>сюжетного алгоритма; сам текст –</w:t>
      </w:r>
      <w:r w:rsidRPr="001D0C5E">
        <w:rPr>
          <w:rFonts w:ascii="Times New Roman" w:hAnsi="Times New Roman" w:cs="Times New Roman"/>
        </w:rPr>
        <w:t xml:space="preserve"> как интекст и условно производный текст (взаимопроникновение текстов организует </w:t>
      </w:r>
      <w:r w:rsidRPr="006A4C02">
        <w:rPr>
          <w:rFonts w:ascii="Times New Roman" w:hAnsi="Times New Roman" w:cs="Times New Roman"/>
        </w:rPr>
        <w:t xml:space="preserve">интертекстуальное поле). Мы полагаем, что две вышеназванных ракурсных точки на фрактальность </w:t>
      </w:r>
      <w:r w:rsidR="00BD7440" w:rsidRPr="006A4C02">
        <w:rPr>
          <w:rFonts w:ascii="Times New Roman" w:hAnsi="Times New Roman" w:cs="Times New Roman"/>
        </w:rPr>
        <w:t xml:space="preserve">не являются </w:t>
      </w:r>
      <w:r w:rsidRPr="006A4C02">
        <w:rPr>
          <w:rFonts w:ascii="Times New Roman" w:hAnsi="Times New Roman" w:cs="Times New Roman"/>
        </w:rPr>
        <w:t>единственными.</w:t>
      </w:r>
    </w:p>
    <w:p w:rsidR="00634ACC" w:rsidRDefault="00376EA4" w:rsidP="001D0C5E">
      <w:pPr>
        <w:pStyle w:val="StandardWW"/>
        <w:ind w:firstLine="709"/>
        <w:jc w:val="both"/>
        <w:rPr>
          <w:rFonts w:ascii="Times New Roman" w:hAnsi="Times New Roman" w:cs="Times New Roman"/>
        </w:rPr>
      </w:pPr>
      <w:r w:rsidRPr="006A4C02">
        <w:rPr>
          <w:rFonts w:ascii="Times New Roman" w:hAnsi="Times New Roman" w:cs="Times New Roman"/>
        </w:rPr>
        <w:t>На наш взгляд, особое внимание исследователя должен привлекать при</w:t>
      </w:r>
      <w:r w:rsidR="00BD7440" w:rsidRPr="006A4C02">
        <w:rPr>
          <w:rFonts w:ascii="Times New Roman" w:hAnsi="Times New Roman" w:cs="Times New Roman"/>
        </w:rPr>
        <w:t>е</w:t>
      </w:r>
      <w:r w:rsidRPr="006A4C02">
        <w:rPr>
          <w:rFonts w:ascii="Times New Roman" w:hAnsi="Times New Roman" w:cs="Times New Roman"/>
        </w:rPr>
        <w:t>м повтора как</w:t>
      </w:r>
      <w:r w:rsidR="00135E7F" w:rsidRPr="006A4C02">
        <w:rPr>
          <w:rFonts w:ascii="Times New Roman" w:hAnsi="Times New Roman" w:cs="Times New Roman"/>
        </w:rPr>
        <w:t xml:space="preserve"> </w:t>
      </w:r>
      <w:r w:rsidRPr="006A4C02">
        <w:rPr>
          <w:rFonts w:ascii="Times New Roman" w:hAnsi="Times New Roman" w:cs="Times New Roman"/>
        </w:rPr>
        <w:t xml:space="preserve">ключевой принцип синергетического моделирования. На любом уровне анализа художественного текста дублирование является способом формообразования. </w:t>
      </w:r>
      <w:r w:rsidR="00BD7440" w:rsidRPr="006A4C02">
        <w:rPr>
          <w:rFonts w:ascii="Times New Roman" w:hAnsi="Times New Roman" w:cs="Times New Roman"/>
        </w:rPr>
        <w:t>Л</w:t>
      </w:r>
      <w:r w:rsidRPr="006A4C02">
        <w:rPr>
          <w:rFonts w:ascii="Times New Roman" w:hAnsi="Times New Roman" w:cs="Times New Roman"/>
        </w:rPr>
        <w:t>юбое видоизменение повторяющегося блока влеч</w:t>
      </w:r>
      <w:r w:rsidR="00BD7440" w:rsidRPr="006A4C02">
        <w:rPr>
          <w:rFonts w:ascii="Times New Roman" w:hAnsi="Times New Roman" w:cs="Times New Roman"/>
        </w:rPr>
        <w:t>е</w:t>
      </w:r>
      <w:r w:rsidRPr="006A4C02">
        <w:rPr>
          <w:rFonts w:ascii="Times New Roman" w:hAnsi="Times New Roman" w:cs="Times New Roman"/>
        </w:rPr>
        <w:t>т за собой период семантической</w:t>
      </w:r>
      <w:r w:rsidRPr="001D0C5E">
        <w:rPr>
          <w:rFonts w:ascii="Times New Roman" w:hAnsi="Times New Roman" w:cs="Times New Roman"/>
        </w:rPr>
        <w:t xml:space="preserve"> кульминации, а степень плотности повторов напрямую соотносится с состоянием структуры через конечный и при этом же начальный эта</w:t>
      </w:r>
      <w:r w:rsidR="00BD7440">
        <w:rPr>
          <w:rFonts w:ascii="Times New Roman" w:hAnsi="Times New Roman" w:cs="Times New Roman"/>
        </w:rPr>
        <w:t>п синергетического развития –</w:t>
      </w:r>
      <w:r w:rsidRPr="001D0C5E">
        <w:rPr>
          <w:rFonts w:ascii="Times New Roman" w:hAnsi="Times New Roman" w:cs="Times New Roman"/>
        </w:rPr>
        <w:t xml:space="preserve"> самоорганизацию.</w:t>
      </w:r>
    </w:p>
    <w:p w:rsidR="006A4C02" w:rsidRPr="001D0C5E" w:rsidRDefault="006A4C02" w:rsidP="001D0C5E">
      <w:pPr>
        <w:pStyle w:val="StandardWW"/>
        <w:ind w:firstLine="709"/>
        <w:jc w:val="both"/>
        <w:rPr>
          <w:rFonts w:ascii="Times New Roman" w:hAnsi="Times New Roman" w:cs="Times New Roman"/>
        </w:rPr>
      </w:pPr>
      <w:r w:rsidRPr="006A4C02">
        <w:rPr>
          <w:rFonts w:ascii="Times New Roman" w:hAnsi="Times New Roman" w:cs="Times New Roman"/>
        </w:rPr>
        <w:t xml:space="preserve">Таким образом, синергетический подход к художественному тексту представляется нам </w:t>
      </w:r>
      <w:r>
        <w:rPr>
          <w:rFonts w:ascii="Times New Roman" w:hAnsi="Times New Roman" w:cs="Times New Roman"/>
        </w:rPr>
        <w:t xml:space="preserve">как </w:t>
      </w:r>
      <w:r w:rsidRPr="006A4C02">
        <w:rPr>
          <w:rFonts w:ascii="Times New Roman" w:hAnsi="Times New Roman" w:cs="Times New Roman"/>
        </w:rPr>
        <w:t xml:space="preserve">логическим продолжением наработок академических литературоведческих школ, так и </w:t>
      </w:r>
      <w:bookmarkStart w:id="0" w:name="_GoBack"/>
      <w:bookmarkEnd w:id="0"/>
      <w:r w:rsidRPr="006A4C02">
        <w:rPr>
          <w:rFonts w:ascii="Times New Roman" w:hAnsi="Times New Roman" w:cs="Times New Roman"/>
        </w:rPr>
        <w:t>междисциплинарным направлением, подчинившим себе современную науку. Литературоведению предстоит непростой путь освоения новейших методов синергетического анализа.</w:t>
      </w:r>
    </w:p>
    <w:p w:rsidR="00634ACC" w:rsidRPr="001D0C5E" w:rsidRDefault="00634ACC" w:rsidP="001D0C5E">
      <w:pPr>
        <w:pStyle w:val="StandardWW"/>
        <w:ind w:firstLine="709"/>
        <w:jc w:val="both"/>
        <w:rPr>
          <w:rFonts w:ascii="Times New Roman" w:hAnsi="Times New Roman" w:cs="Times New Roman"/>
        </w:rPr>
      </w:pPr>
    </w:p>
    <w:p w:rsidR="00634ACC" w:rsidRPr="001D0C5E" w:rsidRDefault="00376EA4" w:rsidP="001D0C5E">
      <w:pPr>
        <w:pStyle w:val="StandardWW"/>
        <w:ind w:firstLine="709"/>
        <w:jc w:val="center"/>
        <w:rPr>
          <w:rFonts w:ascii="Times New Roman" w:hAnsi="Times New Roman" w:cs="Times New Roman"/>
          <w:b/>
        </w:rPr>
      </w:pPr>
      <w:r w:rsidRPr="001D0C5E">
        <w:rPr>
          <w:rFonts w:ascii="Times New Roman" w:hAnsi="Times New Roman" w:cs="Times New Roman"/>
          <w:b/>
        </w:rPr>
        <w:t>Литература</w:t>
      </w:r>
    </w:p>
    <w:p w:rsidR="00634ACC" w:rsidRPr="001D0C5E" w:rsidRDefault="00634ACC" w:rsidP="001D0C5E">
      <w:pPr>
        <w:pStyle w:val="StandardWW"/>
        <w:ind w:firstLine="709"/>
        <w:rPr>
          <w:rFonts w:ascii="Times New Roman" w:hAnsi="Times New Roman" w:cs="Times New Roman"/>
        </w:rPr>
      </w:pPr>
    </w:p>
    <w:p w:rsidR="00634ACC" w:rsidRPr="001D0C5E" w:rsidRDefault="00376EA4" w:rsidP="001D0C5E">
      <w:pPr>
        <w:pStyle w:val="StandardWW"/>
        <w:ind w:firstLine="709"/>
        <w:jc w:val="both"/>
        <w:rPr>
          <w:rFonts w:ascii="Times New Roman" w:hAnsi="Times New Roman" w:cs="Times New Roman"/>
        </w:rPr>
      </w:pPr>
      <w:r w:rsidRPr="001D0C5E">
        <w:rPr>
          <w:rFonts w:ascii="Times New Roman" w:hAnsi="Times New Roman" w:cs="Times New Roman"/>
        </w:rPr>
        <w:t xml:space="preserve">1. </w:t>
      </w:r>
      <w:r w:rsidRPr="001D0C5E">
        <w:rPr>
          <w:rFonts w:ascii="Times New Roman" w:hAnsi="Times New Roman" w:cs="Times New Roman"/>
          <w:i/>
        </w:rPr>
        <w:t>Водопьянов П.А.</w:t>
      </w:r>
      <w:r w:rsidRPr="001D0C5E">
        <w:rPr>
          <w:rFonts w:ascii="Times New Roman" w:hAnsi="Times New Roman" w:cs="Times New Roman"/>
        </w:rPr>
        <w:t xml:space="preserve"> Глобальный эволюционизм как новая парадигма современной науки</w:t>
      </w:r>
      <w:r w:rsidR="001D0C5E" w:rsidRPr="001D0C5E">
        <w:rPr>
          <w:rFonts w:ascii="Times New Roman" w:hAnsi="Times New Roman" w:cs="Times New Roman"/>
        </w:rPr>
        <w:t> </w:t>
      </w:r>
      <w:r w:rsidRPr="001D0C5E">
        <w:rPr>
          <w:rFonts w:ascii="Times New Roman" w:hAnsi="Times New Roman" w:cs="Times New Roman"/>
        </w:rPr>
        <w:t>// Труды БГТУ. Серия 6: История, философия. №5. С. 21-23.</w:t>
      </w:r>
    </w:p>
    <w:p w:rsidR="00634ACC" w:rsidRPr="001D0C5E" w:rsidRDefault="00376EA4" w:rsidP="001D0C5E">
      <w:pPr>
        <w:pStyle w:val="StandardWW"/>
        <w:ind w:firstLine="709"/>
        <w:jc w:val="both"/>
        <w:rPr>
          <w:rFonts w:ascii="Times New Roman" w:hAnsi="Times New Roman" w:cs="Times New Roman"/>
        </w:rPr>
      </w:pPr>
      <w:r w:rsidRPr="001D0C5E">
        <w:rPr>
          <w:rFonts w:ascii="Times New Roman" w:hAnsi="Times New Roman" w:cs="Times New Roman"/>
        </w:rPr>
        <w:t xml:space="preserve">2. </w:t>
      </w:r>
      <w:r w:rsidRPr="001D0C5E">
        <w:rPr>
          <w:rFonts w:ascii="Times New Roman" w:hAnsi="Times New Roman" w:cs="Times New Roman"/>
          <w:i/>
        </w:rPr>
        <w:t>Якобсон Р.</w:t>
      </w:r>
      <w:r w:rsidRPr="001D0C5E">
        <w:rPr>
          <w:rFonts w:ascii="Times New Roman" w:hAnsi="Times New Roman" w:cs="Times New Roman"/>
        </w:rPr>
        <w:t xml:space="preserve"> Работы по поэтике. М., 1987.</w:t>
      </w:r>
    </w:p>
    <w:p w:rsidR="00634ACC" w:rsidRPr="001D0C5E" w:rsidRDefault="00376EA4" w:rsidP="001D0C5E">
      <w:pPr>
        <w:pStyle w:val="StandardWW"/>
        <w:ind w:firstLine="709"/>
        <w:jc w:val="both"/>
        <w:rPr>
          <w:rFonts w:ascii="Times New Roman" w:hAnsi="Times New Roman" w:cs="Times New Roman"/>
        </w:rPr>
      </w:pPr>
      <w:r w:rsidRPr="001D0C5E">
        <w:rPr>
          <w:rFonts w:ascii="Times New Roman" w:hAnsi="Times New Roman" w:cs="Times New Roman"/>
        </w:rPr>
        <w:t xml:space="preserve">3. </w:t>
      </w:r>
      <w:r w:rsidRPr="001D0C5E">
        <w:rPr>
          <w:rFonts w:ascii="Times New Roman" w:hAnsi="Times New Roman" w:cs="Times New Roman"/>
          <w:i/>
        </w:rPr>
        <w:t>Ярхо Б.И.</w:t>
      </w:r>
      <w:r w:rsidRPr="001D0C5E">
        <w:rPr>
          <w:rFonts w:ascii="Times New Roman" w:hAnsi="Times New Roman" w:cs="Times New Roman"/>
        </w:rPr>
        <w:t xml:space="preserve"> Методология точного литературоведения. СПб., 2001</w:t>
      </w:r>
      <w:r w:rsidR="001D0C5E" w:rsidRPr="001D0C5E">
        <w:rPr>
          <w:rFonts w:ascii="Times New Roman" w:hAnsi="Times New Roman" w:cs="Times New Roman"/>
        </w:rPr>
        <w:t>.</w:t>
      </w:r>
    </w:p>
    <w:sectPr w:rsidR="00634ACC" w:rsidRPr="001D0C5E" w:rsidSect="001D0C5E"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2F8" w:rsidRDefault="003F62F8">
      <w:r>
        <w:separator/>
      </w:r>
    </w:p>
  </w:endnote>
  <w:endnote w:type="continuationSeparator" w:id="0">
    <w:p w:rsidR="003F62F8" w:rsidRDefault="003F6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MV Boli"/>
    <w:charset w:val="00"/>
    <w:family w:val="roman"/>
    <w:pitch w:val="variable"/>
  </w:font>
  <w:font w:name="Songti SC">
    <w:altName w:val="MV Boli"/>
    <w:charset w:val="00"/>
    <w:family w:val="auto"/>
    <w:pitch w:val="variable"/>
  </w:font>
  <w:font w:name="Arial Unicode MS">
    <w:altName w:val="Microsoft Sans Serif"/>
    <w:panose1 w:val="020B0604020202020204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</w:font>
  <w:font w:name="PingFang SC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2F8" w:rsidRDefault="003F62F8">
      <w:r>
        <w:rPr>
          <w:color w:val="000000"/>
        </w:rPr>
        <w:separator/>
      </w:r>
    </w:p>
  </w:footnote>
  <w:footnote w:type="continuationSeparator" w:id="0">
    <w:p w:rsidR="003F62F8" w:rsidRDefault="003F6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CC"/>
    <w:rsid w:val="00135E7F"/>
    <w:rsid w:val="001D0C5E"/>
    <w:rsid w:val="00376EA4"/>
    <w:rsid w:val="003F62F8"/>
    <w:rsid w:val="00634ACC"/>
    <w:rsid w:val="006A4C02"/>
    <w:rsid w:val="009231FF"/>
    <w:rsid w:val="00BD7440"/>
    <w:rsid w:val="00E0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480F"/>
  <w15:docId w15:val="{7232D4EB-49D6-4C1E-B0E0-31EEBECE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WW">
    <w:name w:val="Standard (WW)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8A685-E5DA-4BFD-8DEE-44EFA9F0D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647</Words>
  <Characters>5038</Characters>
  <Application>Microsoft Office Word</Application>
  <DocSecurity>0</DocSecurity>
  <Lines>85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Филатов</dc:creator>
  <cp:lastModifiedBy>Филатов</cp:lastModifiedBy>
  <cp:revision>4</cp:revision>
  <dcterms:created xsi:type="dcterms:W3CDTF">2024-02-27T19:56:00Z</dcterms:created>
  <dcterms:modified xsi:type="dcterms:W3CDTF">2024-02-27T20:55:00Z</dcterms:modified>
</cp:coreProperties>
</file>