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8635E" w:rsidRPr="00F9781F" w:rsidRDefault="00000000" w:rsidP="00DE1AA5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81F">
        <w:rPr>
          <w:rFonts w:ascii="Times New Roman" w:eastAsia="Times New Roman" w:hAnsi="Times New Roman" w:cs="Times New Roman"/>
          <w:b/>
          <w:sz w:val="24"/>
          <w:szCs w:val="24"/>
        </w:rPr>
        <w:t>Медиапрецедентика: социально значимые тренды</w:t>
      </w:r>
    </w:p>
    <w:p w14:paraId="00000002" w14:textId="77777777" w:rsidR="00A8635E" w:rsidRPr="00864B0C" w:rsidRDefault="00A863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0000003" w14:textId="77777777" w:rsidR="00A8635E" w:rsidRPr="00F9781F" w:rsidRDefault="00000000" w:rsidP="00DE3F1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9781F">
        <w:rPr>
          <w:rFonts w:ascii="Times New Roman" w:eastAsia="Times New Roman" w:hAnsi="Times New Roman" w:cs="Times New Roman"/>
          <w:bCs/>
          <w:iCs/>
          <w:sz w:val="24"/>
          <w:szCs w:val="24"/>
        </w:rPr>
        <w:t>Наволоцкая Ольга Витальевна</w:t>
      </w:r>
    </w:p>
    <w:p w14:paraId="00000004" w14:textId="77777777" w:rsidR="00A8635E" w:rsidRPr="00F9781F" w:rsidRDefault="00A863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0000005" w14:textId="77777777" w:rsidR="00A8635E" w:rsidRPr="00F9781F" w:rsidRDefault="00000000" w:rsidP="00DE3F1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9781F">
        <w:rPr>
          <w:rFonts w:ascii="Times New Roman" w:eastAsia="Times New Roman" w:hAnsi="Times New Roman" w:cs="Times New Roman"/>
          <w:iCs/>
          <w:sz w:val="24"/>
          <w:szCs w:val="24"/>
        </w:rPr>
        <w:t>Аспирант Новгородского государственного университета им. Ярослава Мудрого, Великий Новгород, Россия</w:t>
      </w:r>
    </w:p>
    <w:p w14:paraId="00000006" w14:textId="77777777" w:rsidR="00A8635E" w:rsidRDefault="00A8635E" w:rsidP="00DE1AA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855AD5B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Прецедентность, то есть свойство зафиксированных в общественной памяти фактов действительности появляться в новых контекстах, интенсивно функционирует в медиасреде. Наш интерес сфокусирован на необходимости фиксации соответствующих моменту прецедентных феноменов, чей лингвокультурный потенциал способен внести вклад в представление </w:t>
      </w:r>
      <w:r w:rsidR="00F87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="00BC7489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 аудитории</w:t>
      </w:r>
      <w:r w:rsidR="00F87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медиа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04F7CA71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Прецедентные феномены (далее — ПФ) следует рассматривать в контексте общего полидискурсивного речевого опыта, то есть в рамках интертекстуальности — явления беспрерывного воспроизведения текстов друг в друге [Кристева: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102–109].  Осмысление подобных интеграций позволяет обнаруживать новые смыслы [Молчанова: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12]. Наиболее точно интертекстуальность актуализируется с помощью ПФ [Чистякова].</w:t>
      </w:r>
    </w:p>
    <w:p w14:paraId="00000009" w14:textId="77777777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Прецедентным называется феномен, который: знаком определенному лингвокультурному сообществу, обладает инвариантом восприятия и актуальностью для этого сообщества в когнитивном плане [Красных: 54], вследствие чего апелляция к нему в речи неоднократно возобновляется, не требуя при этом комментирования.</w:t>
      </w:r>
    </w:p>
    <w:p w14:paraId="0000000A" w14:textId="77777777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исследования было изучено более 500 ПФ, отобранных методом сплошной выборки из медиатекстов социально-политической направленности авторитетных медиаизданий: Коммерсантъ, Известия; за 2023 год и начало 2024 года. Эти единицы преимущественно локализованы в заголовках к материалам. Интеграция в основную часть происходит в авторских и развернутых медиатекстах, где ПФ служат инструментами творческой мастерской автора.</w:t>
      </w:r>
    </w:p>
    <w:p w14:paraId="0000000B" w14:textId="7C32AF03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Встраивание ПФ в актуальные контексты происходит через трансформационные преобразования с добавлением «ключевых слов текущего момента» (термин Т.В.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Шмелевой). Сегодня наиболее часто в роли последних встречаются знаки, описывающие политические и военные события, а также общественные «драмы».</w:t>
      </w:r>
    </w:p>
    <w:p w14:paraId="0000000C" w14:textId="63E95C71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Частотнее всего (в 34% случаев) посредством знаков текущего момента в медиа «обновляются» фразеологические выражения, знакомые большинству аудитории. Такие ПФ отражают многовековой лингвокультурный опыт народа и в то же время интегрируются в общественно-политическую повестку, например: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Своя рубашка ближе к выборам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(Коммерсантъ,</w:t>
      </w:r>
      <w:r w:rsidR="00DE3F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2.10.2023)</w:t>
      </w:r>
      <w:r w:rsidR="00DE3F1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Голосовать нельзя запретить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(Коммерсантъ</w:t>
      </w:r>
      <w:r w:rsidR="00F9781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11.04.2023). Последний также является примером журналистского использования фразового шаблона (англ.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snowclone</w:t>
      </w:r>
      <w:r>
        <w:rPr>
          <w:rFonts w:ascii="Times New Roman" w:eastAsia="Times New Roman" w:hAnsi="Times New Roman" w:cs="Times New Roman"/>
          <w:sz w:val="24"/>
          <w:szCs w:val="24"/>
        </w:rPr>
        <w:t>; термин Дж.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Пуллема). Эта трансформация наряду с парономазией относится к основным приемам субституции при преобразовании ПФ. </w:t>
      </w:r>
    </w:p>
    <w:p w14:paraId="0000000D" w14:textId="49FDBED7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Добавим, что заголовки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Известий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часто обыгрывают ключевые аббревиатуры текущего момента через парономазию: </w:t>
      </w:r>
      <w:r w:rsidRPr="00F9781F">
        <w:rPr>
          <w:rFonts w:ascii="Times New Roman" w:eastAsia="Times New Roman" w:hAnsi="Times New Roman" w:cs="Times New Roman"/>
          <w:i/>
          <w:iCs/>
          <w:sz w:val="24"/>
          <w:szCs w:val="24"/>
        </w:rPr>
        <w:t>НАТОлеоновские планы: как и зачем Франция наращивает влияние в Азии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(4.12.2023)</w:t>
      </w:r>
      <w:r w:rsidR="00F9781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81F">
        <w:rPr>
          <w:rFonts w:ascii="Times New Roman" w:eastAsia="Times New Roman" w:hAnsi="Times New Roman" w:cs="Times New Roman"/>
          <w:i/>
          <w:iCs/>
          <w:sz w:val="24"/>
          <w:szCs w:val="24"/>
        </w:rPr>
        <w:t>ЕС в ребро: Пашинян разворачивает Армению от России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(17.11.2023). </w:t>
      </w:r>
    </w:p>
    <w:p w14:paraId="0000000E" w14:textId="413E2C9D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Следующие по частотности (30% ПФ) — </w:t>
      </w:r>
      <w:r w:rsidR="00F978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сочетания знаков текущего момента и артефактов истории, в частности советской действительности. Их обилие представляется возможным объяснить необходимостью осмысления геополитических процессов и в данной связи тенденцией обращения к национальной памяти об ушедшей эпохе. Примеры: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Аграрии всех стран: протесты фермеров дестабилизируют ситуацию в Европе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(Известия, 16.01.2024; инвариант: «Пролетарии всех стран, объединяйтесь!»);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Дороги к жизни: чего удалось добиться за год после воссоединения Донбасса с РФ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(Известия, 29.09.2023; </w:t>
      </w:r>
      <w:r w:rsidR="000E0AD4">
        <w:rPr>
          <w:rFonts w:ascii="Times New Roman" w:eastAsia="Times New Roman" w:hAnsi="Times New Roman" w:cs="Times New Roman"/>
          <w:sz w:val="24"/>
          <w:szCs w:val="24"/>
        </w:rPr>
        <w:t>инвариант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«Дорога жизни» в период блокады Ленинграда).</w:t>
      </w:r>
    </w:p>
    <w:p w14:paraId="0000000F" w14:textId="45D9E290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Знаки высокой культуры (термин Е.Н.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Ремчуковой) предстают в виде апелляции к русской и мировой классической литературе (28% ПФ):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Тихий дрон: беспилотники и средства РЭБ стали главными хитами «Армии-2023»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(Известия, 16.08.2023; </w:t>
      </w:r>
      <w:r w:rsidR="00AA248D">
        <w:rPr>
          <w:rFonts w:ascii="Times New Roman" w:eastAsia="Times New Roman" w:hAnsi="Times New Roman" w:cs="Times New Roman"/>
          <w:sz w:val="24"/>
          <w:szCs w:val="24"/>
          <w:lang w:val="ru-RU"/>
        </w:rPr>
        <w:t>инвариант: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«Тихий Дон</w:t>
      </w:r>
      <w:r w:rsidR="00AA248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248D" w:rsidRPr="00AA2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48D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AA248D">
        <w:rPr>
          <w:rFonts w:ascii="Times New Roman" w:eastAsia="Times New Roman" w:hAnsi="Times New Roman" w:cs="Times New Roman"/>
          <w:sz w:val="24"/>
          <w:szCs w:val="24"/>
        </w:rPr>
        <w:t>Шолохова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Привет, оружие: почему США не могут решить проблему массшутинга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(Известия, 26.10.2023, инвариант:</w:t>
      </w:r>
      <w:r w:rsidR="00AA24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«Прощай, оружие</w:t>
      </w:r>
      <w:r w:rsidR="00AA248D">
        <w:rPr>
          <w:rFonts w:ascii="Times New Roman" w:eastAsia="Times New Roman" w:hAnsi="Times New Roman" w:cs="Times New Roman"/>
          <w:sz w:val="24"/>
          <w:szCs w:val="24"/>
        </w:rPr>
        <w:t>!»</w:t>
      </w:r>
      <w:r w:rsidR="00AA248D" w:rsidRPr="00AA2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48D">
        <w:rPr>
          <w:rFonts w:ascii="Times New Roman" w:eastAsia="Times New Roman" w:hAnsi="Times New Roman" w:cs="Times New Roman"/>
          <w:sz w:val="24"/>
          <w:szCs w:val="24"/>
        </w:rPr>
        <w:t>Э.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Хе</w:t>
      </w:r>
      <w:r w:rsidR="000E0AD4">
        <w:rPr>
          <w:rFonts w:ascii="Times New Roman" w:eastAsia="Times New Roman" w:hAnsi="Times New Roman" w:cs="Times New Roman"/>
          <w:sz w:val="24"/>
          <w:szCs w:val="24"/>
        </w:rPr>
        <w:t>мингуэя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“И</w:t>
      </w:r>
      <w:r w:rsidR="00AA248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все они сновали вверх, вниз и в стороны, это была просто редакция газеты «Станок» в разгар рабочего дня”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(Коммерсант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ъ</w:t>
      </w:r>
      <w:r>
        <w:rPr>
          <w:rFonts w:ascii="Times New Roman" w:eastAsia="Times New Roman" w:hAnsi="Times New Roman" w:cs="Times New Roman"/>
          <w:sz w:val="24"/>
          <w:szCs w:val="24"/>
        </w:rPr>
        <w:t>, 16.01.2024; инвариант из «Двенадцати стульев» И.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Ильфа и Е.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Петрова)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4B0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00000010" w14:textId="24A5A499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«Литературный» заголовок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Пролетая над ценой несушки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(Коммерсантъ, 12.12.2023; </w:t>
      </w:r>
      <w:r w:rsidR="00AA24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инвариант: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«Пролетая над гнездом кукушки» К. Кизи) отражает еще один способ эффективной интеграции ПФ, а именно включение маркера общественной «драмы», громкого события. В примере выше — это стремительное повышение цен на яйца. В заголовке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Карлсон, который прилетел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(Коммерсантъ, 07.02.2024) — интервью Владимира Путина журналисту Такеру Карлсону; во фразе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«прошедшие СВО не будут прыгать без штанов на каких-нибудь мероприятиях» </w:t>
      </w:r>
      <w:r>
        <w:rPr>
          <w:rFonts w:ascii="Times New Roman" w:eastAsia="Times New Roman" w:hAnsi="Times New Roman" w:cs="Times New Roman"/>
          <w:sz w:val="24"/>
          <w:szCs w:val="24"/>
        </w:rPr>
        <w:t>из речи президента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E0AD4">
        <w:rPr>
          <w:rFonts w:ascii="Times New Roman" w:eastAsia="Times New Roman" w:hAnsi="Times New Roman" w:cs="Times New Roman"/>
          <w:sz w:val="24"/>
          <w:szCs w:val="24"/>
        </w:rPr>
        <w:t xml:space="preserve">(Коммерсантъ, 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="000E0AD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0E0AD4">
        <w:rPr>
          <w:rFonts w:ascii="Times New Roman" w:eastAsia="Times New Roman" w:hAnsi="Times New Roman" w:cs="Times New Roman"/>
          <w:sz w:val="24"/>
          <w:szCs w:val="24"/>
        </w:rPr>
        <w:t>.2024)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осуждаемая социумом «голая вечеринка». Использование ПФ, трансформированных и модернизированных подобным образом, поощряет активных читателей, которые следят за последними событиям</w:t>
      </w:r>
      <w:r w:rsidR="00AA248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, могут поддержать диалог с журналистом.</w:t>
      </w:r>
    </w:p>
    <w:p w14:paraId="00000011" w14:textId="12BE78BD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 авторы медиатекстов апеллируют к исторически маркиров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знакам и знакам высокой культуры, подключают к трансформациям знаки текущего момента и в результате образуют новые смыслы. Наблюдение за актуальными практиками выбора ПФ дает некоторое представление о трендах </w:t>
      </w:r>
      <w:r w:rsidR="00BC7489">
        <w:rPr>
          <w:rFonts w:ascii="Times New Roman" w:eastAsia="Times New Roman" w:hAnsi="Times New Roman" w:cs="Times New Roman"/>
          <w:sz w:val="24"/>
          <w:szCs w:val="24"/>
          <w:lang w:val="ru-RU"/>
        </w:rPr>
        <w:t>в образе целевой аудитори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C74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медиа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поиск исторической, национальной опоры для рефлексии относительно текущих событий, а также поощрение широкого кругозора, активной читательской и гражданской позиции.</w:t>
      </w:r>
    </w:p>
    <w:p w14:paraId="00000012" w14:textId="77777777" w:rsidR="00A8635E" w:rsidRDefault="00A863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00000014" w14:textId="77777777" w:rsidR="00A8635E" w:rsidRDefault="00A863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A526DB4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Красных В.В. Единицы языка vs. единицы дискурса и лингвокультуры (к вопросу о статусе прецедентных феноменов и стереотипов) // Вопросы психолингвистики. 2008. №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7. С.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53–58.</w:t>
      </w:r>
    </w:p>
    <w:p w14:paraId="00000016" w14:textId="37BC48B2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Кристева Ю. Бахтин, слово, диалог и роман // Вестник Московского Университета. Серия 9: Филология. 1995. №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1. С.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97–124.</w:t>
      </w:r>
    </w:p>
    <w:p w14:paraId="00000017" w14:textId="238F42DC" w:rsidR="00A8635E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Молчанова Г.Г. Интертекстуальность и мифотехнологии в постмодернистском тексте // Вестник Московского университета. Серия 19. Лингвистика и межкультурная коммуникация. 2021. №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1. C.</w:t>
      </w:r>
      <w:r w:rsidR="000E0AD4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9–18. </w:t>
      </w:r>
    </w:p>
    <w:p w14:paraId="00000018" w14:textId="5C2CE0B5" w:rsidR="00A8635E" w:rsidRDefault="00000000">
      <w:pPr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Чистякова А.А. Прецедентный феномен как ведущее средство интертекстуальности в англоязычных рэп-текстах // Russian Linguistic Bulletin. 2023. №</w:t>
      </w:r>
      <w:r w:rsidR="008266C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4. https://rulb.org/archive/4-40-2023-april/10.18454/RULB.2023.40.29.</w:t>
      </w:r>
    </w:p>
    <w:sectPr w:rsidR="00A8635E">
      <w:footerReference w:type="default" r:id="rId7"/>
      <w:pgSz w:w="11909" w:h="16834"/>
      <w:pgMar w:top="1133" w:right="1417" w:bottom="1133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5CF4" w14:textId="77777777" w:rsidR="004736FC" w:rsidRDefault="004736FC">
      <w:pPr>
        <w:spacing w:line="240" w:lineRule="auto"/>
      </w:pPr>
      <w:r>
        <w:separator/>
      </w:r>
    </w:p>
  </w:endnote>
  <w:endnote w:type="continuationSeparator" w:id="0">
    <w:p w14:paraId="632880FF" w14:textId="77777777" w:rsidR="004736FC" w:rsidRDefault="00473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A8635E" w:rsidRDefault="00000000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F6C7" w14:textId="77777777" w:rsidR="004736FC" w:rsidRDefault="004736FC">
      <w:pPr>
        <w:spacing w:line="240" w:lineRule="auto"/>
      </w:pPr>
      <w:r>
        <w:separator/>
      </w:r>
    </w:p>
  </w:footnote>
  <w:footnote w:type="continuationSeparator" w:id="0">
    <w:p w14:paraId="3165DFE2" w14:textId="77777777" w:rsidR="004736FC" w:rsidRDefault="004736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5E"/>
    <w:rsid w:val="000E0AD4"/>
    <w:rsid w:val="00397545"/>
    <w:rsid w:val="004736FC"/>
    <w:rsid w:val="004F1F79"/>
    <w:rsid w:val="008266CA"/>
    <w:rsid w:val="00864B0C"/>
    <w:rsid w:val="00A8635E"/>
    <w:rsid w:val="00AA248D"/>
    <w:rsid w:val="00BC7489"/>
    <w:rsid w:val="00DE1AA5"/>
    <w:rsid w:val="00DE3F11"/>
    <w:rsid w:val="00F872F0"/>
    <w:rsid w:val="00F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9A"/>
  <w15:docId w15:val="{F8C3ED33-F469-4FA2-9514-B9BCB6AF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CCB3-C962-4037-AD5D-72627748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730</Words>
  <Characters>5269</Characters>
  <Application>Microsoft Office Word</Application>
  <DocSecurity>0</DocSecurity>
  <Lines>92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НовГУ</cp:lastModifiedBy>
  <cp:revision>5</cp:revision>
  <cp:lastPrinted>2024-02-16T10:01:00Z</cp:lastPrinted>
  <dcterms:created xsi:type="dcterms:W3CDTF">2024-02-16T07:58:00Z</dcterms:created>
  <dcterms:modified xsi:type="dcterms:W3CDTF">2024-02-16T10:31:00Z</dcterms:modified>
</cp:coreProperties>
</file>