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2B" w:rsidRDefault="00A347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Концепт «исчезновение» в рефлексивном сознании главного героя романа «Школа для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дураков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223B2B" w:rsidRDefault="00A3478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Шестернева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Екатерина Андреевна</w:t>
      </w:r>
    </w:p>
    <w:p w:rsidR="00223B2B" w:rsidRDefault="00A3478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Студентка </w:t>
      </w:r>
    </w:p>
    <w:p w:rsidR="00223B2B" w:rsidRDefault="00A3478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Российский государственный университет имени А.Н. Косыгина, филологический факультет, Москва, Россия</w:t>
      </w:r>
    </w:p>
    <w:p w:rsidR="00223B2B" w:rsidRDefault="00A34780">
      <w:pPr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E–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mail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hyperlink r:id="rId5" w:history="1">
        <w:r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inaton</w:t>
        </w:r>
        <w:r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ru-RU"/>
          </w:rPr>
          <w:t>8821@</w:t>
        </w:r>
        <w:r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gmail</w:t>
        </w:r>
        <w:r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com</w:t>
        </w:r>
      </w:hyperlink>
    </w:p>
    <w:p w:rsidR="00223B2B" w:rsidRDefault="00A3478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Одним из ведущих направлений современной лингвистики является когнитивная семантика, которую Н.Н.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Болд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ырев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называет «многоуровневой теорией значения». Он уточняет: главной идеей, объединяющей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исследования в этой области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служит положение о том, что «наши знания организуются с помощью определенных когнитивных моделей» [Болдырев:11].</w:t>
      </w:r>
    </w:p>
    <w:p w:rsidR="00223B2B" w:rsidRDefault="00A3478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Термин «концепт» в з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начительной степени базируется на представлении об индивидуальном опыте человека (личном, соци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альном, языковом и т.д.). Впервые термин был употреблен С.А.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Аскольдовым-Алексеевым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значении мысленного образования, замещающего в процессе мышления неопределенное множество однородных предметов, действий, функций. Д.С. Лихачев впоследствии определил кон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цепт как результат столкновения словарного значения слова и опыта человека и отметил следующие его свойства [Лихачев: 281-284]:</w:t>
      </w:r>
    </w:p>
    <w:p w:rsidR="00223B2B" w:rsidRDefault="00A3478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концепт – не намек на потенциальное значение, а полноценное отражение предшествующего опыта индивида;</w:t>
      </w:r>
    </w:p>
    <w:p w:rsidR="00223B2B" w:rsidRDefault="00A3478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конце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пт стр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>оится не дл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я слова, а для каждого его значения, и полностью охватить значение концепта невозможно;</w:t>
      </w:r>
    </w:p>
    <w:p w:rsidR="00223B2B" w:rsidRDefault="00A3478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Алгоритм анализа концептов, проводимого в данной работе, строится на методе семантико-когнитивного исследования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представленном З.Д. Поповой и И.А.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Стерниным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«Когнити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вной лингвистике», а также теории номинативно-функциональных полей, рассмотренной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диссертации М.И.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Лазариди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«Номинативно-функциональное поле психических состояний в современном русском языке».</w:t>
      </w:r>
    </w:p>
    <w:p w:rsidR="00223B2B" w:rsidRDefault="00A3478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Основой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выделения концепта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«исчезновение» послужили много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численные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работы В.П. Руднева и магистерская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диссертация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Е.В. Егоровой, посвященные описанию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состояния безумия героя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романе С. Соколова «Школа для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дураков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». Исследователи отмечают близость психических особенностей персонажа к проявлениям шизофрении, в ча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стности, избирательность памяти и постепенный распад самосознания, замечаемые 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героем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произведения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Нимфеей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 учеником спецшколы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И на основе рефлексии,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эксплицированной в потоке сознания персонажа, можно обнаружить, что оба «симптома» воспринимаются им как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стадии процесса исчезновения («я, очевидно, тоже исчез.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Я превратился»; «я не сумел вспомнить, кем я жил до исчезновения &lt;...&gt; хотелось стать снова тем самым неизвестным, забытым таким-то» [Соколов: 26]).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Потому в рамках проводимого исследования целесообр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азно выделить ключевой концепт «исчезновение» 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семантически значимые компоненты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«превращение» и «забвение», составляющие его.</w:t>
      </w:r>
    </w:p>
    <w:p w:rsidR="00223B2B" w:rsidRDefault="00A3478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Рассматривая вербализаци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компонента «превращение», необходимо заметить, как сам герой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ощущает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состояние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метаморфозы. В представл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ении Нимфеи «человек не может исчезнуть моментально и полностью, прежде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он превращается в нечто отличное от себя по форме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сути» [Там же: 25].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Номинативно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-функциональное поле «превращения» представлено преимущественно лексическими средствами (превратит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ься, превращение, стать, перейти, обратиться, произойти – выступают в то же время контекстными синонимами для лексем исчезнуть, исчезновение), а также синтаксическими (что-то случилось со мной/во мне).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Показателем постепенности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перехода между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«превращением» и «забвением» можно назвать замещение забытого имени героя названием лилии, Нимфея Альба. Примечательно, что в мировой культуре имя играет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роль символа, отображающего характер, принадлежность, сущность его носителя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В этом контексте замена 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мени персонажа дополняет идею расщепления его самосознания («я понял, что превратился в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нее [Нимфею] и не принадлежу отныне ни себе, ни школе &lt;...&gt; никому на свете.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Я принадлежу отныне дачной реке Лете» [Там же: 141]).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Употребление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мифонима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Лета»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реки заб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вения в греческой мифологии – способствует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персонификации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беспамятства.</w:t>
      </w:r>
    </w:p>
    <w:p w:rsidR="00223B2B" w:rsidRDefault="00A3478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Процесс «стирания из мира» вместе с памятью ощущается и осмысляется Нимфеей с помощью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метафор и цепочек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ассоциаций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(«что-то случилось во мне, там, внутри, в сердце и в голове, будто ме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ня выключили.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И тут я почувствовал, что исчез» [Там же: 26])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По сравнению с «превращением» компонент «забвение» представлен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бо́льшим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кругом средств, среди которых преобладают синтаксические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>потерял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память; избирательная память; 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>меня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выключили; 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>ладони обт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>екали дерево подобно воде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; 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>от меня ведь ничего не осталось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; 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>не весишь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>и грамма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>; тебя нет; словно я умер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).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 лексической группы можно выделить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мифоним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Лета»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единицы, содержащие сему «забывания» (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>запамятовать, забыть, не помнить, не запомнить, неизвестный,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забытый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) и неопределенные и указательные местоимения (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>что-то, кто-то, такой-то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также используется фразеологический оборот (</w:t>
      </w:r>
      <w:r w:rsidRPr="00A34780">
        <w:rPr>
          <w:rFonts w:ascii="Times New Roman" w:hAnsi="Times New Roman" w:cs="Times New Roman"/>
          <w:bCs/>
          <w:i/>
          <w:sz w:val="24"/>
          <w:szCs w:val="24"/>
          <w:lang w:val="ru-RU"/>
        </w:rPr>
        <w:t>вылетело из головы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).</w:t>
      </w:r>
      <w:proofErr w:type="gramEnd"/>
    </w:p>
    <w:p w:rsidR="00223B2B" w:rsidRDefault="00A3478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Таким образом, в ходе исследования потока сознания персонажа был выделен концепт «исчезновение», являющийся 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дним из ключевых для самосознания Нимфеи. В качестве его элементов были предложены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«забвение» и «превращение»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 для которых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удалось составить номинативно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-функциональные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поля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 представленные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лексическими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синтаксическими и фразеологическими единицами. Также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было выявлено, что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компонент «забвение» обладает большей образностью за счет преобладания в его поле синтаксических и наличия фразеологических единиц. Отдельно стоит отметить, что иерархические отношения между концептом «исчезновение» и его составляющими п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одчеркиваются тем, что ключевые единицы каждого поля являются контекстными синонимами для лексем «исчезнуть», «исчезновение», но не образуют той же семантической связи друг с другом.</w:t>
      </w:r>
    </w:p>
    <w:p w:rsidR="00223B2B" w:rsidRDefault="00223B2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223B2B" w:rsidRDefault="00A3478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:rsidR="00223B2B" w:rsidRDefault="00A347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Болдырев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Н.Н. Когнитивные схемы языковой интерпретации //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Вопросы когнитивной лингвистики. 2016. № 4(49). С.10-20.</w:t>
      </w:r>
    </w:p>
    <w:p w:rsidR="00223B2B" w:rsidRDefault="00A347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Лихачев Д.С.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Концептосфера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русского языка // Русская словесность. 1997. С.280-287.</w:t>
      </w:r>
    </w:p>
    <w:p w:rsidR="00223B2B" w:rsidRDefault="00A347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Соколов С. Школа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дураков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СПб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2023.</w:t>
      </w:r>
    </w:p>
    <w:sectPr w:rsidR="00223B2B" w:rsidSect="00223B2B">
      <w:pgSz w:w="11906" w:h="16838"/>
      <w:pgMar w:top="1134" w:right="141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15B968"/>
    <w:multiLevelType w:val="singleLevel"/>
    <w:tmpl w:val="F515B9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4F53FAA"/>
    <w:rsid w:val="0021748E"/>
    <w:rsid w:val="00223B2B"/>
    <w:rsid w:val="00295F2D"/>
    <w:rsid w:val="003300C5"/>
    <w:rsid w:val="00332104"/>
    <w:rsid w:val="00501465"/>
    <w:rsid w:val="0057630B"/>
    <w:rsid w:val="008470BE"/>
    <w:rsid w:val="008A37F9"/>
    <w:rsid w:val="009C6BA5"/>
    <w:rsid w:val="00A34780"/>
    <w:rsid w:val="162202DA"/>
    <w:rsid w:val="23426A48"/>
    <w:rsid w:val="24F53FAA"/>
    <w:rsid w:val="25D131BB"/>
    <w:rsid w:val="42EB5669"/>
    <w:rsid w:val="56734BEB"/>
    <w:rsid w:val="5991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B2B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223B2B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rsid w:val="00223B2B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sid w:val="00223B2B"/>
    <w:rPr>
      <w:sz w:val="16"/>
      <w:szCs w:val="16"/>
    </w:rPr>
  </w:style>
  <w:style w:type="character" w:styleId="a4">
    <w:name w:val="Emphasis"/>
    <w:basedOn w:val="a0"/>
    <w:qFormat/>
    <w:rsid w:val="00223B2B"/>
    <w:rPr>
      <w:i/>
      <w:iCs/>
    </w:rPr>
  </w:style>
  <w:style w:type="character" w:styleId="a5">
    <w:name w:val="Hyperlink"/>
    <w:basedOn w:val="a0"/>
    <w:qFormat/>
    <w:rsid w:val="00223B2B"/>
    <w:rPr>
      <w:color w:val="0000FF"/>
      <w:u w:val="single"/>
    </w:rPr>
  </w:style>
  <w:style w:type="paragraph" w:styleId="a6">
    <w:name w:val="Balloon Text"/>
    <w:basedOn w:val="a"/>
    <w:link w:val="a7"/>
    <w:rsid w:val="00223B2B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rsid w:val="00223B2B"/>
  </w:style>
  <w:style w:type="paragraph" w:styleId="aa">
    <w:name w:val="annotation subject"/>
    <w:basedOn w:val="a8"/>
    <w:next w:val="a8"/>
    <w:link w:val="ab"/>
    <w:qFormat/>
    <w:rsid w:val="00223B2B"/>
    <w:rPr>
      <w:b/>
      <w:bCs/>
    </w:rPr>
  </w:style>
  <w:style w:type="paragraph" w:styleId="ac">
    <w:name w:val="Normal (Web)"/>
    <w:rsid w:val="00223B2B"/>
    <w:pPr>
      <w:spacing w:beforeAutospacing="1" w:afterAutospacing="1"/>
    </w:pPr>
    <w:rPr>
      <w:sz w:val="24"/>
      <w:szCs w:val="24"/>
      <w:lang w:val="en-US" w:eastAsia="zh-CN"/>
    </w:rPr>
  </w:style>
  <w:style w:type="paragraph" w:styleId="ad">
    <w:name w:val="List Paragraph"/>
    <w:basedOn w:val="a"/>
    <w:uiPriority w:val="34"/>
    <w:qFormat/>
    <w:rsid w:val="00223B2B"/>
    <w:pPr>
      <w:ind w:left="720"/>
      <w:contextualSpacing/>
    </w:pPr>
  </w:style>
  <w:style w:type="character" w:customStyle="1" w:styleId="a9">
    <w:name w:val="Текст примечания Знак"/>
    <w:basedOn w:val="a0"/>
    <w:link w:val="a8"/>
    <w:rsid w:val="00223B2B"/>
    <w:rPr>
      <w:rFonts w:asciiTheme="minorHAnsi" w:eastAsiaTheme="minorEastAsia" w:hAnsiTheme="minorHAnsi" w:cstheme="minorBidi"/>
      <w:lang w:val="en-US" w:eastAsia="zh-CN"/>
    </w:rPr>
  </w:style>
  <w:style w:type="character" w:customStyle="1" w:styleId="ab">
    <w:name w:val="Тема примечания Знак"/>
    <w:basedOn w:val="a9"/>
    <w:link w:val="aa"/>
    <w:qFormat/>
    <w:rsid w:val="00223B2B"/>
    <w:rPr>
      <w:b/>
      <w:bCs/>
    </w:rPr>
  </w:style>
  <w:style w:type="character" w:customStyle="1" w:styleId="a7">
    <w:name w:val="Текст выноски Знак"/>
    <w:basedOn w:val="a0"/>
    <w:link w:val="a6"/>
    <w:qFormat/>
    <w:rsid w:val="00223B2B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aton88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Katerr</dc:creator>
  <cp:lastModifiedBy>Светлана</cp:lastModifiedBy>
  <cp:revision>3</cp:revision>
  <dcterms:created xsi:type="dcterms:W3CDTF">2024-02-15T09:20:00Z</dcterms:created>
  <dcterms:modified xsi:type="dcterms:W3CDTF">2024-02-16T14:13:00Z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C30FFCC9DAFD41DDA7D875B80C64DEFC_13</vt:lpwstr>
  </property>
</Properties>
</file>