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E7" w:rsidRDefault="00A6729E" w:rsidP="00E502D2">
      <w:pPr>
        <w:spacing w:after="0" w:line="240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 xml:space="preserve">Мизансцены </w:t>
      </w:r>
      <w:proofErr w:type="spellStart"/>
      <w:r>
        <w:rPr>
          <w:b/>
          <w:sz w:val="24"/>
        </w:rPr>
        <w:t>киноадаптации</w:t>
      </w:r>
      <w:proofErr w:type="spellEnd"/>
      <w:r>
        <w:rPr>
          <w:b/>
          <w:sz w:val="24"/>
        </w:rPr>
        <w:t xml:space="preserve">: эффект </w:t>
      </w:r>
      <w:proofErr w:type="spellStart"/>
      <w:r>
        <w:rPr>
          <w:b/>
          <w:sz w:val="24"/>
        </w:rPr>
        <w:t>атмосферности</w:t>
      </w:r>
      <w:proofErr w:type="spellEnd"/>
      <w:r>
        <w:rPr>
          <w:b/>
          <w:sz w:val="24"/>
        </w:rPr>
        <w:t xml:space="preserve"> в фильме «</w:t>
      </w:r>
      <w:proofErr w:type="spellStart"/>
      <w:r>
        <w:rPr>
          <w:b/>
          <w:sz w:val="24"/>
        </w:rPr>
        <w:t>Вестсайдская</w:t>
      </w:r>
      <w:proofErr w:type="spellEnd"/>
      <w:r>
        <w:rPr>
          <w:b/>
          <w:sz w:val="24"/>
        </w:rPr>
        <w:t xml:space="preserve"> история» (1961)</w:t>
      </w:r>
    </w:p>
    <w:p w:rsidR="00020107" w:rsidRDefault="00020107" w:rsidP="00E502D2">
      <w:pPr>
        <w:spacing w:after="0" w:line="240" w:lineRule="auto"/>
        <w:ind w:firstLine="709"/>
        <w:jc w:val="center"/>
        <w:rPr>
          <w:sz w:val="24"/>
        </w:rPr>
      </w:pPr>
      <w:r>
        <w:rPr>
          <w:sz w:val="24"/>
        </w:rPr>
        <w:t>Орлова Елизавета Алексеевна</w:t>
      </w:r>
    </w:p>
    <w:p w:rsidR="00020107" w:rsidRDefault="00020107" w:rsidP="00E502D2">
      <w:pPr>
        <w:spacing w:after="0" w:line="240" w:lineRule="auto"/>
        <w:ind w:firstLine="709"/>
        <w:jc w:val="center"/>
        <w:rPr>
          <w:sz w:val="24"/>
        </w:rPr>
      </w:pPr>
      <w:r>
        <w:rPr>
          <w:sz w:val="24"/>
        </w:rPr>
        <w:t>Студентка МГУ имени М. В. Ломоносова, Москва, Россия</w:t>
      </w:r>
    </w:p>
    <w:p w:rsidR="00E502D2" w:rsidRDefault="00E502D2" w:rsidP="00E502D2">
      <w:pPr>
        <w:spacing w:after="0" w:line="240" w:lineRule="auto"/>
        <w:ind w:firstLine="709"/>
        <w:jc w:val="both"/>
        <w:rPr>
          <w:sz w:val="24"/>
          <w:lang w:val="en-US"/>
        </w:rPr>
      </w:pPr>
    </w:p>
    <w:p w:rsidR="00294F23" w:rsidRPr="006B6F6E" w:rsidRDefault="00D61A40" w:rsidP="006B6F6E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Новое поколение исследователей адаптации всё больше обращается к изучению чувственного вовлечения зрителя в процесс восприятия адаптированного текста. Уместно вспомнить Д. Ричарда, который предлагает рассматривать то, «как чувства зрителя способствуют формированию смысловых пластов адаптации» [</w:t>
      </w:r>
      <w:r>
        <w:rPr>
          <w:sz w:val="24"/>
          <w:lang w:val="en-US"/>
        </w:rPr>
        <w:t>Richard</w:t>
      </w:r>
      <w:r w:rsidRPr="00E43A82">
        <w:rPr>
          <w:sz w:val="24"/>
        </w:rPr>
        <w:t>: 16</w:t>
      </w:r>
      <w:r>
        <w:rPr>
          <w:sz w:val="24"/>
        </w:rPr>
        <w:t>].</w:t>
      </w:r>
      <w:r w:rsidR="006B6F6E">
        <w:rPr>
          <w:sz w:val="24"/>
        </w:rPr>
        <w:t xml:space="preserve"> В то же время современные теоретики комбинируют в своих подходах методы анализа телесно-аффективно</w:t>
      </w:r>
      <w:r w:rsidR="001946CB">
        <w:rPr>
          <w:sz w:val="24"/>
        </w:rPr>
        <w:t xml:space="preserve">й составляющей </w:t>
      </w:r>
      <w:proofErr w:type="spellStart"/>
      <w:r w:rsidR="001946CB">
        <w:rPr>
          <w:sz w:val="24"/>
        </w:rPr>
        <w:t>кинотекстов</w:t>
      </w:r>
      <w:proofErr w:type="spellEnd"/>
      <w:r w:rsidR="001946CB">
        <w:rPr>
          <w:sz w:val="24"/>
        </w:rPr>
        <w:t xml:space="preserve"> </w:t>
      </w:r>
      <w:r w:rsidR="006B6F6E">
        <w:rPr>
          <w:sz w:val="24"/>
        </w:rPr>
        <w:t xml:space="preserve">и традиционные </w:t>
      </w:r>
      <w:proofErr w:type="spellStart"/>
      <w:r w:rsidR="006B6F6E">
        <w:rPr>
          <w:sz w:val="24"/>
        </w:rPr>
        <w:t>нарратологические</w:t>
      </w:r>
      <w:proofErr w:type="spellEnd"/>
      <w:r w:rsidR="006B6F6E">
        <w:rPr>
          <w:sz w:val="24"/>
        </w:rPr>
        <w:t xml:space="preserve"> инструменты. Таким образом в фокусе внимания исследователей оказалась </w:t>
      </w:r>
      <w:proofErr w:type="spellStart"/>
      <w:r w:rsidR="006B6F6E">
        <w:rPr>
          <w:sz w:val="24"/>
        </w:rPr>
        <w:t>атмосферность</w:t>
      </w:r>
      <w:proofErr w:type="spellEnd"/>
      <w:r w:rsidR="006B6F6E">
        <w:rPr>
          <w:sz w:val="24"/>
        </w:rPr>
        <w:t xml:space="preserve"> фильма,</w:t>
      </w:r>
      <w:r w:rsidR="001946CB">
        <w:rPr>
          <w:sz w:val="24"/>
        </w:rPr>
        <w:t xml:space="preserve"> т.е. эффект</w:t>
      </w:r>
      <w:r w:rsidR="006B6F6E">
        <w:rPr>
          <w:sz w:val="24"/>
        </w:rPr>
        <w:t xml:space="preserve"> «аффективно</w:t>
      </w:r>
      <w:r w:rsidR="001946CB">
        <w:rPr>
          <w:sz w:val="24"/>
        </w:rPr>
        <w:t>й</w:t>
      </w:r>
      <w:r w:rsidR="006B6F6E">
        <w:rPr>
          <w:sz w:val="24"/>
        </w:rPr>
        <w:t xml:space="preserve"> заряженн</w:t>
      </w:r>
      <w:r w:rsidR="001946CB">
        <w:rPr>
          <w:sz w:val="24"/>
        </w:rPr>
        <w:t>ости</w:t>
      </w:r>
      <w:r w:rsidR="00AF45D4">
        <w:rPr>
          <w:sz w:val="24"/>
        </w:rPr>
        <w:t xml:space="preserve"> </w:t>
      </w:r>
      <w:r w:rsidR="001946CB">
        <w:rPr>
          <w:sz w:val="24"/>
        </w:rPr>
        <w:t>пространств</w:t>
      </w:r>
      <w:r w:rsidR="00CC51A7">
        <w:rPr>
          <w:sz w:val="24"/>
        </w:rPr>
        <w:t xml:space="preserve">» </w:t>
      </w:r>
      <w:r w:rsidR="006B6F6E">
        <w:rPr>
          <w:sz w:val="24"/>
        </w:rPr>
        <w:t>(</w:t>
      </w:r>
      <w:r w:rsidR="00CC51A7">
        <w:rPr>
          <w:sz w:val="24"/>
        </w:rPr>
        <w:t>[</w:t>
      </w:r>
      <w:proofErr w:type="spellStart"/>
      <w:r w:rsidR="00CC51A7">
        <w:rPr>
          <w:sz w:val="24"/>
          <w:lang w:val="en-US"/>
        </w:rPr>
        <w:t>Hven</w:t>
      </w:r>
      <w:proofErr w:type="spellEnd"/>
      <w:r w:rsidR="007C40FD">
        <w:rPr>
          <w:sz w:val="24"/>
        </w:rPr>
        <w:t>:</w:t>
      </w:r>
      <w:r w:rsidR="007C40FD">
        <w:rPr>
          <w:sz w:val="24"/>
          <w:lang w:val="en-US"/>
        </w:rPr>
        <w:t> </w:t>
      </w:r>
      <w:r w:rsidR="007C40FD" w:rsidRPr="007C40FD">
        <w:rPr>
          <w:sz w:val="24"/>
        </w:rPr>
        <w:t>3</w:t>
      </w:r>
      <w:r w:rsidR="00CC51A7">
        <w:rPr>
          <w:sz w:val="24"/>
        </w:rPr>
        <w:t>]</w:t>
      </w:r>
      <w:r w:rsidR="006B6F6E">
        <w:rPr>
          <w:sz w:val="24"/>
        </w:rPr>
        <w:t>), существующи</w:t>
      </w:r>
      <w:r w:rsidR="001946CB">
        <w:rPr>
          <w:sz w:val="24"/>
        </w:rPr>
        <w:t>х</w:t>
      </w:r>
      <w:r w:rsidR="00CC51A7">
        <w:rPr>
          <w:sz w:val="24"/>
        </w:rPr>
        <w:t xml:space="preserve"> на границе традиционно </w:t>
      </w:r>
      <w:proofErr w:type="spellStart"/>
      <w:r w:rsidR="00CC51A7">
        <w:rPr>
          <w:sz w:val="24"/>
        </w:rPr>
        <w:t>выделямых</w:t>
      </w:r>
      <w:proofErr w:type="spellEnd"/>
      <w:r w:rsidR="00CC51A7">
        <w:rPr>
          <w:sz w:val="24"/>
        </w:rPr>
        <w:t xml:space="preserve"> </w:t>
      </w:r>
      <w:proofErr w:type="spellStart"/>
      <w:r w:rsidR="006B6F6E">
        <w:rPr>
          <w:sz w:val="24"/>
        </w:rPr>
        <w:t>диегетического</w:t>
      </w:r>
      <w:proofErr w:type="spellEnd"/>
      <w:r w:rsidR="006B6F6E">
        <w:rPr>
          <w:sz w:val="24"/>
        </w:rPr>
        <w:t xml:space="preserve"> и </w:t>
      </w:r>
      <w:proofErr w:type="spellStart"/>
      <w:r w:rsidR="006B6F6E">
        <w:rPr>
          <w:sz w:val="24"/>
        </w:rPr>
        <w:t>недиегетического</w:t>
      </w:r>
      <w:proofErr w:type="spellEnd"/>
      <w:r w:rsidR="00CC51A7">
        <w:rPr>
          <w:sz w:val="24"/>
        </w:rPr>
        <w:t>.</w:t>
      </w:r>
      <w:r w:rsidR="001946CB">
        <w:rPr>
          <w:sz w:val="24"/>
        </w:rPr>
        <w:t xml:space="preserve"> Этот эффект моделируется средствами кинематографа на разных уровнях повествования, в частности – на уровне мизансцены:</w:t>
      </w:r>
      <w:r w:rsidR="00D139C3">
        <w:rPr>
          <w:sz w:val="24"/>
        </w:rPr>
        <w:t xml:space="preserve"> действия</w:t>
      </w:r>
      <w:r w:rsidR="001946CB">
        <w:rPr>
          <w:sz w:val="24"/>
        </w:rPr>
        <w:t xml:space="preserve"> персонажа</w:t>
      </w:r>
      <w:r w:rsidR="00D139C3">
        <w:rPr>
          <w:sz w:val="24"/>
        </w:rPr>
        <w:t xml:space="preserve"> в том или ином пространстве</w:t>
      </w:r>
      <w:r w:rsidR="00602B7F">
        <w:rPr>
          <w:sz w:val="24"/>
        </w:rPr>
        <w:t xml:space="preserve"> формируют «архитектуру атмосферы» [</w:t>
      </w:r>
      <w:r w:rsidR="00602B7F">
        <w:rPr>
          <w:sz w:val="24"/>
          <w:lang w:val="en-US"/>
        </w:rPr>
        <w:t>Tawa</w:t>
      </w:r>
      <w:r w:rsidR="007C40FD" w:rsidRPr="007C40FD">
        <w:rPr>
          <w:sz w:val="24"/>
        </w:rPr>
        <w:t>: 6</w:t>
      </w:r>
      <w:r w:rsidR="00602B7F">
        <w:rPr>
          <w:sz w:val="24"/>
        </w:rPr>
        <w:t>]</w:t>
      </w:r>
      <w:r w:rsidR="00A6729E">
        <w:rPr>
          <w:sz w:val="24"/>
        </w:rPr>
        <w:t>.</w:t>
      </w:r>
    </w:p>
    <w:p w:rsidR="00D139C3" w:rsidRPr="00A837D4" w:rsidRDefault="00A837D4" w:rsidP="00E502D2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В фильме «</w:t>
      </w:r>
      <w:proofErr w:type="spellStart"/>
      <w:r>
        <w:rPr>
          <w:sz w:val="24"/>
        </w:rPr>
        <w:t>Вестсайдская</w:t>
      </w:r>
      <w:proofErr w:type="spellEnd"/>
      <w:r>
        <w:rPr>
          <w:sz w:val="24"/>
        </w:rPr>
        <w:t xml:space="preserve"> история» («</w:t>
      </w:r>
      <w:r>
        <w:rPr>
          <w:sz w:val="24"/>
          <w:lang w:val="en-US"/>
        </w:rPr>
        <w:t>West</w:t>
      </w:r>
      <w:r w:rsidRPr="00A837D4">
        <w:rPr>
          <w:sz w:val="24"/>
        </w:rPr>
        <w:t xml:space="preserve"> </w:t>
      </w:r>
      <w:r>
        <w:rPr>
          <w:sz w:val="24"/>
          <w:lang w:val="en-US"/>
        </w:rPr>
        <w:t>Side</w:t>
      </w:r>
      <w:r w:rsidRPr="00A837D4">
        <w:rPr>
          <w:sz w:val="24"/>
        </w:rPr>
        <w:t xml:space="preserve"> </w:t>
      </w:r>
      <w:r>
        <w:rPr>
          <w:sz w:val="24"/>
          <w:lang w:val="en-US"/>
        </w:rPr>
        <w:t>Story</w:t>
      </w:r>
      <w:r>
        <w:rPr>
          <w:sz w:val="24"/>
        </w:rPr>
        <w:t>», 1961)</w:t>
      </w:r>
      <w:r w:rsidR="00954528">
        <w:rPr>
          <w:sz w:val="24"/>
        </w:rPr>
        <w:t xml:space="preserve"> – адаптации одноимённого </w:t>
      </w:r>
      <w:proofErr w:type="spellStart"/>
      <w:r w:rsidR="00954528">
        <w:rPr>
          <w:sz w:val="24"/>
        </w:rPr>
        <w:t>бродвейского</w:t>
      </w:r>
      <w:proofErr w:type="spellEnd"/>
      <w:r w:rsidR="00954528">
        <w:rPr>
          <w:sz w:val="24"/>
        </w:rPr>
        <w:t xml:space="preserve"> мюзикла –</w:t>
      </w:r>
      <w:r>
        <w:rPr>
          <w:sz w:val="24"/>
        </w:rPr>
        <w:t xml:space="preserve"> персонажи существуют в разных типах пространств, отношение героев к которым выражается в хореогр</w:t>
      </w:r>
      <w:r w:rsidR="00954528">
        <w:rPr>
          <w:sz w:val="24"/>
        </w:rPr>
        <w:t>афии и вокальных номерах</w:t>
      </w:r>
      <w:r>
        <w:rPr>
          <w:sz w:val="24"/>
        </w:rPr>
        <w:t>. В</w:t>
      </w:r>
      <w:r w:rsidR="00AF45D4">
        <w:rPr>
          <w:sz w:val="24"/>
        </w:rPr>
        <w:t>сего таких типов три: 1) «здесь</w:t>
      </w:r>
      <w:r>
        <w:rPr>
          <w:sz w:val="24"/>
        </w:rPr>
        <w:t>» – пространство, реальное для мира фильма; 2) «там» –</w:t>
      </w:r>
      <w:r w:rsidR="00CA351E">
        <w:rPr>
          <w:sz w:val="24"/>
        </w:rPr>
        <w:t xml:space="preserve"> далёкое от персонажей пространство, </w:t>
      </w:r>
      <w:r w:rsidR="00D61A40" w:rsidRPr="00D61A40">
        <w:rPr>
          <w:sz w:val="24"/>
        </w:rPr>
        <w:t>нахо</w:t>
      </w:r>
      <w:r w:rsidR="001946CB">
        <w:rPr>
          <w:sz w:val="24"/>
        </w:rPr>
        <w:t xml:space="preserve">дящееся на периферии мира </w:t>
      </w:r>
      <w:proofErr w:type="spellStart"/>
      <w:r w:rsidR="001946CB">
        <w:rPr>
          <w:sz w:val="24"/>
        </w:rPr>
        <w:t>кинотекста</w:t>
      </w:r>
      <w:proofErr w:type="spellEnd"/>
      <w:r w:rsidR="00CA351E">
        <w:rPr>
          <w:sz w:val="24"/>
        </w:rPr>
        <w:t>; 3) «где-то» – абстрактное идеальное пространство личной утопии главных героев.</w:t>
      </w:r>
    </w:p>
    <w:p w:rsidR="003E423C" w:rsidRDefault="00194741" w:rsidP="00E502D2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Вокруг «здесь» (первый тип пространства) выстраивается один из основных конфликтов «</w:t>
      </w:r>
      <w:proofErr w:type="spellStart"/>
      <w:r>
        <w:rPr>
          <w:sz w:val="24"/>
        </w:rPr>
        <w:t>Вестсайдской</w:t>
      </w:r>
      <w:proofErr w:type="spellEnd"/>
      <w:r>
        <w:rPr>
          <w:sz w:val="24"/>
        </w:rPr>
        <w:t xml:space="preserve"> истории» – борьба за территорию между бандами «Акулы» и «Ракеты».</w:t>
      </w:r>
      <w:r w:rsidR="00954528">
        <w:rPr>
          <w:sz w:val="24"/>
        </w:rPr>
        <w:t xml:space="preserve"> </w:t>
      </w:r>
      <w:r w:rsidR="00D36538" w:rsidRPr="00D36538">
        <w:rPr>
          <w:sz w:val="24"/>
        </w:rPr>
        <w:t>В</w:t>
      </w:r>
      <w:r w:rsidR="00D36538">
        <w:rPr>
          <w:sz w:val="24"/>
        </w:rPr>
        <w:t xml:space="preserve"> театральной версии мюзикла персонажи были ограничены</w:t>
      </w:r>
      <w:r w:rsidR="001946CB">
        <w:rPr>
          <w:sz w:val="24"/>
        </w:rPr>
        <w:t xml:space="preserve"> размерами сцены и декорациями</w:t>
      </w:r>
      <w:r w:rsidR="00D36538">
        <w:rPr>
          <w:sz w:val="24"/>
        </w:rPr>
        <w:t xml:space="preserve">, однако </w:t>
      </w:r>
      <w:proofErr w:type="spellStart"/>
      <w:r w:rsidR="00D36538">
        <w:rPr>
          <w:sz w:val="24"/>
        </w:rPr>
        <w:t>трансмедийный</w:t>
      </w:r>
      <w:proofErr w:type="spellEnd"/>
      <w:r w:rsidR="00D36538">
        <w:rPr>
          <w:sz w:val="24"/>
        </w:rPr>
        <w:t xml:space="preserve"> перенос позволил расширить место действия</w:t>
      </w:r>
      <w:r w:rsidR="001946CB">
        <w:rPr>
          <w:sz w:val="24"/>
        </w:rPr>
        <w:t xml:space="preserve"> мюзикла</w:t>
      </w:r>
      <w:r w:rsidR="00D36538">
        <w:rPr>
          <w:sz w:val="24"/>
        </w:rPr>
        <w:t>. П</w:t>
      </w:r>
      <w:r>
        <w:rPr>
          <w:sz w:val="24"/>
        </w:rPr>
        <w:t xml:space="preserve">ерсонажи </w:t>
      </w:r>
      <w:proofErr w:type="spellStart"/>
      <w:r w:rsidR="00D36538">
        <w:rPr>
          <w:sz w:val="24"/>
        </w:rPr>
        <w:t>киноадаптации</w:t>
      </w:r>
      <w:proofErr w:type="spellEnd"/>
      <w:r w:rsidR="00D36538">
        <w:rPr>
          <w:sz w:val="24"/>
        </w:rPr>
        <w:t xml:space="preserve"> </w:t>
      </w:r>
      <w:r>
        <w:rPr>
          <w:sz w:val="24"/>
        </w:rPr>
        <w:t>стремятся присвоить себе</w:t>
      </w:r>
      <w:r w:rsidR="003E423C">
        <w:rPr>
          <w:sz w:val="24"/>
        </w:rPr>
        <w:t xml:space="preserve"> как можно больше прос</w:t>
      </w:r>
      <w:r w:rsidR="00D36538">
        <w:rPr>
          <w:sz w:val="24"/>
        </w:rPr>
        <w:t>транства и закрепиться на нём: т</w:t>
      </w:r>
      <w:r w:rsidR="003E423C">
        <w:rPr>
          <w:sz w:val="24"/>
        </w:rPr>
        <w:t>ак, в номере «Пролог» присутствует много маховых элементов, прыжк</w:t>
      </w:r>
      <w:r w:rsidR="00AF45D4">
        <w:rPr>
          <w:sz w:val="24"/>
        </w:rPr>
        <w:t>ов и стремительных передвижений, за счёт которых персонажи подчиняют себе ту или иную локацию</w:t>
      </w:r>
      <w:r w:rsidR="00D36538">
        <w:rPr>
          <w:sz w:val="24"/>
        </w:rPr>
        <w:t>.</w:t>
      </w:r>
      <w:r w:rsidR="00AF45D4">
        <w:rPr>
          <w:sz w:val="24"/>
        </w:rPr>
        <w:t xml:space="preserve"> </w:t>
      </w:r>
      <w:r>
        <w:rPr>
          <w:sz w:val="24"/>
        </w:rPr>
        <w:t xml:space="preserve">Даже нейтральная территория – спортивный зал, где проводятся танцы для молодёжи, – становится площадкой, за которую сражаются противоборствующие стороны: «Ракеты» и «Акулы» по очереди вытесняют соперников за пределы танцевального круга. </w:t>
      </w:r>
      <w:r w:rsidR="00AF45D4">
        <w:rPr>
          <w:sz w:val="24"/>
        </w:rPr>
        <w:t>Также</w:t>
      </w:r>
      <w:r w:rsidR="003E423C">
        <w:rPr>
          <w:sz w:val="24"/>
        </w:rPr>
        <w:t xml:space="preserve"> после драки, в которой погибают лидеры обеих банд, «Ракеты» собираются в одном месте, гараже, которое присваивают себе как новую «точку опоры» через хореографические движения и перестроения.</w:t>
      </w:r>
    </w:p>
    <w:p w:rsidR="00A1676C" w:rsidRDefault="003E423C" w:rsidP="00E502D2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Пространство «там» (второй тип) связано с Пуэрто-Рико, откуда приехали члены </w:t>
      </w:r>
      <w:r w:rsidR="005341D9">
        <w:rPr>
          <w:sz w:val="24"/>
        </w:rPr>
        <w:t xml:space="preserve">банды </w:t>
      </w:r>
      <w:r>
        <w:rPr>
          <w:sz w:val="24"/>
        </w:rPr>
        <w:t>«Акул</w:t>
      </w:r>
      <w:r w:rsidR="005341D9">
        <w:rPr>
          <w:sz w:val="24"/>
        </w:rPr>
        <w:t>ы</w:t>
      </w:r>
      <w:r>
        <w:rPr>
          <w:sz w:val="24"/>
        </w:rPr>
        <w:t>».</w:t>
      </w:r>
      <w:r w:rsidR="005341D9">
        <w:rPr>
          <w:sz w:val="24"/>
        </w:rPr>
        <w:t xml:space="preserve"> С одной стороны, оно предстаёт как нечто далёкое и несколько ирреальное, но с другой стороны, – </w:t>
      </w:r>
      <w:r w:rsidR="00920E07">
        <w:rPr>
          <w:sz w:val="24"/>
        </w:rPr>
        <w:t xml:space="preserve">и в театральной, и в кинематографической версии мюзикла </w:t>
      </w:r>
      <w:r w:rsidR="005341D9">
        <w:rPr>
          <w:sz w:val="24"/>
        </w:rPr>
        <w:t xml:space="preserve">персонажи формируют </w:t>
      </w:r>
      <w:r w:rsidR="00AF45D4">
        <w:rPr>
          <w:sz w:val="24"/>
        </w:rPr>
        <w:t>для себя миниатюрную копию</w:t>
      </w:r>
      <w:r w:rsidR="00920E07">
        <w:rPr>
          <w:sz w:val="24"/>
        </w:rPr>
        <w:t xml:space="preserve"> этого пространства</w:t>
      </w:r>
      <w:r w:rsidR="005341D9">
        <w:rPr>
          <w:sz w:val="24"/>
        </w:rPr>
        <w:t>, перенося Пуэрто-Рико в Америку.</w:t>
      </w:r>
      <w:r w:rsidR="00C9237A">
        <w:rPr>
          <w:sz w:val="24"/>
        </w:rPr>
        <w:t xml:space="preserve"> Так, в комическом номере «Америка» герои спорят о пре</w:t>
      </w:r>
      <w:r w:rsidR="003F228A">
        <w:rPr>
          <w:sz w:val="24"/>
        </w:rPr>
        <w:t>имуществах и недостатках Родины</w:t>
      </w:r>
      <w:r w:rsidR="00C9237A">
        <w:rPr>
          <w:sz w:val="24"/>
        </w:rPr>
        <w:t>,</w:t>
      </w:r>
      <w:r w:rsidR="00785C36">
        <w:rPr>
          <w:sz w:val="24"/>
        </w:rPr>
        <w:t xml:space="preserve"> при этом девушки приводят «эмоциональные» аргументы, а молодые люди отвечают им с «рациональной» точки зрения.</w:t>
      </w:r>
      <w:r w:rsidR="003F228A">
        <w:rPr>
          <w:sz w:val="24"/>
        </w:rPr>
        <w:t xml:space="preserve"> </w:t>
      </w:r>
      <w:r w:rsidR="003B2076">
        <w:rPr>
          <w:sz w:val="24"/>
        </w:rPr>
        <w:t>Акцент на противопоставлении</w:t>
      </w:r>
      <w:r w:rsidR="00954528">
        <w:rPr>
          <w:sz w:val="24"/>
        </w:rPr>
        <w:t xml:space="preserve"> «там» </w:t>
      </w:r>
      <w:r w:rsidR="003B2076">
        <w:rPr>
          <w:sz w:val="24"/>
        </w:rPr>
        <w:t>и «здесь» возникает</w:t>
      </w:r>
      <w:r w:rsidR="00954528">
        <w:rPr>
          <w:sz w:val="24"/>
        </w:rPr>
        <w:t xml:space="preserve"> за счёт не только текста песни, но и хореографии номера: в ней используются движения народных испанских и латиноамериканских танцев.</w:t>
      </w:r>
      <w:r w:rsidR="009B7872">
        <w:rPr>
          <w:sz w:val="24"/>
        </w:rPr>
        <w:t xml:space="preserve"> </w:t>
      </w:r>
      <w:r w:rsidR="005C01F3">
        <w:rPr>
          <w:sz w:val="24"/>
        </w:rPr>
        <w:t>Таким образом, персонажи актуализируют пространство, находящееся на периферии мира мюзикла</w:t>
      </w:r>
      <w:r w:rsidR="00785C36">
        <w:rPr>
          <w:sz w:val="24"/>
        </w:rPr>
        <w:t xml:space="preserve"> и соединяют в одной локации Пуэрто-Рико и Америку</w:t>
      </w:r>
      <w:r w:rsidR="005C01F3">
        <w:rPr>
          <w:sz w:val="24"/>
        </w:rPr>
        <w:t>.</w:t>
      </w:r>
    </w:p>
    <w:p w:rsidR="005C01F3" w:rsidRDefault="005C01F3" w:rsidP="00E502D2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Наконец, пространство третьего типа, «где-то», представляет собой мир грёз главных героев</w:t>
      </w:r>
      <w:r w:rsidR="00920E07">
        <w:rPr>
          <w:sz w:val="24"/>
        </w:rPr>
        <w:t xml:space="preserve"> (отметим – в отличие от театральной версии, где оно было связано с </w:t>
      </w:r>
      <w:r w:rsidR="00920E07">
        <w:rPr>
          <w:sz w:val="24"/>
        </w:rPr>
        <w:lastRenderedPageBreak/>
        <w:t>мечтами всех персонажей мюзикла)</w:t>
      </w:r>
      <w:r>
        <w:rPr>
          <w:sz w:val="24"/>
        </w:rPr>
        <w:t>. В одноимённом музыкальном номере («</w:t>
      </w:r>
      <w:r>
        <w:rPr>
          <w:sz w:val="24"/>
          <w:lang w:val="en-US"/>
        </w:rPr>
        <w:t>Somewhere</w:t>
      </w:r>
      <w:r>
        <w:rPr>
          <w:sz w:val="24"/>
        </w:rPr>
        <w:t>») Тони и Мария представляют себя в иной реальности, где не будет места ксенофобии и бессмысленным спорам за территорию и где их личная история любви сможет обрести счастливый финал. Этот номер – одна из самых коротких композиций среди всей музыки, использованной в фильме – исполняется в комнате Марии, раскр</w:t>
      </w:r>
      <w:r w:rsidR="009B7872">
        <w:rPr>
          <w:sz w:val="24"/>
        </w:rPr>
        <w:t xml:space="preserve">ашенной яркими красками благодаря свету, проникающему через цветные стёкла двери. При этом сами персонажи не совершают практически никаких действий по время песни. За счёт такого сочетания световых средств, </w:t>
      </w:r>
      <w:proofErr w:type="spellStart"/>
      <w:r w:rsidR="009B7872">
        <w:rPr>
          <w:sz w:val="24"/>
        </w:rPr>
        <w:t>сеттинга</w:t>
      </w:r>
      <w:proofErr w:type="spellEnd"/>
      <w:r w:rsidR="009B7872">
        <w:rPr>
          <w:sz w:val="24"/>
        </w:rPr>
        <w:t xml:space="preserve"> и устройства декораций пространство «где-то» предстаёт как бесплотная иллюзия, попытка персонажей вселить друг в друга надежду вопреки </w:t>
      </w:r>
      <w:r w:rsidR="00AF45D4">
        <w:rPr>
          <w:sz w:val="24"/>
        </w:rPr>
        <w:t>охватывающему обоих ощущению неминуемой трагедии</w:t>
      </w:r>
      <w:r w:rsidR="009B7872">
        <w:rPr>
          <w:sz w:val="24"/>
        </w:rPr>
        <w:t>.</w:t>
      </w:r>
    </w:p>
    <w:p w:rsidR="005341D9" w:rsidRDefault="00AF45D4" w:rsidP="00EB56B6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Д</w:t>
      </w:r>
      <w:r w:rsidR="009B7872">
        <w:rPr>
          <w:sz w:val="24"/>
        </w:rPr>
        <w:t>ействия персонажей</w:t>
      </w:r>
      <w:r w:rsidR="00785C36">
        <w:rPr>
          <w:sz w:val="24"/>
        </w:rPr>
        <w:t xml:space="preserve"> «</w:t>
      </w:r>
      <w:proofErr w:type="spellStart"/>
      <w:r w:rsidR="00785C36">
        <w:rPr>
          <w:sz w:val="24"/>
        </w:rPr>
        <w:t>Вестсайдской</w:t>
      </w:r>
      <w:proofErr w:type="spellEnd"/>
      <w:r w:rsidR="00785C36">
        <w:rPr>
          <w:sz w:val="24"/>
        </w:rPr>
        <w:t xml:space="preserve"> истории»</w:t>
      </w:r>
      <w:r w:rsidR="009B7872">
        <w:rPr>
          <w:sz w:val="24"/>
        </w:rPr>
        <w:t xml:space="preserve"> в пространствах разного типа придают последним</w:t>
      </w:r>
      <w:r w:rsidR="00EB56B6">
        <w:rPr>
          <w:sz w:val="24"/>
        </w:rPr>
        <w:t xml:space="preserve"> такую</w:t>
      </w:r>
      <w:r w:rsidR="009B7872">
        <w:rPr>
          <w:sz w:val="24"/>
        </w:rPr>
        <w:t xml:space="preserve"> эмоциональную заряженность</w:t>
      </w:r>
      <w:r w:rsidR="00EB56B6">
        <w:rPr>
          <w:sz w:val="24"/>
        </w:rPr>
        <w:t>, которой не было у первоисточника</w:t>
      </w:r>
      <w:r w:rsidR="009B7872">
        <w:rPr>
          <w:sz w:val="24"/>
        </w:rPr>
        <w:t xml:space="preserve">. «Здесь» оказывается неразрывно связано с конфликтом двух банд, и </w:t>
      </w:r>
      <w:r>
        <w:rPr>
          <w:sz w:val="24"/>
        </w:rPr>
        <w:t>зритель чувствует необходимость</w:t>
      </w:r>
      <w:r w:rsidR="009B7872">
        <w:rPr>
          <w:sz w:val="24"/>
        </w:rPr>
        <w:t xml:space="preserve"> принять сторону «Акул» или «Ракет».</w:t>
      </w:r>
      <w:r w:rsidR="00785C36">
        <w:rPr>
          <w:sz w:val="24"/>
        </w:rPr>
        <w:t xml:space="preserve"> Сходный выбор</w:t>
      </w:r>
      <w:r w:rsidR="003B2076">
        <w:rPr>
          <w:sz w:val="24"/>
        </w:rPr>
        <w:t xml:space="preserve"> ему</w:t>
      </w:r>
      <w:r w:rsidR="00785C36">
        <w:rPr>
          <w:sz w:val="24"/>
        </w:rPr>
        <w:t xml:space="preserve"> приходится делать, когда </w:t>
      </w:r>
      <w:r w:rsidR="003B2076">
        <w:rPr>
          <w:sz w:val="24"/>
        </w:rPr>
        <w:t>он</w:t>
      </w:r>
      <w:r w:rsidR="00785C36">
        <w:rPr>
          <w:sz w:val="24"/>
        </w:rPr>
        <w:t xml:space="preserve"> сталкивается с</w:t>
      </w:r>
      <w:r w:rsidR="009B7872">
        <w:rPr>
          <w:sz w:val="24"/>
        </w:rPr>
        <w:t xml:space="preserve"> </w:t>
      </w:r>
      <w:r w:rsidR="00785C36">
        <w:rPr>
          <w:sz w:val="24"/>
        </w:rPr>
        <w:t>п</w:t>
      </w:r>
      <w:r w:rsidR="009B7872">
        <w:rPr>
          <w:sz w:val="24"/>
        </w:rPr>
        <w:t>ространство</w:t>
      </w:r>
      <w:r w:rsidR="00785C36">
        <w:rPr>
          <w:sz w:val="24"/>
        </w:rPr>
        <w:t>м</w:t>
      </w:r>
      <w:r w:rsidR="009B7872">
        <w:rPr>
          <w:sz w:val="24"/>
        </w:rPr>
        <w:t xml:space="preserve"> «там»</w:t>
      </w:r>
      <w:r w:rsidR="00785C36">
        <w:rPr>
          <w:sz w:val="24"/>
        </w:rPr>
        <w:t xml:space="preserve">, тоже связанным с разного рода состязательностью: в номере «Америка» соревнуются как «рациональная» и «эмоциональная» точки зрения, так и две разные страны. Яркая музыка и хореография вызывают у зрителя эмоциональный отклик, а структура диалога-спора – </w:t>
      </w:r>
      <w:r>
        <w:rPr>
          <w:sz w:val="24"/>
        </w:rPr>
        <w:t>инстинктивное желание</w:t>
      </w:r>
      <w:r w:rsidR="00785C36">
        <w:rPr>
          <w:sz w:val="24"/>
        </w:rPr>
        <w:t xml:space="preserve"> согласить</w:t>
      </w:r>
      <w:r>
        <w:rPr>
          <w:sz w:val="24"/>
        </w:rPr>
        <w:t>ся</w:t>
      </w:r>
      <w:r w:rsidR="00785C36">
        <w:rPr>
          <w:sz w:val="24"/>
        </w:rPr>
        <w:t xml:space="preserve"> или не согласиться с героями. Пространство же третьего типа связано с конфликтом реального и утопического в рамках мира мюзикла</w:t>
      </w:r>
      <w:r w:rsidR="00C81879">
        <w:rPr>
          <w:sz w:val="24"/>
        </w:rPr>
        <w:t>. Зрителю снова предлагается выбор: верить фантазиям героев или окружающей их суровой действительности.</w:t>
      </w:r>
      <w:r w:rsidR="00920E07">
        <w:rPr>
          <w:sz w:val="24"/>
        </w:rPr>
        <w:t xml:space="preserve"> </w:t>
      </w:r>
      <w:r w:rsidR="003B2076">
        <w:rPr>
          <w:sz w:val="24"/>
        </w:rPr>
        <w:t>Таким образом,</w:t>
      </w:r>
      <w:r w:rsidR="00EB56B6" w:rsidRPr="00EB56B6">
        <w:rPr>
          <w:sz w:val="24"/>
        </w:rPr>
        <w:t xml:space="preserve"> создание аффективно </w:t>
      </w:r>
      <w:r w:rsidR="00EB56B6">
        <w:rPr>
          <w:sz w:val="24"/>
        </w:rPr>
        <w:t>наполненных</w:t>
      </w:r>
      <w:r w:rsidR="00EB56B6" w:rsidRPr="00EB56B6">
        <w:rPr>
          <w:sz w:val="24"/>
        </w:rPr>
        <w:t xml:space="preserve"> пространств в </w:t>
      </w:r>
      <w:proofErr w:type="spellStart"/>
      <w:r w:rsidR="00EB56B6" w:rsidRPr="00EB56B6">
        <w:rPr>
          <w:sz w:val="24"/>
        </w:rPr>
        <w:t>киноадаптации</w:t>
      </w:r>
      <w:proofErr w:type="spellEnd"/>
      <w:r w:rsidR="00920E07">
        <w:rPr>
          <w:sz w:val="24"/>
        </w:rPr>
        <w:t xml:space="preserve"> </w:t>
      </w:r>
      <w:r w:rsidR="00EB56B6">
        <w:rPr>
          <w:sz w:val="24"/>
        </w:rPr>
        <w:t xml:space="preserve">провоцирует формирование смысловых сдвигов, отличающих новую версию текста от оригинала и </w:t>
      </w:r>
      <w:r w:rsidR="00A2368D">
        <w:rPr>
          <w:sz w:val="24"/>
        </w:rPr>
        <w:t>изменяющих</w:t>
      </w:r>
      <w:r w:rsidR="00EB56B6">
        <w:rPr>
          <w:sz w:val="24"/>
        </w:rPr>
        <w:t xml:space="preserve"> его смысловую организацию.</w:t>
      </w:r>
    </w:p>
    <w:p w:rsidR="004E64B3" w:rsidRDefault="004E64B3" w:rsidP="00E502D2">
      <w:pPr>
        <w:spacing w:after="0" w:line="240" w:lineRule="auto"/>
        <w:ind w:firstLine="709"/>
        <w:jc w:val="both"/>
        <w:rPr>
          <w:sz w:val="24"/>
        </w:rPr>
      </w:pPr>
    </w:p>
    <w:p w:rsidR="00A1676C" w:rsidRPr="00D139C3" w:rsidRDefault="00A1676C" w:rsidP="00E502D2">
      <w:pPr>
        <w:spacing w:after="0" w:line="240" w:lineRule="auto"/>
        <w:ind w:firstLine="709"/>
        <w:jc w:val="both"/>
        <w:rPr>
          <w:i/>
          <w:sz w:val="24"/>
          <w:lang w:val="en-US"/>
        </w:rPr>
      </w:pPr>
      <w:r w:rsidRPr="00E502D2">
        <w:rPr>
          <w:i/>
          <w:sz w:val="24"/>
        </w:rPr>
        <w:t>Литература</w:t>
      </w:r>
    </w:p>
    <w:p w:rsidR="003B729F" w:rsidRDefault="003B2076" w:rsidP="00954528">
      <w:pPr>
        <w:spacing w:after="0" w:line="240" w:lineRule="auto"/>
        <w:ind w:left="709"/>
        <w:jc w:val="both"/>
        <w:rPr>
          <w:sz w:val="24"/>
          <w:lang w:val="en-US"/>
        </w:rPr>
      </w:pPr>
      <w:r>
        <w:rPr>
          <w:sz w:val="24"/>
          <w:lang w:val="en-US"/>
        </w:rPr>
        <w:t>1.</w:t>
      </w:r>
      <w:r w:rsidRPr="003B2076">
        <w:rPr>
          <w:sz w:val="24"/>
          <w:lang w:val="en-US"/>
        </w:rPr>
        <w:t> </w:t>
      </w:r>
      <w:proofErr w:type="spellStart"/>
      <w:r w:rsidR="00D139C3" w:rsidRPr="00D139C3">
        <w:rPr>
          <w:sz w:val="24"/>
          <w:lang w:val="en-US"/>
        </w:rPr>
        <w:t>Hven</w:t>
      </w:r>
      <w:proofErr w:type="spellEnd"/>
      <w:r w:rsidR="00D139C3" w:rsidRPr="00D139C3">
        <w:rPr>
          <w:sz w:val="24"/>
          <w:lang w:val="en-US"/>
        </w:rPr>
        <w:t xml:space="preserve"> S. E</w:t>
      </w:r>
      <w:r w:rsidR="00D139C3">
        <w:rPr>
          <w:sz w:val="24"/>
          <w:lang w:val="en-US"/>
        </w:rPr>
        <w:t xml:space="preserve">nacting the Worlds of Cinema. N.Y: </w:t>
      </w:r>
      <w:r w:rsidR="00D139C3" w:rsidRPr="00D139C3">
        <w:rPr>
          <w:sz w:val="24"/>
          <w:lang w:val="en-US"/>
        </w:rPr>
        <w:t>Oxford University Press, 2022.</w:t>
      </w:r>
    </w:p>
    <w:p w:rsidR="00D61A40" w:rsidRPr="00D139C3" w:rsidRDefault="003B2076" w:rsidP="00954528">
      <w:pPr>
        <w:spacing w:after="0" w:line="240" w:lineRule="auto"/>
        <w:ind w:left="709"/>
        <w:jc w:val="both"/>
        <w:rPr>
          <w:sz w:val="24"/>
          <w:lang w:val="en-US"/>
        </w:rPr>
      </w:pPr>
      <w:r>
        <w:rPr>
          <w:sz w:val="24"/>
          <w:lang w:val="en-US"/>
        </w:rPr>
        <w:t>2.</w:t>
      </w:r>
      <w:r w:rsidRPr="003B2076">
        <w:rPr>
          <w:sz w:val="24"/>
          <w:lang w:val="en-US"/>
        </w:rPr>
        <w:t> </w:t>
      </w:r>
      <w:r w:rsidR="00D61A40">
        <w:rPr>
          <w:sz w:val="24"/>
          <w:lang w:val="en-US"/>
        </w:rPr>
        <w:t>Richard D. </w:t>
      </w:r>
      <w:r w:rsidR="00D61A40" w:rsidRPr="00D61A40">
        <w:rPr>
          <w:sz w:val="24"/>
          <w:lang w:val="en-US"/>
        </w:rPr>
        <w:t>E. Film Phenomenology and Ad</w:t>
      </w:r>
      <w:r w:rsidR="00954528">
        <w:rPr>
          <w:sz w:val="24"/>
          <w:lang w:val="en-US"/>
        </w:rPr>
        <w:t>aptation: Sensuous Elaboration</w:t>
      </w:r>
      <w:r w:rsidR="00954528" w:rsidRPr="00954528">
        <w:rPr>
          <w:sz w:val="24"/>
          <w:lang w:val="en-US"/>
        </w:rPr>
        <w:t xml:space="preserve">. </w:t>
      </w:r>
      <w:r w:rsidR="00D61A40" w:rsidRPr="00D61A40">
        <w:rPr>
          <w:sz w:val="24"/>
          <w:lang w:val="en-US"/>
        </w:rPr>
        <w:t>Amsterdam: Amsterda</w:t>
      </w:r>
      <w:r w:rsidR="00D61A40">
        <w:rPr>
          <w:sz w:val="24"/>
          <w:lang w:val="en-US"/>
        </w:rPr>
        <w:t>m University Press, 2021.</w:t>
      </w:r>
    </w:p>
    <w:p w:rsidR="00FF439E" w:rsidRPr="00602B7F" w:rsidRDefault="003B2076" w:rsidP="00954528">
      <w:pPr>
        <w:spacing w:after="0" w:line="240" w:lineRule="auto"/>
        <w:ind w:left="709"/>
        <w:jc w:val="both"/>
        <w:rPr>
          <w:sz w:val="24"/>
          <w:lang w:val="en-US"/>
        </w:rPr>
      </w:pPr>
      <w:r>
        <w:rPr>
          <w:sz w:val="24"/>
          <w:lang w:val="en-US"/>
        </w:rPr>
        <w:t>3.</w:t>
      </w:r>
      <w:r w:rsidRPr="003B2076">
        <w:rPr>
          <w:sz w:val="24"/>
          <w:lang w:val="en-US"/>
        </w:rPr>
        <w:t> </w:t>
      </w:r>
      <w:proofErr w:type="spellStart"/>
      <w:r w:rsidR="00EC4413" w:rsidRPr="00EC4413">
        <w:rPr>
          <w:sz w:val="24"/>
          <w:lang w:val="en-US"/>
        </w:rPr>
        <w:t>Tawa</w:t>
      </w:r>
      <w:proofErr w:type="spellEnd"/>
      <w:r w:rsidR="00EC4413" w:rsidRPr="00EC4413">
        <w:rPr>
          <w:sz w:val="24"/>
          <w:lang w:val="en-US"/>
        </w:rPr>
        <w:t xml:space="preserve"> M. Atmosphere, architecture, cinema: Thematic refle</w:t>
      </w:r>
      <w:r w:rsidR="00EC4413">
        <w:rPr>
          <w:sz w:val="24"/>
          <w:lang w:val="en-US"/>
        </w:rPr>
        <w:t xml:space="preserve">ctions on ambiance and place. </w:t>
      </w:r>
      <w:r w:rsidR="00EC4413" w:rsidRPr="00EC4413">
        <w:rPr>
          <w:sz w:val="24"/>
          <w:lang w:val="en-US"/>
        </w:rPr>
        <w:t>Springer Nature, 2022.</w:t>
      </w:r>
    </w:p>
    <w:sectPr w:rsidR="00FF439E" w:rsidRPr="00602B7F" w:rsidSect="0002010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1193"/>
    <w:multiLevelType w:val="hybridMultilevel"/>
    <w:tmpl w:val="47CE3CFC"/>
    <w:lvl w:ilvl="0" w:tplc="C608A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7F1E3A"/>
    <w:multiLevelType w:val="hybridMultilevel"/>
    <w:tmpl w:val="76CC0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250242"/>
    <w:multiLevelType w:val="hybridMultilevel"/>
    <w:tmpl w:val="77E875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6F4FE4"/>
    <w:multiLevelType w:val="hybridMultilevel"/>
    <w:tmpl w:val="BD6A37E8"/>
    <w:lvl w:ilvl="0" w:tplc="37FE6B88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107"/>
    <w:rsid w:val="00020107"/>
    <w:rsid w:val="0002060C"/>
    <w:rsid w:val="000736E7"/>
    <w:rsid w:val="0008031E"/>
    <w:rsid w:val="0008600F"/>
    <w:rsid w:val="000C4344"/>
    <w:rsid w:val="000C6DE4"/>
    <w:rsid w:val="000F20C5"/>
    <w:rsid w:val="00100E4C"/>
    <w:rsid w:val="00133037"/>
    <w:rsid w:val="00145F1C"/>
    <w:rsid w:val="001936D0"/>
    <w:rsid w:val="001946CB"/>
    <w:rsid w:val="00194741"/>
    <w:rsid w:val="00195F8F"/>
    <w:rsid w:val="001B5959"/>
    <w:rsid w:val="001E18E0"/>
    <w:rsid w:val="002038E3"/>
    <w:rsid w:val="0026518E"/>
    <w:rsid w:val="00273AF1"/>
    <w:rsid w:val="00285DCF"/>
    <w:rsid w:val="00294F23"/>
    <w:rsid w:val="002B2DB2"/>
    <w:rsid w:val="002C126A"/>
    <w:rsid w:val="002D726A"/>
    <w:rsid w:val="0034277F"/>
    <w:rsid w:val="003732EC"/>
    <w:rsid w:val="00373443"/>
    <w:rsid w:val="003B2076"/>
    <w:rsid w:val="003B729F"/>
    <w:rsid w:val="003C2582"/>
    <w:rsid w:val="003D2D15"/>
    <w:rsid w:val="003E27C7"/>
    <w:rsid w:val="003E423C"/>
    <w:rsid w:val="003F228A"/>
    <w:rsid w:val="00416ECC"/>
    <w:rsid w:val="00452D02"/>
    <w:rsid w:val="00460B5B"/>
    <w:rsid w:val="0046571F"/>
    <w:rsid w:val="004720DF"/>
    <w:rsid w:val="004931F0"/>
    <w:rsid w:val="004A0BEC"/>
    <w:rsid w:val="004B172F"/>
    <w:rsid w:val="004E64B3"/>
    <w:rsid w:val="004F0C69"/>
    <w:rsid w:val="00533307"/>
    <w:rsid w:val="005341D9"/>
    <w:rsid w:val="00561018"/>
    <w:rsid w:val="00570B1B"/>
    <w:rsid w:val="00587E5B"/>
    <w:rsid w:val="005A0BE8"/>
    <w:rsid w:val="005A3918"/>
    <w:rsid w:val="005C01F3"/>
    <w:rsid w:val="0060052F"/>
    <w:rsid w:val="00602B7F"/>
    <w:rsid w:val="00625E42"/>
    <w:rsid w:val="006425EF"/>
    <w:rsid w:val="0064635F"/>
    <w:rsid w:val="006611E9"/>
    <w:rsid w:val="006700F0"/>
    <w:rsid w:val="0068793E"/>
    <w:rsid w:val="006919A2"/>
    <w:rsid w:val="00695252"/>
    <w:rsid w:val="0069768C"/>
    <w:rsid w:val="006A6936"/>
    <w:rsid w:val="006B6F6E"/>
    <w:rsid w:val="006C151A"/>
    <w:rsid w:val="00785C36"/>
    <w:rsid w:val="007A2FE0"/>
    <w:rsid w:val="007C40FD"/>
    <w:rsid w:val="00806E85"/>
    <w:rsid w:val="008116B8"/>
    <w:rsid w:val="00852403"/>
    <w:rsid w:val="008548FB"/>
    <w:rsid w:val="0086005B"/>
    <w:rsid w:val="00865DF9"/>
    <w:rsid w:val="008A6ED6"/>
    <w:rsid w:val="008C3501"/>
    <w:rsid w:val="008E53F4"/>
    <w:rsid w:val="00920E07"/>
    <w:rsid w:val="009464F4"/>
    <w:rsid w:val="00954528"/>
    <w:rsid w:val="00977560"/>
    <w:rsid w:val="009957DD"/>
    <w:rsid w:val="009B26D4"/>
    <w:rsid w:val="009B7872"/>
    <w:rsid w:val="009D7220"/>
    <w:rsid w:val="009F0A76"/>
    <w:rsid w:val="009F6EE3"/>
    <w:rsid w:val="00A1676C"/>
    <w:rsid w:val="00A1718F"/>
    <w:rsid w:val="00A2368D"/>
    <w:rsid w:val="00A55F64"/>
    <w:rsid w:val="00A6729E"/>
    <w:rsid w:val="00A721DD"/>
    <w:rsid w:val="00A7312B"/>
    <w:rsid w:val="00A837D4"/>
    <w:rsid w:val="00AB68AF"/>
    <w:rsid w:val="00AB7AE9"/>
    <w:rsid w:val="00AF45D4"/>
    <w:rsid w:val="00B32CB8"/>
    <w:rsid w:val="00B36AB3"/>
    <w:rsid w:val="00B423EF"/>
    <w:rsid w:val="00B564D3"/>
    <w:rsid w:val="00BA347E"/>
    <w:rsid w:val="00BB16CB"/>
    <w:rsid w:val="00BB1A37"/>
    <w:rsid w:val="00BD5882"/>
    <w:rsid w:val="00C00358"/>
    <w:rsid w:val="00C467F1"/>
    <w:rsid w:val="00C70FBA"/>
    <w:rsid w:val="00C81879"/>
    <w:rsid w:val="00C9237A"/>
    <w:rsid w:val="00CA351E"/>
    <w:rsid w:val="00CC51A7"/>
    <w:rsid w:val="00CD2B5F"/>
    <w:rsid w:val="00CD64F5"/>
    <w:rsid w:val="00CE7FFC"/>
    <w:rsid w:val="00D139C3"/>
    <w:rsid w:val="00D2094C"/>
    <w:rsid w:val="00D36538"/>
    <w:rsid w:val="00D41282"/>
    <w:rsid w:val="00D61A40"/>
    <w:rsid w:val="00D74C38"/>
    <w:rsid w:val="00E0248C"/>
    <w:rsid w:val="00E226FD"/>
    <w:rsid w:val="00E431AF"/>
    <w:rsid w:val="00E43A82"/>
    <w:rsid w:val="00E502D2"/>
    <w:rsid w:val="00E704E1"/>
    <w:rsid w:val="00E936B4"/>
    <w:rsid w:val="00EA490E"/>
    <w:rsid w:val="00EB56B6"/>
    <w:rsid w:val="00EB7517"/>
    <w:rsid w:val="00EC4413"/>
    <w:rsid w:val="00EC50C5"/>
    <w:rsid w:val="00F01C97"/>
    <w:rsid w:val="00F025A9"/>
    <w:rsid w:val="00F3544D"/>
    <w:rsid w:val="00F444EF"/>
    <w:rsid w:val="00F62BCC"/>
    <w:rsid w:val="00F76569"/>
    <w:rsid w:val="00F9386A"/>
    <w:rsid w:val="00FB2248"/>
    <w:rsid w:val="00FC7DE7"/>
    <w:rsid w:val="00FF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C7"/>
    <w:pPr>
      <w:spacing w:after="200" w:line="276" w:lineRule="auto"/>
    </w:pPr>
    <w:rPr>
      <w:color w:val="000000"/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0F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0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8A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экзаменов"/>
    <w:basedOn w:val="1"/>
    <w:next w:val="a"/>
    <w:qFormat/>
    <w:rsid w:val="00C70FBA"/>
    <w:pPr>
      <w:spacing w:line="360" w:lineRule="auto"/>
      <w:jc w:val="center"/>
    </w:pPr>
    <w:rPr>
      <w:rFonts w:ascii="Times New Roman" w:hAnsi="Times New Roman"/>
      <w:b w:val="0"/>
      <w:color w:val="auto"/>
      <w:sz w:val="24"/>
    </w:rPr>
  </w:style>
  <w:style w:type="character" w:customStyle="1" w:styleId="10">
    <w:name w:val="Заголовок 1 Знак"/>
    <w:link w:val="1"/>
    <w:uiPriority w:val="9"/>
    <w:rsid w:val="00C70FBA"/>
    <w:rPr>
      <w:rFonts w:ascii="Cambria" w:eastAsia="Times New Roman" w:hAnsi="Cambria" w:cs="Times New Roman"/>
      <w:b/>
      <w:bCs/>
      <w:color w:val="365F91"/>
      <w:szCs w:val="28"/>
    </w:rPr>
  </w:style>
  <w:style w:type="paragraph" w:customStyle="1" w:styleId="a4">
    <w:name w:val="Параграфы"/>
    <w:basedOn w:val="2"/>
    <w:next w:val="a"/>
    <w:link w:val="a5"/>
    <w:autoRedefine/>
    <w:qFormat/>
    <w:rsid w:val="002C126A"/>
    <w:pPr>
      <w:keepLines w:val="0"/>
      <w:spacing w:before="0" w:line="360" w:lineRule="auto"/>
      <w:ind w:left="708"/>
      <w:jc w:val="both"/>
    </w:pPr>
    <w:rPr>
      <w:rFonts w:eastAsia="Calibri"/>
      <w:iCs/>
      <w:color w:val="000000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AB68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5">
    <w:name w:val="Параграфы Знак"/>
    <w:link w:val="a4"/>
    <w:rsid w:val="002C126A"/>
    <w:rPr>
      <w:rFonts w:ascii="Cambria" w:hAnsi="Cambria"/>
      <w:b/>
      <w:bCs/>
      <w:iCs/>
      <w:color w:val="000000"/>
      <w:sz w:val="28"/>
      <w:szCs w:val="28"/>
      <w:lang w:eastAsia="en-US"/>
    </w:rPr>
  </w:style>
  <w:style w:type="paragraph" w:customStyle="1" w:styleId="a6">
    <w:name w:val="Глава"/>
    <w:basedOn w:val="1"/>
    <w:next w:val="a"/>
    <w:link w:val="a7"/>
    <w:autoRedefine/>
    <w:qFormat/>
    <w:rsid w:val="004A0BEC"/>
    <w:pPr>
      <w:spacing w:before="0" w:line="360" w:lineRule="auto"/>
      <w:jc w:val="center"/>
    </w:pPr>
    <w:rPr>
      <w:rFonts w:ascii="Times New Roman" w:hAnsi="Times New Roman"/>
      <w:color w:val="000000"/>
      <w:sz w:val="32"/>
      <w:szCs w:val="32"/>
    </w:rPr>
  </w:style>
  <w:style w:type="character" w:customStyle="1" w:styleId="a7">
    <w:name w:val="Глава Знак"/>
    <w:link w:val="a6"/>
    <w:rsid w:val="004A0BEC"/>
    <w:rPr>
      <w:rFonts w:eastAsia="Times New Roman"/>
      <w:b/>
      <w:bCs/>
      <w:color w:val="000000"/>
      <w:sz w:val="32"/>
      <w:szCs w:val="32"/>
    </w:rPr>
  </w:style>
  <w:style w:type="paragraph" w:styleId="a8">
    <w:name w:val="Заголовок"/>
    <w:basedOn w:val="1"/>
    <w:next w:val="a"/>
    <w:qFormat/>
    <w:rsid w:val="00B36AB3"/>
    <w:pPr>
      <w:spacing w:before="120"/>
      <w:ind w:firstLine="709"/>
      <w:jc w:val="both"/>
    </w:pPr>
    <w:rPr>
      <w:rFonts w:ascii="Times New Roman" w:hAnsi="Times New Roman"/>
      <w:color w:val="000000"/>
    </w:rPr>
  </w:style>
  <w:style w:type="character" w:styleId="a9">
    <w:name w:val="Hyperlink"/>
    <w:uiPriority w:val="99"/>
    <w:unhideWhenUsed/>
    <w:rsid w:val="00FF439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0052F"/>
    <w:pPr>
      <w:spacing w:after="0" w:line="240" w:lineRule="auto"/>
    </w:pPr>
    <w:rPr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60052F"/>
    <w:rPr>
      <w:color w:val="000000"/>
      <w:sz w:val="18"/>
      <w:szCs w:val="18"/>
      <w:lang w:eastAsia="en-US"/>
    </w:rPr>
  </w:style>
  <w:style w:type="character" w:styleId="ac">
    <w:name w:val="annotation reference"/>
    <w:uiPriority w:val="99"/>
    <w:semiHidden/>
    <w:unhideWhenUsed/>
    <w:rsid w:val="000736E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36E7"/>
    <w:rPr>
      <w:sz w:val="20"/>
      <w:szCs w:val="20"/>
      <w:lang/>
    </w:rPr>
  </w:style>
  <w:style w:type="character" w:customStyle="1" w:styleId="ae">
    <w:name w:val="Текст примечания Знак"/>
    <w:link w:val="ad"/>
    <w:uiPriority w:val="99"/>
    <w:semiHidden/>
    <w:rsid w:val="000736E7"/>
    <w:rPr>
      <w:color w:val="00000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36E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736E7"/>
    <w:rPr>
      <w:b/>
      <w:bCs/>
      <w:color w:val="000000"/>
      <w:lang w:eastAsia="en-US"/>
    </w:rPr>
  </w:style>
  <w:style w:type="paragraph" w:styleId="af1">
    <w:name w:val="Revision"/>
    <w:hidden/>
    <w:uiPriority w:val="99"/>
    <w:semiHidden/>
    <w:rsid w:val="00977560"/>
    <w:rPr>
      <w:color w:val="000000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"Прима"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Олисава</dc:creator>
  <cp:lastModifiedBy>Олисава</cp:lastModifiedBy>
  <cp:revision>2</cp:revision>
  <dcterms:created xsi:type="dcterms:W3CDTF">2024-02-16T12:42:00Z</dcterms:created>
  <dcterms:modified xsi:type="dcterms:W3CDTF">2024-02-16T12:42:00Z</dcterms:modified>
</cp:coreProperties>
</file>