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78" w:rsidRPr="002450D3" w:rsidRDefault="00AE0278" w:rsidP="00DE68F1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  <w:r w:rsidRPr="002450D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«Лиминальные пространства в кинотексте "</w:t>
      </w:r>
      <w:r w:rsidRPr="002450D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ru-RU"/>
        </w:rPr>
        <w:t>Розенкранц и Гильденстерн мертвы</w:t>
      </w:r>
      <w:r w:rsidRPr="002450D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" Т.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 </w:t>
      </w:r>
      <w:r w:rsidRPr="002450D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Стоппарда»</w:t>
      </w:r>
    </w:p>
    <w:p w:rsidR="00AE0278" w:rsidRPr="002450D3" w:rsidRDefault="00AE0278" w:rsidP="00DE68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50D3">
        <w:rPr>
          <w:rFonts w:ascii="Times New Roman" w:hAnsi="Times New Roman" w:cs="Times New Roman"/>
          <w:sz w:val="24"/>
          <w:szCs w:val="24"/>
          <w:lang w:val="ru-RU"/>
        </w:rPr>
        <w:t>Остробородова Глафира Алексеевна</w:t>
      </w:r>
      <w:r w:rsidR="006478E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E0278" w:rsidRPr="002450D3" w:rsidRDefault="00AE0278" w:rsidP="00DE68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50D3">
        <w:rPr>
          <w:rFonts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им. М. В. Ломоносова,</w:t>
      </w:r>
    </w:p>
    <w:p w:rsidR="00AE0278" w:rsidRPr="002450D3" w:rsidRDefault="00AE0278" w:rsidP="00DE68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50D3">
        <w:rPr>
          <w:rFonts w:ascii="Times New Roman" w:hAnsi="Times New Roman" w:cs="Times New Roman"/>
          <w:sz w:val="24"/>
          <w:szCs w:val="24"/>
          <w:lang w:val="ru-RU"/>
        </w:rPr>
        <w:t>Филологический факультет, Москва, Россия</w:t>
      </w:r>
    </w:p>
    <w:p w:rsidR="00AE0278" w:rsidRP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Пьеса Тома Стоппарда «Розенкранц и Гильденстерн мертвы» была написана в 1966 году и принесла автору мировое признание; в 1990 году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Стоппард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также выступил в роли режиссера одноименной экранизации данной трагикомедии. Помимо прочих элементов абсурдистской и постмодернистской поэтики представляется важным, на наш взгляд, уделить особое внимание образно-тематическому диапазону «лиминальности» и способам его реализации в кинотексте Стоппарда.</w:t>
      </w:r>
    </w:p>
    <w:p w:rsid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Понятие «лиминальности» (от лат. </w:t>
      </w:r>
      <w:r w:rsidRPr="00AE0278">
        <w:rPr>
          <w:rFonts w:ascii="Times New Roman" w:hAnsi="Times New Roman" w:cs="Times New Roman"/>
          <w:sz w:val="24"/>
          <w:szCs w:val="24"/>
        </w:rPr>
        <w:t>limen</w:t>
      </w: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– порог) было введено фольклористом Арнольдом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ван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Геннепом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Геннеп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1999] и разработано антропологом Виктором Тернером в работе «</w:t>
      </w:r>
      <w:r w:rsidR="00D4732D">
        <w:rPr>
          <w:rFonts w:ascii="Times New Roman" w:hAnsi="Times New Roman" w:cs="Times New Roman"/>
          <w:sz w:val="24"/>
          <w:szCs w:val="24"/>
          <w:lang w:val="ru-RU"/>
        </w:rPr>
        <w:t xml:space="preserve">Символ и ритуал» [Тернер 1983]. </w:t>
      </w:r>
      <w:r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Ричард </w:t>
      </w:r>
      <w:proofErr w:type="spellStart"/>
      <w:r w:rsidRPr="00492191">
        <w:rPr>
          <w:rFonts w:ascii="Times New Roman" w:hAnsi="Times New Roman" w:cs="Times New Roman"/>
          <w:sz w:val="24"/>
          <w:szCs w:val="24"/>
          <w:lang w:val="ru-RU"/>
        </w:rPr>
        <w:t>Шехнер</w:t>
      </w:r>
      <w:proofErr w:type="spellEnd"/>
      <w:r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, теоретик современных театральных практик и создатель </w:t>
      </w:r>
      <w:r w:rsidRPr="00492191">
        <w:rPr>
          <w:rFonts w:ascii="Times New Roman" w:hAnsi="Times New Roman" w:cs="Times New Roman"/>
          <w:sz w:val="24"/>
          <w:szCs w:val="24"/>
        </w:rPr>
        <w:t>performance</w:t>
      </w:r>
      <w:r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2191">
        <w:rPr>
          <w:rFonts w:ascii="Times New Roman" w:hAnsi="Times New Roman" w:cs="Times New Roman"/>
          <w:sz w:val="24"/>
          <w:szCs w:val="24"/>
        </w:rPr>
        <w:t>studies</w:t>
      </w:r>
      <w:r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, применяет данное понятие в своем исследовании </w:t>
      </w:r>
      <w:proofErr w:type="spellStart"/>
      <w:r w:rsidRPr="00492191">
        <w:rPr>
          <w:rFonts w:ascii="Times New Roman" w:hAnsi="Times New Roman" w:cs="Times New Roman"/>
          <w:sz w:val="24"/>
          <w:szCs w:val="24"/>
          <w:lang w:val="ru-RU"/>
        </w:rPr>
        <w:t>перформативности</w:t>
      </w:r>
      <w:proofErr w:type="spellEnd"/>
      <w:r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spellStart"/>
      <w:r w:rsidR="00492191" w:rsidRPr="00492191">
        <w:rPr>
          <w:rFonts w:ascii="Times New Roman" w:hAnsi="Times New Roman" w:cs="Times New Roman"/>
          <w:sz w:val="24"/>
          <w:szCs w:val="24"/>
        </w:rPr>
        <w:t>Schechner</w:t>
      </w:r>
      <w:proofErr w:type="spellEnd"/>
      <w:r w:rsidR="00492191" w:rsidRPr="004921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2191">
        <w:rPr>
          <w:rFonts w:ascii="Times New Roman" w:hAnsi="Times New Roman" w:cs="Times New Roman"/>
          <w:sz w:val="24"/>
          <w:szCs w:val="24"/>
          <w:lang w:val="ru-RU"/>
        </w:rPr>
        <w:t>2013];</w:t>
      </w:r>
      <w:r w:rsidRPr="00456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56C27">
        <w:rPr>
          <w:rFonts w:ascii="Times New Roman" w:hAnsi="Times New Roman" w:cs="Times New Roman"/>
          <w:sz w:val="24"/>
          <w:szCs w:val="24"/>
          <w:lang w:val="ru-RU"/>
        </w:rPr>
        <w:t>лиминальность</w:t>
      </w:r>
      <w:proofErr w:type="spellEnd"/>
      <w:r w:rsidRPr="00456C27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Тернеру и </w:t>
      </w:r>
      <w:proofErr w:type="spellStart"/>
      <w:r w:rsidRPr="00456C27">
        <w:rPr>
          <w:rFonts w:ascii="Times New Roman" w:hAnsi="Times New Roman" w:cs="Times New Roman"/>
          <w:sz w:val="24"/>
          <w:szCs w:val="24"/>
          <w:lang w:val="ru-RU"/>
        </w:rPr>
        <w:t>Шехнеру</w:t>
      </w:r>
      <w:proofErr w:type="spellEnd"/>
      <w:r w:rsidRPr="00456C27">
        <w:rPr>
          <w:rFonts w:ascii="Times New Roman" w:hAnsi="Times New Roman" w:cs="Times New Roman"/>
          <w:sz w:val="24"/>
          <w:szCs w:val="24"/>
          <w:lang w:val="ru-RU"/>
        </w:rPr>
        <w:t>, в своей сущности обозначает переходное состояние индивида, оказавшегося между двумя различными, но равно важными стадиями развития, и связана с неопределенным статусом человека и, следовательно, кризисом идентичности и ощущением «</w:t>
      </w:r>
      <w:proofErr w:type="spellStart"/>
      <w:r w:rsidRPr="00456C27">
        <w:rPr>
          <w:rFonts w:ascii="Times New Roman" w:hAnsi="Times New Roman" w:cs="Times New Roman"/>
          <w:sz w:val="24"/>
          <w:szCs w:val="24"/>
          <w:lang w:val="ru-RU"/>
        </w:rPr>
        <w:t>пограничности</w:t>
      </w:r>
      <w:proofErr w:type="spellEnd"/>
      <w:r w:rsidRPr="00456C27">
        <w:rPr>
          <w:rFonts w:ascii="Times New Roman" w:hAnsi="Times New Roman" w:cs="Times New Roman"/>
          <w:sz w:val="24"/>
          <w:szCs w:val="24"/>
          <w:lang w:val="ru-RU"/>
        </w:rPr>
        <w:t xml:space="preserve">» как отдельной личности, так и культуры в целом, характерное для европейского искусства </w:t>
      </w:r>
      <w:r w:rsidRPr="00AE0278">
        <w:rPr>
          <w:rFonts w:ascii="Times New Roman" w:hAnsi="Times New Roman" w:cs="Times New Roman"/>
          <w:sz w:val="24"/>
          <w:szCs w:val="24"/>
        </w:rPr>
        <w:t>XX</w:t>
      </w:r>
      <w:r w:rsidR="00456C27">
        <w:rPr>
          <w:rFonts w:ascii="Times New Roman" w:hAnsi="Times New Roman" w:cs="Times New Roman"/>
          <w:sz w:val="24"/>
          <w:szCs w:val="24"/>
          <w:lang w:val="ru-RU"/>
        </w:rPr>
        <w:t xml:space="preserve"> века. </w:t>
      </w:r>
      <w:r w:rsidRPr="007A6DD1">
        <w:rPr>
          <w:rFonts w:ascii="Times New Roman" w:hAnsi="Times New Roman" w:cs="Times New Roman"/>
          <w:sz w:val="24"/>
          <w:szCs w:val="24"/>
          <w:lang w:val="ru-RU"/>
        </w:rPr>
        <w:t xml:space="preserve">Переходные состояния, таким образом, в концепции </w:t>
      </w:r>
      <w:proofErr w:type="spellStart"/>
      <w:r w:rsidRPr="007A6DD1">
        <w:rPr>
          <w:rFonts w:ascii="Times New Roman" w:hAnsi="Times New Roman" w:cs="Times New Roman"/>
          <w:sz w:val="24"/>
          <w:szCs w:val="24"/>
          <w:lang w:val="ru-RU"/>
        </w:rPr>
        <w:t>Шехнера</w:t>
      </w:r>
      <w:proofErr w:type="spellEnd"/>
      <w:r w:rsidRPr="007A6DD1">
        <w:rPr>
          <w:rFonts w:ascii="Times New Roman" w:hAnsi="Times New Roman" w:cs="Times New Roman"/>
          <w:sz w:val="24"/>
          <w:szCs w:val="24"/>
          <w:lang w:val="ru-RU"/>
        </w:rPr>
        <w:t xml:space="preserve"> оказываются тесно связаны с актами перформанса и игры, и, по</w:t>
      </w:r>
      <w:r w:rsidR="007A6DD1" w:rsidRPr="007A6DD1">
        <w:rPr>
          <w:rFonts w:ascii="Times New Roman" w:hAnsi="Times New Roman" w:cs="Times New Roman"/>
          <w:sz w:val="24"/>
          <w:szCs w:val="24"/>
          <w:lang w:val="ru-RU"/>
        </w:rPr>
        <w:t xml:space="preserve">скольку проблематика творчества </w:t>
      </w:r>
      <w:r w:rsidRPr="007A6DD1">
        <w:rPr>
          <w:rFonts w:ascii="Times New Roman" w:hAnsi="Times New Roman" w:cs="Times New Roman"/>
          <w:sz w:val="24"/>
          <w:szCs w:val="24"/>
          <w:lang w:val="ru-RU"/>
        </w:rPr>
        <w:t>Стоппарда обращена к принципиальной «</w:t>
      </w:r>
      <w:proofErr w:type="spellStart"/>
      <w:r w:rsidRPr="007A6DD1">
        <w:rPr>
          <w:rFonts w:ascii="Times New Roman" w:hAnsi="Times New Roman" w:cs="Times New Roman"/>
          <w:sz w:val="24"/>
          <w:szCs w:val="24"/>
          <w:lang w:val="ru-RU"/>
        </w:rPr>
        <w:t>постановочности</w:t>
      </w:r>
      <w:proofErr w:type="spellEnd"/>
      <w:r w:rsidRPr="007A6DD1">
        <w:rPr>
          <w:rFonts w:ascii="Times New Roman" w:hAnsi="Times New Roman" w:cs="Times New Roman"/>
          <w:sz w:val="24"/>
          <w:szCs w:val="24"/>
          <w:lang w:val="ru-RU"/>
        </w:rPr>
        <w:t xml:space="preserve">» самой жизни, феномен лиминальности представляет, по нашему мнению, особый интерес в </w:t>
      </w:r>
      <w:r w:rsidR="007A6DD1">
        <w:rPr>
          <w:rFonts w:ascii="Times New Roman" w:hAnsi="Times New Roman" w:cs="Times New Roman"/>
          <w:sz w:val="24"/>
          <w:szCs w:val="24"/>
          <w:lang w:val="ru-RU"/>
        </w:rPr>
        <w:t xml:space="preserve">контексте кинофильма Стоппарда. </w:t>
      </w:r>
      <w:r w:rsidRPr="00AE0278">
        <w:rPr>
          <w:rFonts w:ascii="Times New Roman" w:hAnsi="Times New Roman" w:cs="Times New Roman"/>
          <w:sz w:val="24"/>
          <w:szCs w:val="24"/>
          <w:lang w:val="ru-RU"/>
        </w:rPr>
        <w:t>Исследуя шекспировское утверждение «весь мир – театр», автор таким образом привносит в театрализованную реальность существования своих героев новые идейные компоненты, один из которых – мотив преодоления персонажами фильма тех же рубежей, которые преодолевают и настоящие, вполне реальные актеры в своей профессиональной жизни.</w:t>
      </w:r>
    </w:p>
    <w:p w:rsid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Наш доклад ставит своей целью проанализировать режиссерские стратегии при конструировании </w:t>
      </w:r>
      <w:r w:rsidR="00F856D7">
        <w:rPr>
          <w:rFonts w:ascii="Times New Roman" w:hAnsi="Times New Roman" w:cs="Times New Roman"/>
          <w:sz w:val="24"/>
          <w:szCs w:val="24"/>
          <w:lang w:val="ru-RU"/>
        </w:rPr>
        <w:t xml:space="preserve">переходных пространств и </w:t>
      </w:r>
      <w:r w:rsidR="00F856D7" w:rsidRPr="00F856D7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85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6D7" w:rsidRPr="00F856D7">
        <w:rPr>
          <w:rFonts w:ascii="Times New Roman" w:hAnsi="Times New Roman" w:cs="Times New Roman"/>
          <w:sz w:val="24"/>
          <w:szCs w:val="24"/>
          <w:lang w:val="ru-RU"/>
        </w:rPr>
        <w:t>рубежей</w:t>
      </w:r>
      <w:r w:rsidRPr="00F856D7">
        <w:rPr>
          <w:rFonts w:ascii="Times New Roman" w:hAnsi="Times New Roman" w:cs="Times New Roman"/>
          <w:sz w:val="24"/>
          <w:szCs w:val="24"/>
          <w:lang w:val="ru-RU"/>
        </w:rPr>
        <w:t xml:space="preserve"> в визуальном </w:t>
      </w:r>
      <w:r w:rsidRPr="00AE0278">
        <w:rPr>
          <w:rFonts w:ascii="Times New Roman" w:hAnsi="Times New Roman" w:cs="Times New Roman"/>
          <w:sz w:val="24"/>
          <w:szCs w:val="24"/>
          <w:lang w:val="ru-RU"/>
        </w:rPr>
        <w:t>ряду экранизации, а также показать, с помощью каких средств и сценических приемов автор решает воплотить в фильме данную амбивалентность и о каких идейно-тематических импликациях это может свидетельствовать. В ходе доклада будет доказано, что своеобразный хронотоп в произведении Стоппарда, полный пустых, неопределенных и иллюзорных пространств с запутанной системой переходов, играет важнейшую роль в построении нарратива, посвященного переходным состояниям.</w:t>
      </w:r>
    </w:p>
    <w:p w:rsidR="00AE0278" w:rsidRP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>Лиминальность физических локаций в ленте находит воплощение в мотивах заброшенности, тюрьмы/клетки, лабиринта, театральных декораций и кулис. Ведомые скорее самим нарративом, нежели собственной волей, герои теряются в неопределенном, но сложно устроенном и потому враждебном пространстве, в результате чего их символическое путешествие по декорациям фильма оказывается затруднено.</w:t>
      </w:r>
    </w:p>
    <w:p w:rsid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Исследование также показало, что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лиминальность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оказывается в том числе и основополагающим принципом конструирования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индентичностей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Розенкранца и Гильденстерна. По резюмирующему замечанию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О.А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>. Колмаковой [Колмакова 2015], субъект, находящийся в состоянии перехода между двумя мирами, характеризуется «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бесстатусностью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>, испытаниями, абсурдностью (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изнаночностью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) поведения,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парателичностью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>»: данные черты лиминального субъекта представляются нам основополагающими элементами образов заглавных героев.</w:t>
      </w:r>
    </w:p>
    <w:p w:rsid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Мы также намерены показать, что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спиритуальной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трансформации, характерной для традиционного процесса перехода, в фильме не происходит, в результате чего герои оказываются «заперты» в амбивалентном состоянии и потому не в силах преодолеть порог, ведущий к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реагрегации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восстановлению ее целостности и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статусности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. Розенкранц и Гильденстерн, таким образом, обречены на существование в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лиминальном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состоянии под постоянной экзистенциальной угрозой вплоть до самой смерти.</w:t>
      </w:r>
    </w:p>
    <w:p w:rsidR="00073BD0" w:rsidRDefault="00073BD0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Более того, как отмечают</w:t>
      </w:r>
      <w:r w:rsidR="000F4A45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лиминальность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может являться и формальным принципом </w:t>
      </w:r>
      <w:r w:rsidR="00B139EC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повествования</w:t>
      </w:r>
      <w:r w:rsidR="00B139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9EC" w:rsidRPr="00B139E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F4A45">
        <w:rPr>
          <w:rFonts w:ascii="Times New Roman" w:eastAsia="Times New Roman" w:hAnsi="Times New Roman" w:cs="Times New Roman"/>
          <w:sz w:val="24"/>
          <w:szCs w:val="24"/>
        </w:rPr>
        <w:t>Kovach</w:t>
      </w:r>
      <w:r w:rsidR="000F4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F4A45">
        <w:rPr>
          <w:rFonts w:ascii="Times New Roman" w:eastAsia="Times New Roman" w:hAnsi="Times New Roman" w:cs="Times New Roman"/>
          <w:sz w:val="24"/>
          <w:szCs w:val="24"/>
        </w:rPr>
        <w:t>Kugele</w:t>
      </w:r>
      <w:proofErr w:type="spellEnd"/>
      <w:r w:rsidR="000F4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F4A45" w:rsidRPr="00AA09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0F4A45" w:rsidRPr="001711CC">
        <w:rPr>
          <w:rFonts w:ascii="Times New Roman" w:eastAsia="Times New Roman" w:hAnsi="Times New Roman" w:cs="Times New Roman"/>
          <w:sz w:val="24"/>
          <w:szCs w:val="24"/>
          <w:lang w:val="ru-RU"/>
        </w:rPr>
        <w:t>ü</w:t>
      </w:r>
      <w:proofErr w:type="spellStart"/>
      <w:r w:rsidR="000F4A45" w:rsidRPr="00AA0975">
        <w:rPr>
          <w:rFonts w:ascii="Times New Roman" w:eastAsia="Times New Roman" w:hAnsi="Times New Roman" w:cs="Times New Roman"/>
          <w:sz w:val="24"/>
          <w:szCs w:val="24"/>
        </w:rPr>
        <w:t>nning</w:t>
      </w:r>
      <w:proofErr w:type="spellEnd"/>
      <w:r w:rsidR="000F4A45" w:rsidRPr="00171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4A45">
        <w:rPr>
          <w:rFonts w:ascii="Times New Roman" w:eastAsia="Times New Roman" w:hAnsi="Times New Roman" w:cs="Times New Roman"/>
          <w:sz w:val="24"/>
          <w:szCs w:val="24"/>
          <w:lang w:val="ru-RU"/>
        </w:rPr>
        <w:t>2022</w:t>
      </w:r>
      <w:r w:rsidR="00B139EC" w:rsidRPr="00B139EC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 наш взгляд,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стоппардовский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кинотекст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9EC">
        <w:rPr>
          <w:rFonts w:ascii="Times New Roman" w:hAnsi="Times New Roman" w:cs="Times New Roman"/>
          <w:sz w:val="24"/>
          <w:szCs w:val="24"/>
          <w:lang w:val="ru-RU"/>
        </w:rPr>
        <w:t>выстроен так, чтобы воплощать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собой </w:t>
      </w:r>
      <w:r w:rsidR="00B139EC">
        <w:rPr>
          <w:rFonts w:ascii="Times New Roman" w:hAnsi="Times New Roman" w:cs="Times New Roman"/>
          <w:sz w:val="24"/>
          <w:szCs w:val="24"/>
          <w:lang w:val="ru-RU"/>
        </w:rPr>
        <w:t xml:space="preserve">сам процесс перехода, так что </w:t>
      </w:r>
      <w:proofErr w:type="spellStart"/>
      <w:r w:rsidR="00B139EC">
        <w:rPr>
          <w:rFonts w:ascii="Times New Roman" w:hAnsi="Times New Roman" w:cs="Times New Roman"/>
          <w:sz w:val="24"/>
          <w:szCs w:val="24"/>
          <w:lang w:val="ru-RU"/>
        </w:rPr>
        <w:t>лиминальность</w:t>
      </w:r>
      <w:proofErr w:type="spellEnd"/>
      <w:r w:rsidR="00B139EC">
        <w:rPr>
          <w:rFonts w:ascii="Times New Roman" w:hAnsi="Times New Roman" w:cs="Times New Roman"/>
          <w:sz w:val="24"/>
          <w:szCs w:val="24"/>
          <w:lang w:val="ru-RU"/>
        </w:rPr>
        <w:t xml:space="preserve"> в данном случае становится </w:t>
      </w:r>
      <w:r w:rsidR="00C306EE">
        <w:rPr>
          <w:rFonts w:ascii="Times New Roman" w:hAnsi="Times New Roman" w:cs="Times New Roman"/>
          <w:sz w:val="24"/>
          <w:szCs w:val="24"/>
          <w:lang w:val="ru-RU"/>
        </w:rPr>
        <w:t>художественным</w:t>
      </w:r>
      <w:r w:rsidR="00D4732D">
        <w:rPr>
          <w:rFonts w:ascii="Times New Roman" w:hAnsi="Times New Roman" w:cs="Times New Roman"/>
          <w:sz w:val="24"/>
          <w:szCs w:val="24"/>
          <w:lang w:val="ru-RU"/>
        </w:rPr>
        <w:t xml:space="preserve"> методом</w:t>
      </w:r>
      <w:r w:rsidR="00B139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0278" w:rsidRPr="00AE0278" w:rsidRDefault="00AE0278" w:rsidP="00DE68F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лиминальные пространства в фильме Стоппарда чрезвычайно важны, поскольку они не только утверждают онтологическую позицию личности в мире как имманентно амбивалентную и абсурдную, но и помогают по-особому организовать </w:t>
      </w:r>
      <w:proofErr w:type="spellStart"/>
      <w:r w:rsidRPr="00AE0278">
        <w:rPr>
          <w:rFonts w:ascii="Times New Roman" w:hAnsi="Times New Roman" w:cs="Times New Roman"/>
          <w:sz w:val="24"/>
          <w:szCs w:val="24"/>
          <w:lang w:val="ru-RU"/>
        </w:rPr>
        <w:t>кинотекстовый</w:t>
      </w:r>
      <w:proofErr w:type="spellEnd"/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нарратив, в результате чего </w:t>
      </w:r>
      <w:r w:rsidR="00D570F3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фильм </w:t>
      </w:r>
      <w:r w:rsidR="00D570F3">
        <w:rPr>
          <w:rFonts w:ascii="Times New Roman" w:hAnsi="Times New Roman" w:cs="Times New Roman"/>
          <w:sz w:val="24"/>
          <w:szCs w:val="24"/>
          <w:lang w:val="ru-RU"/>
        </w:rPr>
        <w:t>в своей цельности</w:t>
      </w:r>
      <w:r w:rsidRPr="00AE0278">
        <w:rPr>
          <w:rFonts w:ascii="Times New Roman" w:hAnsi="Times New Roman" w:cs="Times New Roman"/>
          <w:sz w:val="24"/>
          <w:szCs w:val="24"/>
          <w:lang w:val="ru-RU"/>
        </w:rPr>
        <w:t xml:space="preserve"> приобретает характеристики лиминальности.</w:t>
      </w:r>
    </w:p>
    <w:p w:rsidR="00E10A09" w:rsidRDefault="00E10A09" w:rsidP="00DE68F1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</w:p>
    <w:p w:rsidR="00AE0278" w:rsidRPr="002450D3" w:rsidRDefault="00AE0278" w:rsidP="00DE68F1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  <w:r w:rsidRPr="002450D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Литература</w:t>
      </w:r>
    </w:p>
    <w:p w:rsidR="00AE0278" w:rsidRPr="002450D3" w:rsidRDefault="00AE0278" w:rsidP="00DE68F1">
      <w:pPr>
        <w:pStyle w:val="a3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color w:val="000000"/>
          <w:lang w:val="ru-RU"/>
        </w:rPr>
      </w:pPr>
      <w:proofErr w:type="spellStart"/>
      <w:r w:rsidRPr="002450D3">
        <w:rPr>
          <w:color w:val="000000"/>
          <w:lang w:val="ru-RU"/>
        </w:rPr>
        <w:t>Геннеп</w:t>
      </w:r>
      <w:proofErr w:type="spellEnd"/>
      <w:r w:rsidRPr="002450D3">
        <w:rPr>
          <w:color w:val="000000"/>
          <w:lang w:val="ru-RU"/>
        </w:rPr>
        <w:t xml:space="preserve"> А. Обряды перехода. Систематическое изучение обрядов. – М.: Восточная литература, 1999.</w:t>
      </w:r>
    </w:p>
    <w:p w:rsidR="00AE0278" w:rsidRPr="002450D3" w:rsidRDefault="00AE0278" w:rsidP="00DE68F1">
      <w:pPr>
        <w:pStyle w:val="a3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color w:val="000000"/>
          <w:lang w:val="ru-RU"/>
        </w:rPr>
      </w:pPr>
      <w:r w:rsidRPr="002450D3">
        <w:rPr>
          <w:lang w:val="ru-RU"/>
        </w:rPr>
        <w:t xml:space="preserve">Колмакова </w:t>
      </w:r>
      <w:proofErr w:type="spellStart"/>
      <w:r w:rsidRPr="002450D3">
        <w:rPr>
          <w:lang w:val="ru-RU"/>
        </w:rPr>
        <w:t>О.А</w:t>
      </w:r>
      <w:proofErr w:type="spellEnd"/>
      <w:r w:rsidRPr="002450D3">
        <w:rPr>
          <w:lang w:val="ru-RU"/>
        </w:rPr>
        <w:t>. Лиминальность как принцип поэтики романа А. Королева «</w:t>
      </w:r>
      <w:proofErr w:type="spellStart"/>
      <w:r w:rsidRPr="002450D3">
        <w:rPr>
          <w:lang w:val="ru-RU"/>
        </w:rPr>
        <w:t>Эрон</w:t>
      </w:r>
      <w:proofErr w:type="spellEnd"/>
      <w:r w:rsidRPr="002450D3">
        <w:rPr>
          <w:lang w:val="ru-RU"/>
        </w:rPr>
        <w:t xml:space="preserve">» // Вестник Бурятского государственного университета. </w:t>
      </w:r>
      <w:proofErr w:type="spellStart"/>
      <w:r w:rsidRPr="002450D3">
        <w:t>Язык</w:t>
      </w:r>
      <w:proofErr w:type="spellEnd"/>
      <w:r w:rsidRPr="002450D3">
        <w:t xml:space="preserve">. </w:t>
      </w:r>
      <w:r w:rsidRPr="002450D3">
        <w:rPr>
          <w:lang w:val="ru-RU"/>
        </w:rPr>
        <w:t xml:space="preserve">Литература. Культура. Улан-Удэ, 2015. </w:t>
      </w:r>
      <w:proofErr w:type="spellStart"/>
      <w:r w:rsidRPr="002450D3">
        <w:rPr>
          <w:lang w:val="ru-RU"/>
        </w:rPr>
        <w:t>Вып</w:t>
      </w:r>
      <w:proofErr w:type="spellEnd"/>
      <w:r w:rsidRPr="002450D3">
        <w:rPr>
          <w:lang w:val="ru-RU"/>
        </w:rPr>
        <w:t>. 10 (1). С. 1-5.</w:t>
      </w:r>
    </w:p>
    <w:p w:rsidR="00AF6C6F" w:rsidRDefault="00AE0278" w:rsidP="00AF6C6F">
      <w:pPr>
        <w:pStyle w:val="a3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color w:val="000000"/>
        </w:rPr>
      </w:pPr>
      <w:r>
        <w:rPr>
          <w:color w:val="000000"/>
          <w:lang w:val="ru-RU"/>
        </w:rPr>
        <w:t>Те</w:t>
      </w:r>
      <w:r w:rsidRPr="002450D3">
        <w:rPr>
          <w:color w:val="000000"/>
          <w:lang w:val="ru-RU"/>
        </w:rPr>
        <w:t>рнер</w:t>
      </w:r>
      <w:r w:rsidRPr="00AF6C6F">
        <w:rPr>
          <w:color w:val="000000"/>
        </w:rPr>
        <w:t xml:space="preserve"> </w:t>
      </w:r>
      <w:r w:rsidRPr="002450D3">
        <w:rPr>
          <w:color w:val="000000"/>
          <w:lang w:val="ru-RU"/>
        </w:rPr>
        <w:t>В</w:t>
      </w:r>
      <w:r w:rsidRPr="00AF6C6F">
        <w:rPr>
          <w:color w:val="000000"/>
        </w:rPr>
        <w:t xml:space="preserve">. </w:t>
      </w:r>
      <w:r w:rsidRPr="002450D3">
        <w:rPr>
          <w:color w:val="000000"/>
          <w:lang w:val="ru-RU"/>
        </w:rPr>
        <w:t>Символ</w:t>
      </w:r>
      <w:r w:rsidRPr="00AF6C6F">
        <w:rPr>
          <w:color w:val="000000"/>
        </w:rPr>
        <w:t xml:space="preserve"> </w:t>
      </w:r>
      <w:r w:rsidRPr="002450D3">
        <w:rPr>
          <w:color w:val="000000"/>
          <w:lang w:val="ru-RU"/>
        </w:rPr>
        <w:t>и</w:t>
      </w:r>
      <w:r w:rsidRPr="00AF6C6F">
        <w:rPr>
          <w:color w:val="000000"/>
        </w:rPr>
        <w:t xml:space="preserve"> </w:t>
      </w:r>
      <w:r w:rsidRPr="002450D3">
        <w:rPr>
          <w:color w:val="000000"/>
          <w:lang w:val="ru-RU"/>
        </w:rPr>
        <w:t>рит</w:t>
      </w:r>
      <w:r w:rsidR="00D4732D">
        <w:rPr>
          <w:color w:val="000000"/>
          <w:lang w:val="ru-RU"/>
        </w:rPr>
        <w:t>уал</w:t>
      </w:r>
      <w:r w:rsidR="00D4732D" w:rsidRPr="00AF6C6F">
        <w:rPr>
          <w:color w:val="000000"/>
        </w:rPr>
        <w:t xml:space="preserve">. – </w:t>
      </w:r>
      <w:r w:rsidR="00D4732D">
        <w:rPr>
          <w:color w:val="000000"/>
          <w:lang w:val="ru-RU"/>
        </w:rPr>
        <w:t>М</w:t>
      </w:r>
      <w:r w:rsidR="00D4732D" w:rsidRPr="00AF6C6F">
        <w:rPr>
          <w:color w:val="000000"/>
        </w:rPr>
        <w:t xml:space="preserve">.: </w:t>
      </w:r>
      <w:r w:rsidR="00D4732D">
        <w:rPr>
          <w:color w:val="000000"/>
          <w:lang w:val="ru-RU"/>
        </w:rPr>
        <w:t>Наука</w:t>
      </w:r>
      <w:r w:rsidR="00D4732D" w:rsidRPr="00AF6C6F">
        <w:rPr>
          <w:color w:val="000000"/>
        </w:rPr>
        <w:t>, 1983.</w:t>
      </w:r>
    </w:p>
    <w:p w:rsidR="00AA0975" w:rsidRPr="00AF6C6F" w:rsidRDefault="009E2D47" w:rsidP="00AF6C6F">
      <w:pPr>
        <w:pStyle w:val="a3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color w:val="000000"/>
        </w:rPr>
      </w:pPr>
      <w:bookmarkStart w:id="0" w:name="_GoBack"/>
      <w:bookmarkEnd w:id="0"/>
      <w:r w:rsidRPr="00AF6C6F">
        <w:t xml:space="preserve">Kovach, E., </w:t>
      </w:r>
      <w:proofErr w:type="spellStart"/>
      <w:r w:rsidRPr="00AF6C6F">
        <w:t>Kugele</w:t>
      </w:r>
      <w:proofErr w:type="spellEnd"/>
      <w:r w:rsidRPr="00AF6C6F">
        <w:t xml:space="preserve">, J., </w:t>
      </w:r>
      <w:proofErr w:type="spellStart"/>
      <w:r w:rsidR="00AA0975" w:rsidRPr="00AF6C6F">
        <w:t>Nünning</w:t>
      </w:r>
      <w:proofErr w:type="spellEnd"/>
      <w:r w:rsidR="00AA0975" w:rsidRPr="00AF6C6F">
        <w:t xml:space="preserve">, A. Introduction: approaching ‘passages’ from the perspective of travelling concepts, metaphors and narratives in the study of literature and culture. In E. Kovach, J. </w:t>
      </w:r>
      <w:proofErr w:type="spellStart"/>
      <w:r w:rsidR="00AA0975" w:rsidRPr="00AF6C6F">
        <w:t>Kugele</w:t>
      </w:r>
      <w:proofErr w:type="spellEnd"/>
      <w:r w:rsidR="00AA0975" w:rsidRPr="00AF6C6F">
        <w:t xml:space="preserve">, &amp; A. </w:t>
      </w:r>
      <w:proofErr w:type="spellStart"/>
      <w:r w:rsidR="00AA0975" w:rsidRPr="00AF6C6F">
        <w:t>Nünning</w:t>
      </w:r>
      <w:proofErr w:type="spellEnd"/>
      <w:r w:rsidR="00AA0975" w:rsidRPr="00AF6C6F">
        <w:t xml:space="preserve"> (Eds.), </w:t>
      </w:r>
      <w:r w:rsidR="00AA0975" w:rsidRPr="00AF6C6F">
        <w:rPr>
          <w:i/>
          <w:iCs/>
        </w:rPr>
        <w:t>Passages: Moving beyond liminality in the study of literature and culture</w:t>
      </w:r>
      <w:r w:rsidR="00AA0975" w:rsidRPr="00AF6C6F">
        <w:t xml:space="preserve"> (pp. 1–16). </w:t>
      </w:r>
      <w:proofErr w:type="spellStart"/>
      <w:r w:rsidR="00AA0975" w:rsidRPr="00AF6C6F">
        <w:t>UCL</w:t>
      </w:r>
      <w:proofErr w:type="spellEnd"/>
      <w:r w:rsidR="00AA0975" w:rsidRPr="00AF6C6F">
        <w:t xml:space="preserve"> Press. 2022</w:t>
      </w:r>
      <w:r w:rsidR="00AA0975" w:rsidRPr="00AF6C6F">
        <w:t>.</w:t>
      </w:r>
      <w:r w:rsidR="00AA0975" w:rsidRPr="00AF6C6F">
        <w:t xml:space="preserve"> </w:t>
      </w:r>
      <w:r w:rsidR="00AA0975" w:rsidRPr="00AF6C6F">
        <w:rPr>
          <w:lang w:val="ru-RU"/>
        </w:rPr>
        <w:t>Р</w:t>
      </w:r>
      <w:r w:rsidR="00AA0975" w:rsidRPr="00AF6C6F">
        <w:t>. 10.</w:t>
      </w:r>
    </w:p>
    <w:p w:rsidR="00AE0278" w:rsidRPr="00D4732D" w:rsidRDefault="00AE0278" w:rsidP="00DE68F1">
      <w:pPr>
        <w:pStyle w:val="a3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color w:val="000000"/>
        </w:rPr>
      </w:pPr>
      <w:proofErr w:type="spellStart"/>
      <w:r w:rsidRPr="002450D3">
        <w:t>Schechner</w:t>
      </w:r>
      <w:proofErr w:type="spellEnd"/>
      <w:r w:rsidRPr="002450D3">
        <w:t xml:space="preserve"> R. Performance Studies: An Introduction. N.Y.: Routledge; 3rd edition, 2013.</w:t>
      </w:r>
    </w:p>
    <w:sectPr w:rsidR="00AE0278" w:rsidRPr="00D4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6DFD"/>
    <w:multiLevelType w:val="hybridMultilevel"/>
    <w:tmpl w:val="7D1C1D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78"/>
    <w:rsid w:val="00073BD0"/>
    <w:rsid w:val="000D5454"/>
    <w:rsid w:val="000F4A45"/>
    <w:rsid w:val="001711CC"/>
    <w:rsid w:val="001B322B"/>
    <w:rsid w:val="00281F0F"/>
    <w:rsid w:val="002F14C8"/>
    <w:rsid w:val="003C5F2A"/>
    <w:rsid w:val="00434DCC"/>
    <w:rsid w:val="00456C27"/>
    <w:rsid w:val="00492191"/>
    <w:rsid w:val="004C5088"/>
    <w:rsid w:val="00520662"/>
    <w:rsid w:val="005365AE"/>
    <w:rsid w:val="006478EE"/>
    <w:rsid w:val="007A245F"/>
    <w:rsid w:val="007A6DD1"/>
    <w:rsid w:val="00841A8D"/>
    <w:rsid w:val="009378D3"/>
    <w:rsid w:val="009E0F93"/>
    <w:rsid w:val="009E2D47"/>
    <w:rsid w:val="00AA0975"/>
    <w:rsid w:val="00AC561C"/>
    <w:rsid w:val="00AE0278"/>
    <w:rsid w:val="00AF6C6F"/>
    <w:rsid w:val="00B139EC"/>
    <w:rsid w:val="00B7462A"/>
    <w:rsid w:val="00C045E3"/>
    <w:rsid w:val="00C306EE"/>
    <w:rsid w:val="00CE6212"/>
    <w:rsid w:val="00D4732D"/>
    <w:rsid w:val="00D570F3"/>
    <w:rsid w:val="00DE68F1"/>
    <w:rsid w:val="00E10A09"/>
    <w:rsid w:val="00E54643"/>
    <w:rsid w:val="00F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D53E"/>
  <w15:chartTrackingRefBased/>
  <w15:docId w15:val="{5AA541A9-555E-4B04-AD0F-4395AAC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673</Words>
  <Characters>4799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Glafira</dc:creator>
  <cp:keywords/>
  <dc:description/>
  <cp:lastModifiedBy>Glafira</cp:lastModifiedBy>
  <cp:revision>45</cp:revision>
  <dcterms:created xsi:type="dcterms:W3CDTF">2024-02-14T17:39:00Z</dcterms:created>
  <dcterms:modified xsi:type="dcterms:W3CDTF">2024-02-16T13:30:00Z</dcterms:modified>
</cp:coreProperties>
</file>