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27" w:rsidRDefault="00DC2139" w:rsidP="00637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Уральский город Кыштым как фольклорный феномен</w:t>
      </w:r>
    </w:p>
    <w:p w:rsidR="00A264AA" w:rsidRDefault="00A264AA" w:rsidP="00A264A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Дворецкий Андрей Денисович</w:t>
      </w:r>
    </w:p>
    <w:p w:rsidR="00637E74" w:rsidRPr="00A264AA" w:rsidRDefault="00637E74" w:rsidP="00A264A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  <w:r w:rsidR="00A264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264AA">
        <w:rPr>
          <w:rFonts w:ascii="Times New Roman" w:hAnsi="Times New Roman" w:cs="Times New Roman"/>
          <w:i/>
          <w:sz w:val="24"/>
          <w:szCs w:val="24"/>
        </w:rPr>
        <w:t>Южно-Уральского Государственного гуманитарно-педагогического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университет</w:t>
      </w:r>
      <w:r w:rsidR="00A264AA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, Челябинск, Россия</w:t>
      </w:r>
    </w:p>
    <w:p w:rsidR="00A264AA" w:rsidRDefault="00A264AA" w:rsidP="00A264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7262" w:rsidRDefault="00464326" w:rsidP="00A264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известно, уральский город Кыштым широко известен не только на Урале. Пусть </w:t>
      </w:r>
      <w:r w:rsidR="002A7B9C">
        <w:rPr>
          <w:rFonts w:ascii="Times New Roman" w:hAnsi="Times New Roman" w:cs="Times New Roman"/>
          <w:sz w:val="24"/>
          <w:szCs w:val="24"/>
        </w:rPr>
        <w:t>его не такая многолетняя</w:t>
      </w:r>
      <w:r>
        <w:rPr>
          <w:rFonts w:ascii="Times New Roman" w:hAnsi="Times New Roman" w:cs="Times New Roman"/>
          <w:sz w:val="24"/>
          <w:szCs w:val="24"/>
        </w:rPr>
        <w:t>, но всё же богатая и многогранная история, особенности территориального расположения,</w:t>
      </w:r>
      <w:r w:rsidR="00AE2F33">
        <w:rPr>
          <w:rFonts w:ascii="Times New Roman" w:hAnsi="Times New Roman" w:cs="Times New Roman"/>
          <w:sz w:val="24"/>
          <w:szCs w:val="24"/>
        </w:rPr>
        <w:t xml:space="preserve"> развитие промышленности,</w:t>
      </w:r>
      <w:r>
        <w:rPr>
          <w:rFonts w:ascii="Times New Roman" w:hAnsi="Times New Roman" w:cs="Times New Roman"/>
          <w:sz w:val="24"/>
          <w:szCs w:val="24"/>
        </w:rPr>
        <w:t xml:space="preserve"> воздействие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специфики определили его место</w:t>
      </w:r>
      <w:r w:rsidR="00AE2F33">
        <w:rPr>
          <w:rFonts w:ascii="Times New Roman" w:hAnsi="Times New Roman" w:cs="Times New Roman"/>
          <w:sz w:val="24"/>
          <w:szCs w:val="24"/>
        </w:rPr>
        <w:t xml:space="preserve"> не только в мировом сообществе, но и</w:t>
      </w:r>
      <w:r>
        <w:rPr>
          <w:rFonts w:ascii="Times New Roman" w:hAnsi="Times New Roman" w:cs="Times New Roman"/>
          <w:sz w:val="24"/>
          <w:szCs w:val="24"/>
        </w:rPr>
        <w:t xml:space="preserve"> в русском фольклоре</w:t>
      </w:r>
      <w:r w:rsidR="00AE2F33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. Без сомнений, справедливо будет сказать </w:t>
      </w:r>
      <w:r w:rsidR="00AE2F33">
        <w:rPr>
          <w:rFonts w:ascii="Times New Roman" w:hAnsi="Times New Roman" w:cs="Times New Roman"/>
          <w:sz w:val="24"/>
          <w:szCs w:val="24"/>
        </w:rPr>
        <w:t xml:space="preserve">и о </w:t>
      </w:r>
      <w:r w:rsidR="002A7B9C">
        <w:rPr>
          <w:rFonts w:ascii="Times New Roman" w:hAnsi="Times New Roman" w:cs="Times New Roman"/>
          <w:sz w:val="24"/>
          <w:szCs w:val="24"/>
        </w:rPr>
        <w:t>роли</w:t>
      </w:r>
      <w:r w:rsidR="00AE2F33">
        <w:rPr>
          <w:rFonts w:ascii="Times New Roman" w:hAnsi="Times New Roman" w:cs="Times New Roman"/>
          <w:sz w:val="24"/>
          <w:szCs w:val="24"/>
        </w:rPr>
        <w:t xml:space="preserve"> других провинциальных городов, с которыми Кыштым не только развивался параллельно, но и активно взаимодействовал. Интересны такие</w:t>
      </w:r>
      <w:r w:rsidR="00A86B01">
        <w:rPr>
          <w:rFonts w:ascii="Times New Roman" w:hAnsi="Times New Roman" w:cs="Times New Roman"/>
          <w:sz w:val="24"/>
          <w:szCs w:val="24"/>
        </w:rPr>
        <w:t xml:space="preserve"> малые культурные</w:t>
      </w:r>
      <w:r w:rsidR="00AE2F33">
        <w:rPr>
          <w:rFonts w:ascii="Times New Roman" w:hAnsi="Times New Roman" w:cs="Times New Roman"/>
          <w:sz w:val="24"/>
          <w:szCs w:val="24"/>
        </w:rPr>
        <w:t xml:space="preserve"> центры как Миасс, Златоуст, </w:t>
      </w:r>
      <w:proofErr w:type="spellStart"/>
      <w:r w:rsidR="00AE2F33">
        <w:rPr>
          <w:rFonts w:ascii="Times New Roman" w:hAnsi="Times New Roman" w:cs="Times New Roman"/>
          <w:sz w:val="24"/>
          <w:szCs w:val="24"/>
        </w:rPr>
        <w:t>Сатка</w:t>
      </w:r>
      <w:proofErr w:type="spellEnd"/>
      <w:r w:rsidR="00AE2F33">
        <w:rPr>
          <w:rFonts w:ascii="Times New Roman" w:hAnsi="Times New Roman" w:cs="Times New Roman"/>
          <w:sz w:val="24"/>
          <w:szCs w:val="24"/>
        </w:rPr>
        <w:t>, Бакал, Троицк, Касли и многие другие. Но данное исследование не имеет цели обобщить особенности фольклора во всём уральском регионе.</w:t>
      </w:r>
    </w:p>
    <w:p w:rsidR="00635688" w:rsidRDefault="00635688" w:rsidP="00A264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данного исследования было обоснование феноменальной значимости города Кыштыма и его окрестностей для русского и в частности уральского фольклора. Исследуемая территория богата фольклорными сюжетами, мотивами и образами</w:t>
      </w:r>
      <w:r w:rsidR="00A86B01">
        <w:rPr>
          <w:rFonts w:ascii="Times New Roman" w:hAnsi="Times New Roman" w:cs="Times New Roman"/>
          <w:sz w:val="24"/>
          <w:szCs w:val="24"/>
        </w:rPr>
        <w:t>, достойными отдельного изучения.</w:t>
      </w:r>
    </w:p>
    <w:p w:rsidR="00635688" w:rsidRDefault="00635688" w:rsidP="006356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Задачей исследования был полевой сбор новейших фольклорных материалов на месте их непосредственного бытования, а также использование архивов фольклорных экс</w:t>
      </w:r>
      <w:r w:rsidR="002A7B9C">
        <w:rPr>
          <w:rFonts w:ascii="Times New Roman" w:hAnsi="Times New Roman" w:cs="Times New Roman"/>
          <w:sz w:val="24"/>
          <w:szCs w:val="24"/>
        </w:rPr>
        <w:t>педиций в Кыштым за последние 25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 w:rsidRPr="00207049">
        <w:rPr>
          <w:rFonts w:ascii="Times New Roman" w:hAnsi="Times New Roman"/>
          <w:sz w:val="24"/>
          <w:szCs w:val="24"/>
        </w:rPr>
        <w:t>ыл</w:t>
      </w:r>
      <w:r>
        <w:rPr>
          <w:rFonts w:ascii="Times New Roman" w:hAnsi="Times New Roman"/>
          <w:sz w:val="24"/>
          <w:szCs w:val="24"/>
        </w:rPr>
        <w:t>а</w:t>
      </w:r>
      <w:r w:rsidRPr="00207049">
        <w:rPr>
          <w:rFonts w:ascii="Times New Roman" w:hAnsi="Times New Roman"/>
          <w:sz w:val="24"/>
          <w:szCs w:val="24"/>
        </w:rPr>
        <w:t xml:space="preserve"> осуществлён</w:t>
      </w:r>
      <w:r>
        <w:rPr>
          <w:rFonts w:ascii="Times New Roman" w:hAnsi="Times New Roman"/>
          <w:sz w:val="24"/>
          <w:szCs w:val="24"/>
        </w:rPr>
        <w:t>а</w:t>
      </w:r>
      <w:r w:rsidRPr="00207049">
        <w:rPr>
          <w:rFonts w:ascii="Times New Roman" w:hAnsi="Times New Roman"/>
          <w:sz w:val="24"/>
          <w:szCs w:val="24"/>
        </w:rPr>
        <w:t xml:space="preserve"> систематизация и дальнейшая концептуализация всех собранных автором устных рассказов</w:t>
      </w:r>
      <w:r>
        <w:rPr>
          <w:rFonts w:ascii="Times New Roman" w:hAnsi="Times New Roman"/>
          <w:sz w:val="24"/>
          <w:szCs w:val="24"/>
        </w:rPr>
        <w:t>, которые позволят наглядно представить условия, специфику и особенности бытования фольклора</w:t>
      </w:r>
      <w:r w:rsidR="002A7B9C">
        <w:rPr>
          <w:rFonts w:ascii="Times New Roman" w:hAnsi="Times New Roman"/>
          <w:sz w:val="24"/>
          <w:szCs w:val="24"/>
        </w:rPr>
        <w:t>, проявляющего черты относительной оригинальности,</w:t>
      </w:r>
      <w:r>
        <w:rPr>
          <w:rFonts w:ascii="Times New Roman" w:hAnsi="Times New Roman"/>
          <w:sz w:val="24"/>
          <w:szCs w:val="24"/>
        </w:rPr>
        <w:t xml:space="preserve"> на исследуемой территории.</w:t>
      </w:r>
    </w:p>
    <w:p w:rsidR="00635688" w:rsidRPr="002A7B9C" w:rsidRDefault="00A86B01" w:rsidP="00A264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Как справедливо заметил И.А. Голованов, «уральский фольклор выступает частью культуры Урала, под которой целесообразно подразумевать результат взаимодействия ряда культур: особой </w:t>
      </w:r>
      <w:r w:rsidRPr="00491E2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горнозаводской культуры</w:t>
      </w:r>
      <w:r w:rsidRPr="00491E2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являющейся наиболее характерной и самобытной для данного региона, культур русских крестьян-старожилов, укоренившихся на Урале с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9089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190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вв., казаков уральских и оренбургских, а также местных этнических общностей, заселивших Урал раньше русских» </w:t>
      </w:r>
      <w:r w:rsidRPr="0019089C">
        <w:rPr>
          <w:rFonts w:ascii="Times New Roman" w:hAnsi="Times New Roman" w:cs="Times New Roman"/>
          <w:sz w:val="24"/>
          <w:szCs w:val="24"/>
        </w:rPr>
        <w:t>[</w:t>
      </w:r>
      <w:r w:rsidRPr="00031503">
        <w:rPr>
          <w:rFonts w:ascii="Times New Roman" w:hAnsi="Times New Roman" w:cs="Times New Roman"/>
          <w:sz w:val="24"/>
          <w:szCs w:val="24"/>
        </w:rPr>
        <w:t>Голованов: 73</w:t>
      </w:r>
      <w:r w:rsidRPr="0019089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Именно поэтому </w:t>
      </w:r>
      <w:r w:rsidR="00617E70">
        <w:rPr>
          <w:rFonts w:ascii="Times New Roman" w:hAnsi="Times New Roman" w:cs="Times New Roman"/>
          <w:sz w:val="24"/>
          <w:szCs w:val="24"/>
        </w:rPr>
        <w:t xml:space="preserve">Кыштым представляется как целостное культурное гнездо, достойное отдельного рассмотрения. Идея областных культурных гнёзд, выдвинутая ещё в начале </w:t>
      </w:r>
      <w:r w:rsidR="00617E7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617E70" w:rsidRPr="00C97262">
        <w:rPr>
          <w:rFonts w:ascii="Times New Roman" w:hAnsi="Times New Roman" w:cs="Times New Roman"/>
          <w:sz w:val="24"/>
          <w:szCs w:val="24"/>
        </w:rPr>
        <w:t xml:space="preserve"> </w:t>
      </w:r>
      <w:r w:rsidR="00617E70">
        <w:rPr>
          <w:rFonts w:ascii="Times New Roman" w:hAnsi="Times New Roman" w:cs="Times New Roman"/>
          <w:sz w:val="24"/>
          <w:szCs w:val="24"/>
        </w:rPr>
        <w:t xml:space="preserve">века Н.К. </w:t>
      </w:r>
      <w:proofErr w:type="spellStart"/>
      <w:r w:rsidR="00617E70">
        <w:rPr>
          <w:rFonts w:ascii="Times New Roman" w:hAnsi="Times New Roman" w:cs="Times New Roman"/>
          <w:sz w:val="24"/>
          <w:szCs w:val="24"/>
        </w:rPr>
        <w:t>Пиксановым</w:t>
      </w:r>
      <w:proofErr w:type="spellEnd"/>
      <w:r w:rsidR="00617E70">
        <w:rPr>
          <w:rFonts w:ascii="Times New Roman" w:hAnsi="Times New Roman" w:cs="Times New Roman"/>
          <w:sz w:val="24"/>
          <w:szCs w:val="24"/>
        </w:rPr>
        <w:t xml:space="preserve"> </w:t>
      </w:r>
      <w:r w:rsidR="00617E70" w:rsidRPr="00C97262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617E70" w:rsidRPr="00031503">
        <w:rPr>
          <w:rFonts w:ascii="Times New Roman" w:hAnsi="Times New Roman" w:cs="Times New Roman"/>
          <w:sz w:val="24"/>
          <w:szCs w:val="24"/>
        </w:rPr>
        <w:t>Пиксанов</w:t>
      </w:r>
      <w:proofErr w:type="spellEnd"/>
      <w:r w:rsidR="00617E70" w:rsidRPr="00C97262">
        <w:rPr>
          <w:rFonts w:ascii="Times New Roman" w:hAnsi="Times New Roman" w:cs="Times New Roman"/>
          <w:sz w:val="24"/>
          <w:szCs w:val="24"/>
        </w:rPr>
        <w:t>]</w:t>
      </w:r>
      <w:r w:rsidR="00617E70">
        <w:rPr>
          <w:rFonts w:ascii="Times New Roman" w:hAnsi="Times New Roman" w:cs="Times New Roman"/>
          <w:sz w:val="24"/>
          <w:szCs w:val="24"/>
        </w:rPr>
        <w:t>, это подтверждает, но данный тезис в условиях современной действительности и динамичности развития государства и человечества необходимо переосмыслить и дополнить.</w:t>
      </w:r>
      <w:r w:rsidR="002A7B9C">
        <w:rPr>
          <w:rFonts w:ascii="Times New Roman" w:hAnsi="Times New Roman" w:cs="Times New Roman"/>
          <w:sz w:val="24"/>
          <w:szCs w:val="24"/>
        </w:rPr>
        <w:t xml:space="preserve"> В нашем случае важно </w:t>
      </w:r>
      <w:r w:rsidR="00096BC0">
        <w:rPr>
          <w:rFonts w:ascii="Times New Roman" w:hAnsi="Times New Roman" w:cs="Times New Roman"/>
          <w:sz w:val="24"/>
          <w:szCs w:val="24"/>
        </w:rPr>
        <w:t>исследовать</w:t>
      </w:r>
      <w:r w:rsidR="002A7B9C">
        <w:rPr>
          <w:rFonts w:ascii="Times New Roman" w:hAnsi="Times New Roman" w:cs="Times New Roman"/>
          <w:sz w:val="24"/>
          <w:szCs w:val="24"/>
        </w:rPr>
        <w:t xml:space="preserve"> не обширную территорию, приуроченную к крупному городу (как, например, Нижегородское культурное гнездо, исследуемое </w:t>
      </w:r>
      <w:r w:rsidR="00096BC0">
        <w:rPr>
          <w:rFonts w:ascii="Times New Roman" w:hAnsi="Times New Roman" w:cs="Times New Roman"/>
          <w:sz w:val="24"/>
          <w:szCs w:val="24"/>
        </w:rPr>
        <w:t xml:space="preserve">упомянутым </w:t>
      </w:r>
      <w:proofErr w:type="spellStart"/>
      <w:r w:rsidR="002A7B9C">
        <w:rPr>
          <w:rFonts w:ascii="Times New Roman" w:hAnsi="Times New Roman" w:cs="Times New Roman"/>
          <w:sz w:val="24"/>
          <w:szCs w:val="24"/>
        </w:rPr>
        <w:t>Пиксановым</w:t>
      </w:r>
      <w:proofErr w:type="spellEnd"/>
      <w:r w:rsidR="002A7B9C">
        <w:rPr>
          <w:rFonts w:ascii="Times New Roman" w:hAnsi="Times New Roman" w:cs="Times New Roman"/>
          <w:sz w:val="24"/>
          <w:szCs w:val="24"/>
        </w:rPr>
        <w:t xml:space="preserve"> </w:t>
      </w:r>
      <w:r w:rsidR="002A7B9C" w:rsidRPr="002A7B9C">
        <w:rPr>
          <w:rFonts w:ascii="Times New Roman" w:hAnsi="Times New Roman" w:cs="Times New Roman"/>
          <w:sz w:val="24"/>
          <w:szCs w:val="24"/>
        </w:rPr>
        <w:t>[</w:t>
      </w:r>
      <w:r w:rsidR="002A7B9C" w:rsidRPr="00031503">
        <w:rPr>
          <w:rFonts w:ascii="Times New Roman" w:hAnsi="Times New Roman" w:cs="Times New Roman"/>
          <w:sz w:val="24"/>
          <w:szCs w:val="24"/>
        </w:rPr>
        <w:t>Там же: 125</w:t>
      </w:r>
      <w:r w:rsidR="002A7B9C" w:rsidRPr="002A7B9C">
        <w:rPr>
          <w:rFonts w:ascii="Times New Roman" w:hAnsi="Times New Roman" w:cs="Times New Roman"/>
          <w:sz w:val="24"/>
          <w:szCs w:val="24"/>
        </w:rPr>
        <w:t>]</w:t>
      </w:r>
      <w:r w:rsidR="002A7B9C">
        <w:rPr>
          <w:rFonts w:ascii="Times New Roman" w:hAnsi="Times New Roman" w:cs="Times New Roman"/>
          <w:sz w:val="24"/>
          <w:szCs w:val="24"/>
        </w:rPr>
        <w:t>), а конкретный населённый пункт и те окрестности, которые входят в его городской округ (</w:t>
      </w:r>
      <w:proofErr w:type="spellStart"/>
      <w:r w:rsidR="002A7B9C">
        <w:rPr>
          <w:rFonts w:ascii="Times New Roman" w:hAnsi="Times New Roman" w:cs="Times New Roman"/>
          <w:sz w:val="24"/>
          <w:szCs w:val="24"/>
        </w:rPr>
        <w:t>Кыштымский</w:t>
      </w:r>
      <w:proofErr w:type="spellEnd"/>
      <w:r w:rsidR="002A7B9C">
        <w:rPr>
          <w:rFonts w:ascii="Times New Roman" w:hAnsi="Times New Roman" w:cs="Times New Roman"/>
          <w:sz w:val="24"/>
          <w:szCs w:val="24"/>
        </w:rPr>
        <w:t xml:space="preserve"> ГО). Следовательно, Кышты</w:t>
      </w:r>
      <w:r w:rsidR="00096BC0">
        <w:rPr>
          <w:rFonts w:ascii="Times New Roman" w:hAnsi="Times New Roman" w:cs="Times New Roman"/>
          <w:sz w:val="24"/>
          <w:szCs w:val="24"/>
        </w:rPr>
        <w:t xml:space="preserve">м необходимо рассматривать не как провинциальный город, находящийся на территории Челябинской области и </w:t>
      </w:r>
      <w:r w:rsidR="00AF5015">
        <w:rPr>
          <w:rFonts w:ascii="Times New Roman" w:hAnsi="Times New Roman" w:cs="Times New Roman"/>
          <w:sz w:val="24"/>
          <w:szCs w:val="24"/>
        </w:rPr>
        <w:t>представляющий</w:t>
      </w:r>
      <w:r w:rsidR="00096BC0">
        <w:rPr>
          <w:rFonts w:ascii="Times New Roman" w:hAnsi="Times New Roman" w:cs="Times New Roman"/>
          <w:sz w:val="24"/>
          <w:szCs w:val="24"/>
        </w:rPr>
        <w:t xml:space="preserve"> второстепенные особенности </w:t>
      </w:r>
      <w:proofErr w:type="spellStart"/>
      <w:r w:rsidR="00096BC0">
        <w:rPr>
          <w:rFonts w:ascii="Times New Roman" w:hAnsi="Times New Roman" w:cs="Times New Roman"/>
          <w:sz w:val="24"/>
          <w:szCs w:val="24"/>
        </w:rPr>
        <w:t>фольклорообразующих</w:t>
      </w:r>
      <w:proofErr w:type="spellEnd"/>
      <w:r w:rsidR="00096BC0">
        <w:rPr>
          <w:rFonts w:ascii="Times New Roman" w:hAnsi="Times New Roman" w:cs="Times New Roman"/>
          <w:sz w:val="24"/>
          <w:szCs w:val="24"/>
        </w:rPr>
        <w:t xml:space="preserve"> начал, а как один из центров, заключающих в себе </w:t>
      </w:r>
      <w:proofErr w:type="gramStart"/>
      <w:r w:rsidR="00096BC0">
        <w:rPr>
          <w:rFonts w:ascii="Times New Roman" w:hAnsi="Times New Roman" w:cs="Times New Roman"/>
          <w:sz w:val="24"/>
          <w:szCs w:val="24"/>
        </w:rPr>
        <w:t>в известной степени</w:t>
      </w:r>
      <w:proofErr w:type="gramEnd"/>
      <w:r w:rsidR="00096BC0">
        <w:rPr>
          <w:rFonts w:ascii="Times New Roman" w:hAnsi="Times New Roman" w:cs="Times New Roman"/>
          <w:sz w:val="24"/>
          <w:szCs w:val="24"/>
        </w:rPr>
        <w:t xml:space="preserve"> важнейшие элементы устного народного творчества, способные существовать самостоятельно или независимо.</w:t>
      </w:r>
    </w:p>
    <w:p w:rsidR="00617E70" w:rsidRDefault="00617E70" w:rsidP="00A264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816">
        <w:rPr>
          <w:rFonts w:ascii="Times New Roman" w:hAnsi="Times New Roman"/>
          <w:sz w:val="24"/>
          <w:szCs w:val="24"/>
        </w:rPr>
        <w:lastRenderedPageBreak/>
        <w:t>Чтобы подробнее выяснить</w:t>
      </w:r>
      <w:r>
        <w:rPr>
          <w:rFonts w:ascii="Times New Roman" w:hAnsi="Times New Roman"/>
          <w:sz w:val="24"/>
          <w:szCs w:val="24"/>
        </w:rPr>
        <w:t xml:space="preserve"> особенности бытования фольклора на Урале, а также обосновать идею такого фольклорного феномена, как культурное, или фольклорное, гнездо, были изучены труды Аникина В.П., Голованова И.А., </w:t>
      </w:r>
      <w:proofErr w:type="spellStart"/>
      <w:r>
        <w:rPr>
          <w:rFonts w:ascii="Times New Roman" w:hAnsi="Times New Roman"/>
          <w:sz w:val="24"/>
          <w:szCs w:val="24"/>
        </w:rPr>
        <w:t>Пиксанова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Н.К., Лазарева А.И., </w:t>
      </w:r>
      <w:proofErr w:type="spellStart"/>
      <w:r>
        <w:rPr>
          <w:rFonts w:ascii="Times New Roman" w:hAnsi="Times New Roman"/>
          <w:sz w:val="24"/>
          <w:szCs w:val="24"/>
        </w:rPr>
        <w:t>Блажеса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  <w:r w:rsidR="002A7B9C">
        <w:rPr>
          <w:rFonts w:ascii="Times New Roman" w:hAnsi="Times New Roman"/>
          <w:sz w:val="24"/>
          <w:szCs w:val="24"/>
        </w:rPr>
        <w:t>, Анциферова Н.П.</w:t>
      </w:r>
      <w:r>
        <w:rPr>
          <w:rFonts w:ascii="Times New Roman" w:hAnsi="Times New Roman"/>
          <w:sz w:val="24"/>
          <w:szCs w:val="24"/>
        </w:rPr>
        <w:t xml:space="preserve"> и т.д.</w:t>
      </w:r>
    </w:p>
    <w:p w:rsidR="00635688" w:rsidRDefault="00617E70" w:rsidP="00A264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полевых исследованиях и работе с архивами было замечено, что Кыштым, как и многие другие малые культурные центры, имеет черты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общерусского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>, локального и регионального</w:t>
      </w:r>
      <w:r w:rsidR="00A86B01">
        <w:rPr>
          <w:rFonts w:ascii="Times New Roman" w:hAnsi="Times New Roman" w:cs="Times New Roman"/>
          <w:sz w:val="24"/>
          <w:szCs w:val="24"/>
        </w:rPr>
        <w:t xml:space="preserve"> </w:t>
      </w:r>
      <w:r w:rsidR="00A86B01" w:rsidRPr="0019089C">
        <w:rPr>
          <w:rFonts w:ascii="Times New Roman" w:hAnsi="Times New Roman" w:cs="Times New Roman"/>
          <w:sz w:val="24"/>
          <w:szCs w:val="24"/>
        </w:rPr>
        <w:t>[</w:t>
      </w:r>
      <w:r w:rsidR="00A86B01" w:rsidRPr="00031503">
        <w:rPr>
          <w:rFonts w:ascii="Times New Roman" w:hAnsi="Times New Roman" w:cs="Times New Roman"/>
          <w:sz w:val="24"/>
          <w:szCs w:val="24"/>
        </w:rPr>
        <w:t>Аникин: 366–386</w:t>
      </w:r>
      <w:r w:rsidR="00A86B01" w:rsidRPr="0019089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Так, общерусскими являются, например, песенные жанры </w:t>
      </w:r>
      <w:proofErr w:type="spellStart"/>
      <w:r w:rsidR="00A86B01">
        <w:rPr>
          <w:rFonts w:ascii="Times New Roman" w:hAnsi="Times New Roman" w:cs="Times New Roman"/>
          <w:sz w:val="24"/>
          <w:szCs w:val="24"/>
        </w:rPr>
        <w:t>кыштымского</w:t>
      </w:r>
      <w:proofErr w:type="spellEnd"/>
      <w:r w:rsidR="00A86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фольклора, которые не являются предметом рассмотрения. Более интересны черты локальные (</w:t>
      </w:r>
      <w:r w:rsidR="00A86B01">
        <w:rPr>
          <w:rFonts w:ascii="Times New Roman" w:hAnsi="Times New Roman" w:cs="Times New Roman"/>
          <w:sz w:val="24"/>
          <w:szCs w:val="24"/>
        </w:rPr>
        <w:t>обоснование появления</w:t>
      </w:r>
      <w:r>
        <w:rPr>
          <w:rFonts w:ascii="Times New Roman" w:hAnsi="Times New Roman" w:cs="Times New Roman"/>
          <w:sz w:val="24"/>
          <w:szCs w:val="24"/>
        </w:rPr>
        <w:t xml:space="preserve"> местных рек, гор</w:t>
      </w:r>
      <w:r w:rsidR="005E679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пещер, существование</w:t>
      </w:r>
      <w:r w:rsidR="005E679B">
        <w:rPr>
          <w:rFonts w:ascii="Times New Roman" w:hAnsi="Times New Roman" w:cs="Times New Roman"/>
          <w:sz w:val="24"/>
          <w:szCs w:val="24"/>
        </w:rPr>
        <w:t xml:space="preserve"> рукотворных</w:t>
      </w:r>
      <w:r>
        <w:rPr>
          <w:rFonts w:ascii="Times New Roman" w:hAnsi="Times New Roman" w:cs="Times New Roman"/>
          <w:sz w:val="24"/>
          <w:szCs w:val="24"/>
        </w:rPr>
        <w:t xml:space="preserve"> подземных коммуникаций,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пугачёвщина</w:t>
      </w:r>
      <w:proofErr w:type="gramEnd"/>
      <w:r>
        <w:rPr>
          <w:rFonts w:ascii="Times New Roman" w:hAnsi="Times New Roman" w:cs="Times New Roman"/>
          <w:sz w:val="24"/>
          <w:szCs w:val="24"/>
        </w:rPr>
        <w:t>, династия Демидовых</w:t>
      </w:r>
      <w:r w:rsidR="00FF7314">
        <w:rPr>
          <w:rFonts w:ascii="Times New Roman" w:hAnsi="Times New Roman" w:cs="Times New Roman"/>
          <w:sz w:val="24"/>
          <w:szCs w:val="24"/>
        </w:rPr>
        <w:t xml:space="preserve"> и их усадьба</w:t>
      </w:r>
      <w:r>
        <w:rPr>
          <w:rFonts w:ascii="Times New Roman" w:hAnsi="Times New Roman" w:cs="Times New Roman"/>
          <w:sz w:val="24"/>
          <w:szCs w:val="24"/>
        </w:rPr>
        <w:t xml:space="preserve"> и т.д.) и региональные (челябинский,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чебаркульский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метеорит;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Кыштымское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A86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B01">
        <w:rPr>
          <w:rFonts w:ascii="Times New Roman" w:hAnsi="Times New Roman" w:cs="Times New Roman"/>
          <w:sz w:val="24"/>
          <w:szCs w:val="24"/>
        </w:rPr>
        <w:t>Кыштымский</w:t>
      </w:r>
      <w:proofErr w:type="spellEnd"/>
      <w:r w:rsidR="00A86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B01">
        <w:rPr>
          <w:rFonts w:ascii="Times New Roman" w:hAnsi="Times New Roman" w:cs="Times New Roman"/>
          <w:sz w:val="24"/>
          <w:szCs w:val="24"/>
        </w:rPr>
        <w:t>Алёшенька</w:t>
      </w:r>
      <w:proofErr w:type="spellEnd"/>
      <w:r w:rsidR="00A86B01">
        <w:rPr>
          <w:rFonts w:ascii="Times New Roman" w:hAnsi="Times New Roman" w:cs="Times New Roman"/>
          <w:sz w:val="24"/>
          <w:szCs w:val="24"/>
        </w:rPr>
        <w:t xml:space="preserve"> и т.д.). В данном исследовании наиболее интересно так называемое локальное и региональное, так как именно это определяет место Кыштыма в системе фольклора.</w:t>
      </w:r>
      <w:r w:rsidR="00FF7314">
        <w:rPr>
          <w:rFonts w:ascii="Times New Roman" w:hAnsi="Times New Roman" w:cs="Times New Roman"/>
          <w:sz w:val="24"/>
          <w:szCs w:val="24"/>
        </w:rPr>
        <w:t xml:space="preserve"> Во-первых, само обилие сюжетов, мо</w:t>
      </w:r>
      <w:r w:rsidR="005E679B">
        <w:rPr>
          <w:rFonts w:ascii="Times New Roman" w:hAnsi="Times New Roman" w:cs="Times New Roman"/>
          <w:sz w:val="24"/>
          <w:szCs w:val="24"/>
        </w:rPr>
        <w:t>тивов и образов, их своеобразие</w:t>
      </w:r>
      <w:r w:rsidR="00FF7314">
        <w:rPr>
          <w:rFonts w:ascii="Times New Roman" w:hAnsi="Times New Roman" w:cs="Times New Roman"/>
          <w:sz w:val="24"/>
          <w:szCs w:val="24"/>
        </w:rPr>
        <w:t xml:space="preserve"> уже позволяет говорить о том, что Кыштым, или Уральская Венеция, достоин звания фольклорного гнезда, так как по сравнению с другими малыми культурными центрами Урала имеет явный перевес. Конечно, это не делает Кыштым единственным на весь Урал фольклорным гнездом, но влияние его на остальные города и посёлки значительно. </w:t>
      </w:r>
      <w:proofErr w:type="gramStart"/>
      <w:r w:rsidR="00FF7314">
        <w:rPr>
          <w:rFonts w:ascii="Times New Roman" w:hAnsi="Times New Roman" w:cs="Times New Roman"/>
          <w:sz w:val="24"/>
          <w:szCs w:val="24"/>
        </w:rPr>
        <w:t>Во-вторых, именно Кыштым представляется наиболее интересным</w:t>
      </w:r>
      <w:r w:rsidR="005E679B">
        <w:rPr>
          <w:rFonts w:ascii="Times New Roman" w:hAnsi="Times New Roman" w:cs="Times New Roman"/>
          <w:sz w:val="24"/>
          <w:szCs w:val="24"/>
        </w:rPr>
        <w:t xml:space="preserve"> источником культуры</w:t>
      </w:r>
      <w:r w:rsidR="00FF7314">
        <w:rPr>
          <w:rFonts w:ascii="Times New Roman" w:hAnsi="Times New Roman" w:cs="Times New Roman"/>
          <w:sz w:val="24"/>
          <w:szCs w:val="24"/>
        </w:rPr>
        <w:t xml:space="preserve"> в историческом и фольклорном аспектах</w:t>
      </w:r>
      <w:r w:rsidR="00FA5864">
        <w:rPr>
          <w:rFonts w:ascii="Times New Roman" w:hAnsi="Times New Roman" w:cs="Times New Roman"/>
          <w:sz w:val="24"/>
          <w:szCs w:val="24"/>
        </w:rPr>
        <w:t>: о</w:t>
      </w:r>
      <w:r w:rsidR="00FF7314">
        <w:rPr>
          <w:rFonts w:ascii="Times New Roman" w:hAnsi="Times New Roman" w:cs="Times New Roman"/>
          <w:sz w:val="24"/>
          <w:szCs w:val="24"/>
        </w:rPr>
        <w:t>бразование карьера с лазурной водой (</w:t>
      </w:r>
      <w:proofErr w:type="spellStart"/>
      <w:r w:rsidR="00FF7314">
        <w:rPr>
          <w:rFonts w:ascii="Times New Roman" w:hAnsi="Times New Roman" w:cs="Times New Roman"/>
          <w:sz w:val="24"/>
          <w:szCs w:val="24"/>
        </w:rPr>
        <w:t>Кыштымское</w:t>
      </w:r>
      <w:proofErr w:type="spellEnd"/>
      <w:r w:rsidR="00FF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14">
        <w:rPr>
          <w:rFonts w:ascii="Times New Roman" w:hAnsi="Times New Roman" w:cs="Times New Roman"/>
          <w:sz w:val="24"/>
          <w:szCs w:val="24"/>
        </w:rPr>
        <w:t>Бали</w:t>
      </w:r>
      <w:proofErr w:type="spellEnd"/>
      <w:r w:rsidR="00FF7314">
        <w:rPr>
          <w:rFonts w:ascii="Times New Roman" w:hAnsi="Times New Roman" w:cs="Times New Roman"/>
          <w:sz w:val="24"/>
          <w:szCs w:val="24"/>
        </w:rPr>
        <w:t>), появление 30 лет назад в этом месте загадочного существа (</w:t>
      </w:r>
      <w:proofErr w:type="spellStart"/>
      <w:r w:rsidR="00FF7314">
        <w:rPr>
          <w:rFonts w:ascii="Times New Roman" w:hAnsi="Times New Roman" w:cs="Times New Roman"/>
          <w:sz w:val="24"/>
          <w:szCs w:val="24"/>
        </w:rPr>
        <w:t>Кыштымский</w:t>
      </w:r>
      <w:proofErr w:type="spellEnd"/>
      <w:r w:rsidR="00FF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14">
        <w:rPr>
          <w:rFonts w:ascii="Times New Roman" w:hAnsi="Times New Roman" w:cs="Times New Roman"/>
          <w:sz w:val="24"/>
          <w:szCs w:val="24"/>
        </w:rPr>
        <w:t>Алёшенька</w:t>
      </w:r>
      <w:proofErr w:type="spellEnd"/>
      <w:r w:rsidR="00FF7314">
        <w:rPr>
          <w:rFonts w:ascii="Times New Roman" w:hAnsi="Times New Roman" w:cs="Times New Roman"/>
          <w:sz w:val="24"/>
          <w:szCs w:val="24"/>
        </w:rPr>
        <w:t>)</w:t>
      </w:r>
      <w:r w:rsidR="00FA5864">
        <w:rPr>
          <w:rFonts w:ascii="Times New Roman" w:hAnsi="Times New Roman" w:cs="Times New Roman"/>
          <w:sz w:val="24"/>
          <w:szCs w:val="24"/>
        </w:rPr>
        <w:t xml:space="preserve">, восстановление знаменитой усадьбы Демидовых, или Белого дома, </w:t>
      </w:r>
      <w:proofErr w:type="spellStart"/>
      <w:r w:rsidR="005E679B">
        <w:rPr>
          <w:rFonts w:ascii="Times New Roman" w:hAnsi="Times New Roman" w:cs="Times New Roman"/>
          <w:sz w:val="24"/>
          <w:szCs w:val="24"/>
        </w:rPr>
        <w:t>Кыштымская</w:t>
      </w:r>
      <w:proofErr w:type="spellEnd"/>
      <w:r w:rsidR="005E679B">
        <w:rPr>
          <w:rFonts w:ascii="Times New Roman" w:hAnsi="Times New Roman" w:cs="Times New Roman"/>
          <w:sz w:val="24"/>
          <w:szCs w:val="24"/>
        </w:rPr>
        <w:t xml:space="preserve"> авария 1957 года </w:t>
      </w:r>
      <w:r w:rsidR="00FA5864">
        <w:rPr>
          <w:rFonts w:ascii="Times New Roman" w:hAnsi="Times New Roman" w:cs="Times New Roman"/>
          <w:sz w:val="24"/>
          <w:szCs w:val="24"/>
        </w:rPr>
        <w:t>и т.д.</w:t>
      </w:r>
      <w:proofErr w:type="gramEnd"/>
    </w:p>
    <w:p w:rsidR="008600F3" w:rsidRPr="00C97262" w:rsidRDefault="008600F3" w:rsidP="00A264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Проведённое исследование показало</w:t>
      </w:r>
      <w:r w:rsidR="00FA5864">
        <w:rPr>
          <w:rFonts w:ascii="Times New Roman" w:hAnsi="Times New Roman" w:cs="Times New Roman"/>
          <w:sz w:val="24"/>
          <w:szCs w:val="24"/>
        </w:rPr>
        <w:t>, что особенности бытования фольклора в Кыштыме, его оригинальность в локальном и региональном аспектах, богатство фольклорной системы на данной территории позволяет судить о том, что Кыштым имеет феноменальное значение.</w:t>
      </w:r>
      <w:proofErr w:type="gramEnd"/>
      <w:r w:rsidR="00FA5864">
        <w:rPr>
          <w:rFonts w:ascii="Times New Roman" w:hAnsi="Times New Roman" w:cs="Times New Roman"/>
          <w:sz w:val="24"/>
          <w:szCs w:val="24"/>
        </w:rPr>
        <w:t xml:space="preserve"> Он является так называемым фольклорным гнездом, благодаря которому развиваются и распространяются фольклорные сюжеты, мотивы и образы.</w:t>
      </w:r>
    </w:p>
    <w:p w:rsidR="00A264AA" w:rsidRPr="00DC2139" w:rsidRDefault="00A264AA" w:rsidP="00A264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64AA" w:rsidRDefault="00A264AA" w:rsidP="00A264AA">
      <w:pPr>
        <w:spacing w:after="0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780D8A">
        <w:rPr>
          <w:rFonts w:ascii="Times New Roman" w:hAnsi="Times New Roman" w:cs="Times New Roman"/>
          <w:b/>
          <w:sz w:val="24"/>
          <w:szCs w:val="24"/>
        </w:rPr>
        <w:t>:</w:t>
      </w:r>
    </w:p>
    <w:p w:rsidR="00780D8A" w:rsidRDefault="00780D8A" w:rsidP="00780D8A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Аникин В.П. Теория фольклора. Курс лекций. М., 1996.</w:t>
      </w:r>
    </w:p>
    <w:p w:rsidR="00780D8A" w:rsidRDefault="00780D8A" w:rsidP="00780D8A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54E0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Голованов И.</w:t>
      </w:r>
      <w:r w:rsidRPr="00C54E0A">
        <w:rPr>
          <w:rFonts w:ascii="Times New Roman" w:hAnsi="Times New Roman"/>
          <w:sz w:val="24"/>
          <w:szCs w:val="24"/>
        </w:rPr>
        <w:t>А. Константы фольклорного сознания в ус</w:t>
      </w:r>
      <w:r>
        <w:rPr>
          <w:rFonts w:ascii="Times New Roman" w:hAnsi="Times New Roman"/>
          <w:sz w:val="24"/>
          <w:szCs w:val="24"/>
        </w:rPr>
        <w:t>тной народной прозе Урала (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XX</w:t>
      </w:r>
      <w:r w:rsidRPr="00C54E0A">
        <w:rPr>
          <w:rFonts w:ascii="Times New Roman" w:hAnsi="Times New Roman"/>
          <w:sz w:val="24"/>
          <w:szCs w:val="24"/>
        </w:rPr>
        <w:t>I вв.)</w:t>
      </w:r>
      <w:r>
        <w:rPr>
          <w:rFonts w:ascii="Times New Roman" w:hAnsi="Times New Roman"/>
          <w:sz w:val="24"/>
          <w:szCs w:val="24"/>
        </w:rPr>
        <w:t xml:space="preserve">. М., </w:t>
      </w:r>
      <w:r w:rsidRPr="00C54E0A">
        <w:rPr>
          <w:rFonts w:ascii="Times New Roman" w:hAnsi="Times New Roman"/>
          <w:sz w:val="24"/>
          <w:szCs w:val="24"/>
        </w:rPr>
        <w:t>2014.</w:t>
      </w:r>
    </w:p>
    <w:p w:rsidR="00780D8A" w:rsidRPr="00A264AA" w:rsidRDefault="00780D8A" w:rsidP="00780D8A">
      <w:pPr>
        <w:spacing w:after="0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Пиксанов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Н.К. Областные культурные гнёзда. М. Л., 1928.</w:t>
      </w:r>
    </w:p>
    <w:sectPr w:rsidR="00780D8A" w:rsidRPr="00A264AA" w:rsidSect="00A264A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1C27"/>
    <w:rsid w:val="00031503"/>
    <w:rsid w:val="00087D28"/>
    <w:rsid w:val="00096BC0"/>
    <w:rsid w:val="0019089C"/>
    <w:rsid w:val="002A7B9C"/>
    <w:rsid w:val="00393B43"/>
    <w:rsid w:val="00415C27"/>
    <w:rsid w:val="00464326"/>
    <w:rsid w:val="00491E2D"/>
    <w:rsid w:val="005E679B"/>
    <w:rsid w:val="00617E70"/>
    <w:rsid w:val="00635688"/>
    <w:rsid w:val="00637E74"/>
    <w:rsid w:val="00776F65"/>
    <w:rsid w:val="00780D8A"/>
    <w:rsid w:val="008600F3"/>
    <w:rsid w:val="00A264AA"/>
    <w:rsid w:val="00A86B01"/>
    <w:rsid w:val="00AB741C"/>
    <w:rsid w:val="00AE2F33"/>
    <w:rsid w:val="00AF5015"/>
    <w:rsid w:val="00C11C27"/>
    <w:rsid w:val="00C97262"/>
    <w:rsid w:val="00DC2139"/>
    <w:rsid w:val="00FA5864"/>
    <w:rsid w:val="00FF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C27"/>
  </w:style>
  <w:style w:type="paragraph" w:styleId="1">
    <w:name w:val="heading 1"/>
    <w:basedOn w:val="a"/>
    <w:next w:val="a"/>
    <w:link w:val="10"/>
    <w:uiPriority w:val="9"/>
    <w:qFormat/>
    <w:rsid w:val="00637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637E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</cp:revision>
  <dcterms:created xsi:type="dcterms:W3CDTF">2024-02-13T17:22:00Z</dcterms:created>
  <dcterms:modified xsi:type="dcterms:W3CDTF">2024-02-16T17:59:00Z</dcterms:modified>
</cp:coreProperties>
</file>